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17E9" w14:textId="455E5EB8" w:rsidR="0013338A" w:rsidRDefault="0013338A" w:rsidP="00F26D15"/>
    <w:p w14:paraId="4BC701BD" w14:textId="7892BC60" w:rsidR="001B3B3B" w:rsidRPr="003A0346" w:rsidRDefault="00A46EB5" w:rsidP="00693299">
      <w:pPr>
        <w:widowControl w:val="0"/>
        <w:tabs>
          <w:tab w:val="right" w:pos="8800"/>
        </w:tabs>
        <w:spacing w:after="2160"/>
        <w:rPr>
          <w:rFonts w:ascii="CG Times" w:hAnsi="CG Times" w:cs="CG Times"/>
          <w:spacing w:val="-3"/>
          <w:sz w:val="48"/>
          <w:szCs w:val="48"/>
        </w:rPr>
      </w:pPr>
      <w:r>
        <w:rPr>
          <w:rFonts w:ascii="CG Times" w:hAnsi="CG Times" w:cs="CG Times"/>
          <w:b/>
          <w:bCs/>
          <w:spacing w:val="-3"/>
          <w:sz w:val="96"/>
          <w:szCs w:val="96"/>
        </w:rPr>
        <w:t xml:space="preserve"> </w:t>
      </w:r>
      <w:r w:rsidR="001B3B3B" w:rsidRPr="003A0346">
        <w:rPr>
          <w:rFonts w:ascii="CG Times" w:hAnsi="CG Times" w:cs="CG Times"/>
          <w:b/>
          <w:bCs/>
          <w:spacing w:val="-3"/>
          <w:sz w:val="96"/>
          <w:szCs w:val="96"/>
        </w:rPr>
        <w:t>SBA</w:t>
      </w:r>
      <w:r w:rsidR="001B3B3B" w:rsidRPr="003A0346">
        <w:rPr>
          <w:rFonts w:ascii="CG Times" w:hAnsi="CG Times" w:cs="CG Times"/>
          <w:spacing w:val="-3"/>
          <w:sz w:val="72"/>
          <w:szCs w:val="72"/>
        </w:rPr>
        <w:tab/>
      </w:r>
      <w:r w:rsidR="001B3B3B" w:rsidRPr="003A0346">
        <w:rPr>
          <w:rFonts w:ascii="CG Times" w:hAnsi="CG Times" w:cs="CG Times"/>
          <w:spacing w:val="-3"/>
          <w:sz w:val="48"/>
          <w:szCs w:val="48"/>
        </w:rPr>
        <w:t xml:space="preserve">SOP </w:t>
      </w:r>
      <w:r w:rsidR="001B3B3B">
        <w:rPr>
          <w:rFonts w:ascii="CG Times" w:hAnsi="CG Times" w:cs="CG Times"/>
          <w:spacing w:val="-3"/>
          <w:sz w:val="48"/>
          <w:szCs w:val="48"/>
        </w:rPr>
        <w:t xml:space="preserve">50 </w:t>
      </w:r>
      <w:r w:rsidR="00213A80">
        <w:rPr>
          <w:rFonts w:ascii="CG Times" w:hAnsi="CG Times" w:cs="CG Times"/>
          <w:spacing w:val="-3"/>
          <w:sz w:val="48"/>
          <w:szCs w:val="48"/>
        </w:rPr>
        <w:t>56</w:t>
      </w:r>
      <w:r w:rsidR="001B693B">
        <w:rPr>
          <w:rFonts w:ascii="CG Times" w:hAnsi="CG Times" w:cs="CG Times"/>
          <w:spacing w:val="-3"/>
          <w:sz w:val="48"/>
          <w:szCs w:val="48"/>
        </w:rPr>
        <w:t xml:space="preserve"> 1</w:t>
      </w:r>
    </w:p>
    <w:p w14:paraId="21A1E971" w14:textId="77777777" w:rsidR="001B3B3B" w:rsidRPr="003A0346" w:rsidRDefault="001B3B3B" w:rsidP="00B664C0">
      <w:pPr>
        <w:widowControl w:val="0"/>
        <w:rPr>
          <w:rFonts w:ascii="CG Times" w:hAnsi="CG Times" w:cs="CG Times"/>
          <w:b/>
          <w:bCs/>
          <w:spacing w:val="-3"/>
          <w:sz w:val="72"/>
          <w:szCs w:val="72"/>
        </w:rPr>
      </w:pPr>
      <w:r w:rsidRPr="003A0346">
        <w:rPr>
          <w:rFonts w:ascii="CG Times" w:hAnsi="CG Times" w:cs="CG Times"/>
          <w:b/>
          <w:bCs/>
          <w:spacing w:val="-3"/>
          <w:sz w:val="72"/>
          <w:szCs w:val="72"/>
        </w:rPr>
        <w:t>__________________</w:t>
      </w:r>
    </w:p>
    <w:p w14:paraId="2817DE0A" w14:textId="2C2578F1" w:rsidR="001B3B3B" w:rsidRPr="003A0346" w:rsidRDefault="001B3B3B" w:rsidP="003D09D0">
      <w:pPr>
        <w:widowControl w:val="0"/>
        <w:spacing w:after="5040"/>
        <w:rPr>
          <w:rFonts w:ascii="CG Times" w:hAnsi="CG Times" w:cs="CG Times"/>
          <w:b/>
          <w:bCs/>
          <w:spacing w:val="-3"/>
          <w:sz w:val="72"/>
          <w:szCs w:val="72"/>
        </w:rPr>
      </w:pPr>
      <w:r>
        <w:rPr>
          <w:rFonts w:ascii="CG Times" w:hAnsi="CG Times" w:cs="CG Times"/>
          <w:b/>
          <w:bCs/>
          <w:spacing w:val="-3"/>
          <w:sz w:val="72"/>
          <w:szCs w:val="72"/>
        </w:rPr>
        <w:t xml:space="preserve">Lender </w:t>
      </w:r>
      <w:r w:rsidR="00213A80">
        <w:rPr>
          <w:rFonts w:ascii="CG Times" w:hAnsi="CG Times" w:cs="CG Times"/>
          <w:b/>
          <w:bCs/>
          <w:spacing w:val="-3"/>
          <w:sz w:val="72"/>
          <w:szCs w:val="72"/>
        </w:rPr>
        <w:t>Participation Requirements</w:t>
      </w:r>
    </w:p>
    <w:p w14:paraId="24C0F843" w14:textId="349D9071" w:rsidR="001B3B3B" w:rsidRPr="003A0346" w:rsidRDefault="001B3B3B" w:rsidP="00B664C0">
      <w:pPr>
        <w:widowControl w:val="0"/>
        <w:spacing w:before="240" w:after="240"/>
        <w:ind w:left="5040" w:hanging="720"/>
        <w:rPr>
          <w:rFonts w:ascii="CG Times" w:hAnsi="CG Times" w:cs="CG Times"/>
          <w:spacing w:val="-3"/>
          <w:sz w:val="28"/>
          <w:szCs w:val="28"/>
        </w:rPr>
      </w:pPr>
      <w:r>
        <w:rPr>
          <w:rFonts w:ascii="CG Times" w:hAnsi="CG Times" w:cs="CG Times"/>
          <w:spacing w:val="-3"/>
          <w:sz w:val="28"/>
          <w:szCs w:val="28"/>
        </w:rPr>
        <w:t xml:space="preserve">Office of </w:t>
      </w:r>
      <w:r w:rsidR="00BC1BDC">
        <w:rPr>
          <w:rFonts w:ascii="CG Times" w:hAnsi="CG Times" w:cs="CG Times"/>
          <w:spacing w:val="-3"/>
          <w:sz w:val="28"/>
          <w:szCs w:val="28"/>
        </w:rPr>
        <w:t xml:space="preserve">Credit Risk Management </w:t>
      </w:r>
    </w:p>
    <w:p w14:paraId="1A00E208" w14:textId="77777777" w:rsidR="001B3B3B" w:rsidRDefault="001B3B3B" w:rsidP="00B664C0">
      <w:pPr>
        <w:widowControl w:val="0"/>
        <w:spacing w:before="240" w:after="240"/>
        <w:ind w:left="5040" w:hanging="720"/>
        <w:rPr>
          <w:rFonts w:ascii="CG Times" w:hAnsi="CG Times" w:cs="CG Times"/>
          <w:spacing w:val="-3"/>
          <w:sz w:val="28"/>
          <w:szCs w:val="28"/>
        </w:rPr>
      </w:pPr>
      <w:r w:rsidRPr="003A0346">
        <w:rPr>
          <w:rFonts w:ascii="CG Times" w:hAnsi="CG Times" w:cs="CG Times"/>
          <w:spacing w:val="-3"/>
          <w:sz w:val="28"/>
          <w:szCs w:val="28"/>
        </w:rPr>
        <w:t>U.S. Small Business Administration</w:t>
      </w:r>
    </w:p>
    <w:p w14:paraId="68B45E94" w14:textId="77777777" w:rsidR="00DF4F72" w:rsidRPr="00A43123" w:rsidRDefault="001B3B3B" w:rsidP="00DF4F72">
      <w:pPr>
        <w:jc w:val="center"/>
        <w:rPr>
          <w:rStyle w:val="SubtleEmphasis"/>
          <w:rFonts w:eastAsia="Calibri"/>
          <w:b/>
          <w:bCs/>
          <w:i w:val="0"/>
          <w:iCs w:val="0"/>
          <w:sz w:val="36"/>
          <w:szCs w:val="36"/>
        </w:rPr>
      </w:pPr>
      <w:r>
        <w:rPr>
          <w:rFonts w:ascii="Times New Roman Bold" w:hAnsi="Times New Roman Bold"/>
          <w:b/>
          <w:bCs/>
          <w:caps/>
          <w:sz w:val="80"/>
          <w:szCs w:val="20"/>
        </w:rPr>
        <w:br w:type="page"/>
      </w:r>
      <w:r w:rsidR="00DF4F72" w:rsidRPr="00A43123">
        <w:rPr>
          <w:rStyle w:val="SubtleEmphasis"/>
          <w:rFonts w:eastAsia="Calibri"/>
          <w:b/>
          <w:bCs/>
          <w:i w:val="0"/>
          <w:iCs w:val="0"/>
          <w:sz w:val="36"/>
          <w:szCs w:val="36"/>
        </w:rPr>
        <w:lastRenderedPageBreak/>
        <w:t>U.S. Small Business Administration</w:t>
      </w:r>
    </w:p>
    <w:p w14:paraId="2CBD1008" w14:textId="4A254951" w:rsidR="00DF4F72" w:rsidRPr="00747F9E" w:rsidRDefault="00C5056A" w:rsidP="003D09D0">
      <w:pPr>
        <w:pStyle w:val="H1noTOC"/>
        <w:spacing w:after="480"/>
        <w:rPr>
          <w:rStyle w:val="SubtleEmphasis"/>
          <w:rFonts w:cs="Times New Roman"/>
          <w:b w:val="0"/>
          <w:bCs w:val="0"/>
          <w:i w:val="0"/>
          <w:iCs w:val="0"/>
          <w:caps w:val="0"/>
          <w:kern w:val="0"/>
          <w:sz w:val="36"/>
          <w:szCs w:val="24"/>
        </w:rPr>
      </w:pPr>
      <w:r w:rsidRPr="00747F9E">
        <w:rPr>
          <w:rStyle w:val="SubtleEmphasis"/>
          <w:i w:val="0"/>
          <w:iCs w:val="0"/>
          <w:caps w:val="0"/>
          <w:sz w:val="36"/>
        </w:rPr>
        <w:t>Standard Operating Procedure</w:t>
      </w:r>
      <w:r w:rsidRPr="00747F9E">
        <w:rPr>
          <w:rStyle w:val="SubtleEmphasis"/>
          <w:i w:val="0"/>
          <w:iCs w:val="0"/>
          <w:caps w:val="0"/>
          <w:sz w:val="36"/>
        </w:rPr>
        <w:br/>
        <w:t>Summary</w:t>
      </w:r>
    </w:p>
    <w:p w14:paraId="27EBF87A" w14:textId="54F362A7" w:rsidR="00DF4F72" w:rsidRDefault="00DF4F72" w:rsidP="0050266C">
      <w:pPr>
        <w:rPr>
          <w:b/>
        </w:rPr>
      </w:pPr>
      <w:r w:rsidRPr="0050266C">
        <w:rPr>
          <w:b/>
          <w:bCs/>
        </w:rPr>
        <w:t>S.O.P. Number:</w:t>
      </w:r>
      <w:r w:rsidRPr="003A7251">
        <w:t xml:space="preserve"> </w:t>
      </w:r>
      <w:r>
        <w:t xml:space="preserve">SOP </w:t>
      </w:r>
      <w:r w:rsidR="0050266C">
        <w:t>5</w:t>
      </w:r>
      <w:r>
        <w:t xml:space="preserve">0 </w:t>
      </w:r>
      <w:r w:rsidR="00944ACC">
        <w:t>56</w:t>
      </w:r>
      <w:r>
        <w:tab/>
        <w:t xml:space="preserve">Version: </w:t>
      </w:r>
      <w:r w:rsidR="00944ACC">
        <w:t>01</w:t>
      </w:r>
      <w:r>
        <w:tab/>
        <w:t>Series</w:t>
      </w:r>
      <w:r w:rsidRPr="003A7251">
        <w:t xml:space="preserve">: </w:t>
      </w:r>
      <w:r>
        <w:t>N/A</w:t>
      </w:r>
      <w:bookmarkStart w:id="0" w:name="_Toc58826902"/>
      <w:bookmarkStart w:id="1" w:name="_Toc391364441"/>
      <w:bookmarkStart w:id="2" w:name="_Toc391364519"/>
      <w:bookmarkStart w:id="3" w:name="_Toc392144855"/>
      <w:bookmarkStart w:id="4" w:name="_Toc393949670"/>
      <w:bookmarkStart w:id="5" w:name="_Toc396220116"/>
      <w:bookmarkStart w:id="6" w:name="_Toc516664221"/>
      <w:bookmarkStart w:id="7" w:name="_Toc516664956"/>
      <w:bookmarkStart w:id="8" w:name="_Toc516665164"/>
      <w:bookmarkStart w:id="9" w:name="_Toc516665184"/>
      <w:bookmarkStart w:id="10" w:name="_Toc516666008"/>
    </w:p>
    <w:p w14:paraId="22A8312C" w14:textId="181C8D05" w:rsidR="00DF4F72" w:rsidRPr="003A7251" w:rsidRDefault="00DF4F72" w:rsidP="0050266C">
      <w:r w:rsidRPr="008B0692">
        <w:rPr>
          <w:b/>
          <w:bCs/>
        </w:rPr>
        <w:t>SOP Version This Replaces:</w:t>
      </w:r>
      <w:r>
        <w:t xml:space="preserve"> </w:t>
      </w:r>
      <w:r w:rsidR="003F1549">
        <w:t xml:space="preserve">50 10 </w:t>
      </w:r>
      <w:r w:rsidR="00CB66BD">
        <w:t>6</w:t>
      </w:r>
      <w:r w:rsidR="00944ACC">
        <w:t xml:space="preserve"> Part 1</w:t>
      </w:r>
    </w:p>
    <w:p w14:paraId="29731816" w14:textId="37169F7F" w:rsidR="003F1549" w:rsidRDefault="00DF4F72" w:rsidP="00693299">
      <w:pPr>
        <w:spacing w:after="600"/>
      </w:pPr>
      <w:bookmarkStart w:id="11" w:name="_Toc396220117"/>
      <w:bookmarkStart w:id="12" w:name="_Toc516664222"/>
      <w:bookmarkStart w:id="13" w:name="_Toc516664957"/>
      <w:bookmarkStart w:id="14" w:name="_Toc516665165"/>
      <w:bookmarkStart w:id="15" w:name="_Toc516665185"/>
      <w:bookmarkStart w:id="16" w:name="_Toc516666009"/>
      <w:bookmarkStart w:id="17" w:name="_Toc516666300"/>
      <w:bookmarkStart w:id="18" w:name="_Toc517782446"/>
      <w:bookmarkEnd w:id="0"/>
      <w:bookmarkEnd w:id="1"/>
      <w:bookmarkEnd w:id="2"/>
      <w:bookmarkEnd w:id="3"/>
      <w:bookmarkEnd w:id="4"/>
      <w:bookmarkEnd w:id="5"/>
      <w:bookmarkEnd w:id="6"/>
      <w:bookmarkEnd w:id="7"/>
      <w:bookmarkEnd w:id="8"/>
      <w:bookmarkEnd w:id="9"/>
      <w:bookmarkEnd w:id="10"/>
      <w:r w:rsidRPr="008B0692">
        <w:rPr>
          <w:b/>
          <w:bCs/>
        </w:rPr>
        <w:t>Purpose</w:t>
      </w:r>
      <w:bookmarkEnd w:id="11"/>
      <w:bookmarkEnd w:id="12"/>
      <w:bookmarkEnd w:id="13"/>
      <w:bookmarkEnd w:id="14"/>
      <w:bookmarkEnd w:id="15"/>
      <w:bookmarkEnd w:id="16"/>
      <w:bookmarkEnd w:id="17"/>
      <w:bookmarkEnd w:id="18"/>
      <w:r w:rsidRPr="008B0692">
        <w:rPr>
          <w:b/>
          <w:bCs/>
        </w:rPr>
        <w:t>:</w:t>
      </w:r>
      <w:bookmarkStart w:id="19" w:name="_Toc396220118"/>
      <w:r w:rsidR="008B0692">
        <w:t xml:space="preserve"> </w:t>
      </w:r>
      <w:r w:rsidR="00944ACC">
        <w:t xml:space="preserve">Move Loan Program Requirements for </w:t>
      </w:r>
      <w:r w:rsidR="00805B3D">
        <w:t>Participating in the SBA 7(a) and 504 Loan Programs from SOP 50 10 6</w:t>
      </w:r>
      <w:r w:rsidR="00051DA4">
        <w:t>, Part 1 to this new SOP 50 56</w:t>
      </w:r>
      <w:r w:rsidR="001B693B">
        <w:t xml:space="preserve"> 1</w:t>
      </w:r>
      <w:r w:rsidR="00051DA4">
        <w:t xml:space="preserve"> and add requirements for the new SBA Lender type.</w:t>
      </w:r>
    </w:p>
    <w:p w14:paraId="5B8F8368" w14:textId="5672415F" w:rsidR="00DF4F72" w:rsidRPr="000C1256" w:rsidRDefault="00DF4F72" w:rsidP="008B0692">
      <w:pPr>
        <w:spacing w:after="240"/>
      </w:pPr>
      <w:r>
        <w:rPr>
          <w:b/>
        </w:rPr>
        <w:t xml:space="preserve">Key </w:t>
      </w:r>
      <w:r w:rsidRPr="000C1256">
        <w:rPr>
          <w:b/>
        </w:rPr>
        <w:t xml:space="preserve">Pages Affected </w:t>
      </w:r>
      <w:r>
        <w:rPr>
          <w:b/>
        </w:rPr>
        <w:t>in this</w:t>
      </w:r>
      <w:r w:rsidRPr="000C1256">
        <w:rPr>
          <w:b/>
        </w:rPr>
        <w:t xml:space="preserve"> Version:</w:t>
      </w:r>
      <w:r w:rsidR="0052480D">
        <w:rPr>
          <w:b/>
        </w:rPr>
        <w:t xml:space="preserve"> All</w:t>
      </w:r>
    </w:p>
    <w:bookmarkEnd w:id="19"/>
    <w:p w14:paraId="430CBFC7" w14:textId="55DA39A1" w:rsidR="00DF4F72" w:rsidRPr="003A7251" w:rsidRDefault="00DF4F72" w:rsidP="008B0692">
      <w:pPr>
        <w:spacing w:after="240"/>
      </w:pPr>
      <w:r w:rsidRPr="003F1549">
        <w:rPr>
          <w:b/>
          <w:bCs/>
        </w:rPr>
        <w:t>Stakeholders Affected:</w:t>
      </w:r>
      <w:r w:rsidRPr="003A7251">
        <w:t xml:space="preserve"> </w:t>
      </w:r>
      <w:r w:rsidRPr="0090127A">
        <w:t>All SBA employees</w:t>
      </w:r>
      <w:r w:rsidRPr="003A7251">
        <w:t xml:space="preserve"> </w:t>
      </w:r>
      <w:r w:rsidR="00FC5C95">
        <w:t>and SBA Lenders</w:t>
      </w:r>
    </w:p>
    <w:p w14:paraId="5B260218" w14:textId="7F4AC608" w:rsidR="00DF4F72" w:rsidRPr="003A7251" w:rsidRDefault="00DF4F72" w:rsidP="008B0692">
      <w:pPr>
        <w:spacing w:after="240"/>
      </w:pPr>
      <w:bookmarkStart w:id="20" w:name="_Toc517782449"/>
      <w:r w:rsidRPr="003F1549">
        <w:rPr>
          <w:b/>
          <w:bCs/>
        </w:rPr>
        <w:t>Originating Office</w:t>
      </w:r>
      <w:bookmarkEnd w:id="20"/>
      <w:r w:rsidRPr="003F1549">
        <w:rPr>
          <w:b/>
          <w:bCs/>
        </w:rPr>
        <w:t>:</w:t>
      </w:r>
      <w:r w:rsidRPr="003A7251">
        <w:t xml:space="preserve"> </w:t>
      </w:r>
      <w:r w:rsidR="00C6544D">
        <w:t>Office of Capital Access</w:t>
      </w:r>
    </w:p>
    <w:p w14:paraId="5C2B3386" w14:textId="136FE966" w:rsidR="00DF4F72" w:rsidRPr="003A7251" w:rsidRDefault="00DF4F72" w:rsidP="008B0692">
      <w:pPr>
        <w:spacing w:after="240"/>
      </w:pPr>
      <w:r w:rsidRPr="003F1549">
        <w:rPr>
          <w:b/>
          <w:bCs/>
        </w:rPr>
        <w:t>Authorized By:</w:t>
      </w:r>
      <w:r w:rsidRPr="003A7251">
        <w:t xml:space="preserve"> </w:t>
      </w:r>
      <w:r w:rsidR="009D65C3">
        <w:t xml:space="preserve">Bailey DeVries, Acting </w:t>
      </w:r>
      <w:r w:rsidR="002002C6">
        <w:t xml:space="preserve">Associate Administrator </w:t>
      </w:r>
      <w:r w:rsidR="00B55118">
        <w:t xml:space="preserve">for the Office of </w:t>
      </w:r>
      <w:r w:rsidR="002002C6">
        <w:t>Capital Access</w:t>
      </w:r>
    </w:p>
    <w:p w14:paraId="49120E4A" w14:textId="30A30AC0" w:rsidR="00590808" w:rsidRDefault="00DF4F72" w:rsidP="00D37A16">
      <w:pPr>
        <w:spacing w:after="240"/>
        <w:rPr>
          <w:spacing w:val="-1"/>
        </w:rPr>
        <w:sectPr w:rsidR="00590808" w:rsidSect="009F7BFA">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2240" w:h="15840"/>
          <w:pgMar w:top="1440" w:right="1440" w:bottom="1440" w:left="1440" w:header="720" w:footer="720" w:gutter="0"/>
          <w:pgNumType w:start="1"/>
          <w:cols w:space="720"/>
          <w:titlePg/>
          <w:docGrid w:linePitch="360"/>
        </w:sectPr>
      </w:pPr>
      <w:r w:rsidRPr="003F1549">
        <w:rPr>
          <w:b/>
          <w:bCs/>
        </w:rPr>
        <w:t>Effective Date:</w:t>
      </w:r>
      <w:r w:rsidRPr="003A7251">
        <w:t xml:space="preserve"> </w:t>
      </w:r>
      <w:r w:rsidR="001B693B">
        <w:t>August 1, 2023</w:t>
      </w:r>
    </w:p>
    <w:p w14:paraId="4853A57E" w14:textId="138134E2" w:rsidR="0034140F" w:rsidRDefault="0034140F" w:rsidP="000E54DC">
      <w:pPr>
        <w:pStyle w:val="Heading1"/>
      </w:pPr>
      <w:bookmarkStart w:id="21" w:name="_Toc136590432"/>
      <w:r>
        <w:lastRenderedPageBreak/>
        <w:t>Table of Contents</w:t>
      </w:r>
      <w:bookmarkEnd w:id="21"/>
    </w:p>
    <w:bookmarkStart w:id="22" w:name="_Toc6043661"/>
    <w:p w14:paraId="6C72BDEF" w14:textId="7D22CF44" w:rsidR="0025520C" w:rsidRDefault="00EA687C" w:rsidP="00F162B8">
      <w:pPr>
        <w:pStyle w:val="TOC1"/>
        <w:rPr>
          <w:rFonts w:asciiTheme="minorHAnsi" w:eastAsiaTheme="minorEastAsia" w:hAnsiTheme="minorHAnsi" w:cstheme="minorBidi"/>
          <w:noProof/>
          <w:sz w:val="22"/>
          <w:szCs w:val="22"/>
        </w:rPr>
      </w:pPr>
      <w:r>
        <w:fldChar w:fldCharType="begin"/>
      </w:r>
      <w:r>
        <w:instrText xml:space="preserve"> TOC \h \z \t "Heading 1,1,Heading 2,2,Heading 3,3,Heading 4,4" </w:instrText>
      </w:r>
      <w:r>
        <w:fldChar w:fldCharType="separate"/>
      </w:r>
      <w:hyperlink w:anchor="_Toc136590432" w:history="1">
        <w:r w:rsidR="0025520C" w:rsidRPr="0098751C">
          <w:rPr>
            <w:rStyle w:val="Hyperlink"/>
            <w:noProof/>
          </w:rPr>
          <w:t>Table of Contents</w:t>
        </w:r>
        <w:r w:rsidR="0025520C">
          <w:rPr>
            <w:noProof/>
            <w:webHidden/>
          </w:rPr>
          <w:tab/>
        </w:r>
        <w:r w:rsidR="0025520C">
          <w:rPr>
            <w:noProof/>
            <w:webHidden/>
          </w:rPr>
          <w:fldChar w:fldCharType="begin"/>
        </w:r>
        <w:r w:rsidR="0025520C">
          <w:rPr>
            <w:noProof/>
            <w:webHidden/>
          </w:rPr>
          <w:instrText xml:space="preserve"> PAGEREF _Toc136590432 \h </w:instrText>
        </w:r>
        <w:r w:rsidR="0025520C">
          <w:rPr>
            <w:noProof/>
            <w:webHidden/>
          </w:rPr>
        </w:r>
        <w:r w:rsidR="0025520C">
          <w:rPr>
            <w:noProof/>
            <w:webHidden/>
          </w:rPr>
          <w:fldChar w:fldCharType="separate"/>
        </w:r>
        <w:r w:rsidR="0025520C">
          <w:rPr>
            <w:noProof/>
            <w:webHidden/>
          </w:rPr>
          <w:t>3</w:t>
        </w:r>
        <w:r w:rsidR="0025520C">
          <w:rPr>
            <w:noProof/>
            <w:webHidden/>
          </w:rPr>
          <w:fldChar w:fldCharType="end"/>
        </w:r>
      </w:hyperlink>
    </w:p>
    <w:p w14:paraId="08ED7BE7" w14:textId="7601B49A" w:rsidR="0025520C" w:rsidRDefault="00E56B55" w:rsidP="00F162B8">
      <w:pPr>
        <w:pStyle w:val="TOC1"/>
        <w:rPr>
          <w:rFonts w:asciiTheme="minorHAnsi" w:eastAsiaTheme="minorEastAsia" w:hAnsiTheme="minorHAnsi" w:cstheme="minorBidi"/>
          <w:noProof/>
          <w:sz w:val="22"/>
          <w:szCs w:val="22"/>
        </w:rPr>
      </w:pPr>
      <w:hyperlink w:anchor="_Toc136590433" w:history="1">
        <w:r w:rsidR="0025520C" w:rsidRPr="0098751C">
          <w:rPr>
            <w:rStyle w:val="Hyperlink"/>
            <w:noProof/>
          </w:rPr>
          <w:t>User Tips: How to Use this Document</w:t>
        </w:r>
        <w:r w:rsidR="0025520C">
          <w:rPr>
            <w:noProof/>
            <w:webHidden/>
          </w:rPr>
          <w:tab/>
        </w:r>
        <w:r w:rsidR="0025520C">
          <w:rPr>
            <w:noProof/>
            <w:webHidden/>
          </w:rPr>
          <w:fldChar w:fldCharType="begin"/>
        </w:r>
        <w:r w:rsidR="0025520C">
          <w:rPr>
            <w:noProof/>
            <w:webHidden/>
          </w:rPr>
          <w:instrText xml:space="preserve"> PAGEREF _Toc136590433 \h </w:instrText>
        </w:r>
        <w:r w:rsidR="0025520C">
          <w:rPr>
            <w:noProof/>
            <w:webHidden/>
          </w:rPr>
        </w:r>
        <w:r w:rsidR="0025520C">
          <w:rPr>
            <w:noProof/>
            <w:webHidden/>
          </w:rPr>
          <w:fldChar w:fldCharType="separate"/>
        </w:r>
        <w:r w:rsidR="0025520C">
          <w:rPr>
            <w:noProof/>
            <w:webHidden/>
          </w:rPr>
          <w:t>5</w:t>
        </w:r>
        <w:r w:rsidR="0025520C">
          <w:rPr>
            <w:noProof/>
            <w:webHidden/>
          </w:rPr>
          <w:fldChar w:fldCharType="end"/>
        </w:r>
      </w:hyperlink>
    </w:p>
    <w:p w14:paraId="19B70CFC" w14:textId="2517A46B" w:rsidR="0025520C" w:rsidRDefault="00E56B55" w:rsidP="00F162B8">
      <w:pPr>
        <w:pStyle w:val="TOC1"/>
        <w:rPr>
          <w:rFonts w:asciiTheme="minorHAnsi" w:eastAsiaTheme="minorEastAsia" w:hAnsiTheme="minorHAnsi" w:cstheme="minorBidi"/>
          <w:noProof/>
          <w:sz w:val="22"/>
          <w:szCs w:val="22"/>
        </w:rPr>
      </w:pPr>
      <w:hyperlink w:anchor="_Toc136590434" w:history="1">
        <w:r w:rsidR="0025520C" w:rsidRPr="0098751C">
          <w:rPr>
            <w:rStyle w:val="Hyperlink"/>
            <w:noProof/>
          </w:rPr>
          <w:t>Participating in the SBA 7(a) and 504 Loan Programs</w:t>
        </w:r>
        <w:r w:rsidR="0025520C">
          <w:rPr>
            <w:noProof/>
            <w:webHidden/>
          </w:rPr>
          <w:tab/>
        </w:r>
        <w:r w:rsidR="0025520C">
          <w:rPr>
            <w:noProof/>
            <w:webHidden/>
          </w:rPr>
          <w:fldChar w:fldCharType="begin"/>
        </w:r>
        <w:r w:rsidR="0025520C">
          <w:rPr>
            <w:noProof/>
            <w:webHidden/>
          </w:rPr>
          <w:instrText xml:space="preserve"> PAGEREF _Toc136590434 \h </w:instrText>
        </w:r>
        <w:r w:rsidR="0025520C">
          <w:rPr>
            <w:noProof/>
            <w:webHidden/>
          </w:rPr>
        </w:r>
        <w:r w:rsidR="0025520C">
          <w:rPr>
            <w:noProof/>
            <w:webHidden/>
          </w:rPr>
          <w:fldChar w:fldCharType="separate"/>
        </w:r>
        <w:r w:rsidR="0025520C">
          <w:rPr>
            <w:noProof/>
            <w:webHidden/>
          </w:rPr>
          <w:t>7</w:t>
        </w:r>
        <w:r w:rsidR="0025520C">
          <w:rPr>
            <w:noProof/>
            <w:webHidden/>
          </w:rPr>
          <w:fldChar w:fldCharType="end"/>
        </w:r>
      </w:hyperlink>
    </w:p>
    <w:p w14:paraId="1E79DEA4" w14:textId="2058F5F4" w:rsidR="0025520C" w:rsidRDefault="00E56B55">
      <w:pPr>
        <w:pStyle w:val="TOC2"/>
        <w:rPr>
          <w:rFonts w:asciiTheme="minorHAnsi" w:eastAsiaTheme="minorEastAsia" w:hAnsiTheme="minorHAnsi" w:cstheme="minorBidi"/>
          <w:noProof/>
          <w:sz w:val="22"/>
          <w:szCs w:val="22"/>
        </w:rPr>
      </w:pPr>
      <w:hyperlink w:anchor="_Toc136590435" w:history="1">
        <w:r w:rsidR="0025520C" w:rsidRPr="0098751C">
          <w:rPr>
            <w:rStyle w:val="Hyperlink"/>
            <w:noProof/>
          </w:rPr>
          <w:t>Section A. 7(A) Lender Participation</w:t>
        </w:r>
        <w:r w:rsidR="0025520C">
          <w:rPr>
            <w:noProof/>
            <w:webHidden/>
          </w:rPr>
          <w:tab/>
        </w:r>
        <w:r w:rsidR="0025520C">
          <w:rPr>
            <w:noProof/>
            <w:webHidden/>
          </w:rPr>
          <w:fldChar w:fldCharType="begin"/>
        </w:r>
        <w:r w:rsidR="0025520C">
          <w:rPr>
            <w:noProof/>
            <w:webHidden/>
          </w:rPr>
          <w:instrText xml:space="preserve"> PAGEREF _Toc136590435 \h </w:instrText>
        </w:r>
        <w:r w:rsidR="0025520C">
          <w:rPr>
            <w:noProof/>
            <w:webHidden/>
          </w:rPr>
        </w:r>
        <w:r w:rsidR="0025520C">
          <w:rPr>
            <w:noProof/>
            <w:webHidden/>
          </w:rPr>
          <w:fldChar w:fldCharType="separate"/>
        </w:r>
        <w:r w:rsidR="0025520C">
          <w:rPr>
            <w:noProof/>
            <w:webHidden/>
          </w:rPr>
          <w:t>9</w:t>
        </w:r>
        <w:r w:rsidR="0025520C">
          <w:rPr>
            <w:noProof/>
            <w:webHidden/>
          </w:rPr>
          <w:fldChar w:fldCharType="end"/>
        </w:r>
      </w:hyperlink>
    </w:p>
    <w:p w14:paraId="445EEACE" w14:textId="759A6151" w:rsidR="0025520C" w:rsidRDefault="00E56B55">
      <w:pPr>
        <w:pStyle w:val="TOC3"/>
        <w:rPr>
          <w:rFonts w:asciiTheme="minorHAnsi" w:eastAsiaTheme="minorEastAsia" w:hAnsiTheme="minorHAnsi" w:cstheme="minorBidi"/>
          <w:noProof/>
          <w:sz w:val="22"/>
          <w:szCs w:val="22"/>
        </w:rPr>
      </w:pPr>
      <w:hyperlink w:anchor="_Toc136590436" w:history="1">
        <w:r w:rsidR="0025520C" w:rsidRPr="0098751C">
          <w:rPr>
            <w:rStyle w:val="Hyperlink"/>
            <w:noProof/>
          </w:rPr>
          <w:t>Chapter 1: Lender Participation in the 7(A) Loan Program</w:t>
        </w:r>
        <w:r w:rsidR="0025520C">
          <w:rPr>
            <w:noProof/>
            <w:webHidden/>
          </w:rPr>
          <w:tab/>
        </w:r>
        <w:r w:rsidR="0025520C">
          <w:rPr>
            <w:noProof/>
            <w:webHidden/>
          </w:rPr>
          <w:fldChar w:fldCharType="begin"/>
        </w:r>
        <w:r w:rsidR="0025520C">
          <w:rPr>
            <w:noProof/>
            <w:webHidden/>
          </w:rPr>
          <w:instrText xml:space="preserve"> PAGEREF _Toc136590436 \h </w:instrText>
        </w:r>
        <w:r w:rsidR="0025520C">
          <w:rPr>
            <w:noProof/>
            <w:webHidden/>
          </w:rPr>
        </w:r>
        <w:r w:rsidR="0025520C">
          <w:rPr>
            <w:noProof/>
            <w:webHidden/>
          </w:rPr>
          <w:fldChar w:fldCharType="separate"/>
        </w:r>
        <w:r w:rsidR="0025520C">
          <w:rPr>
            <w:noProof/>
            <w:webHidden/>
          </w:rPr>
          <w:t>9</w:t>
        </w:r>
        <w:r w:rsidR="0025520C">
          <w:rPr>
            <w:noProof/>
            <w:webHidden/>
          </w:rPr>
          <w:fldChar w:fldCharType="end"/>
        </w:r>
      </w:hyperlink>
    </w:p>
    <w:p w14:paraId="0862C7A4" w14:textId="238B1C8F"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37" w:history="1">
        <w:r w:rsidR="0025520C" w:rsidRPr="0098751C">
          <w:rPr>
            <w:rStyle w:val="Hyperlink"/>
            <w:noProof/>
          </w:rPr>
          <w:t>A.</w:t>
        </w:r>
        <w:r w:rsidR="0025520C">
          <w:rPr>
            <w:rFonts w:asciiTheme="minorHAnsi" w:eastAsiaTheme="minorEastAsia" w:hAnsiTheme="minorHAnsi" w:cstheme="minorBidi"/>
            <w:noProof/>
            <w:sz w:val="22"/>
            <w:szCs w:val="22"/>
          </w:rPr>
          <w:tab/>
        </w:r>
        <w:r w:rsidR="0025520C" w:rsidRPr="0098751C">
          <w:rPr>
            <w:rStyle w:val="Hyperlink"/>
            <w:noProof/>
          </w:rPr>
          <w:t>Process to Become a 7(a) Participating Lender</w:t>
        </w:r>
        <w:r w:rsidR="0025520C">
          <w:rPr>
            <w:noProof/>
            <w:webHidden/>
          </w:rPr>
          <w:tab/>
        </w:r>
        <w:r w:rsidR="0025520C">
          <w:rPr>
            <w:noProof/>
            <w:webHidden/>
          </w:rPr>
          <w:fldChar w:fldCharType="begin"/>
        </w:r>
        <w:r w:rsidR="0025520C">
          <w:rPr>
            <w:noProof/>
            <w:webHidden/>
          </w:rPr>
          <w:instrText xml:space="preserve"> PAGEREF _Toc136590437 \h </w:instrText>
        </w:r>
        <w:r w:rsidR="0025520C">
          <w:rPr>
            <w:noProof/>
            <w:webHidden/>
          </w:rPr>
        </w:r>
        <w:r w:rsidR="0025520C">
          <w:rPr>
            <w:noProof/>
            <w:webHidden/>
          </w:rPr>
          <w:fldChar w:fldCharType="separate"/>
        </w:r>
        <w:r w:rsidR="0025520C">
          <w:rPr>
            <w:noProof/>
            <w:webHidden/>
          </w:rPr>
          <w:t>10</w:t>
        </w:r>
        <w:r w:rsidR="0025520C">
          <w:rPr>
            <w:noProof/>
            <w:webHidden/>
          </w:rPr>
          <w:fldChar w:fldCharType="end"/>
        </w:r>
      </w:hyperlink>
    </w:p>
    <w:p w14:paraId="50919A25" w14:textId="6CD34975"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38" w:history="1">
        <w:r w:rsidR="0025520C" w:rsidRPr="0098751C">
          <w:rPr>
            <w:rStyle w:val="Hyperlink"/>
            <w:noProof/>
          </w:rPr>
          <w:t>B.</w:t>
        </w:r>
        <w:r w:rsidR="0025520C">
          <w:rPr>
            <w:rFonts w:asciiTheme="minorHAnsi" w:eastAsiaTheme="minorEastAsia" w:hAnsiTheme="minorHAnsi" w:cstheme="minorBidi"/>
            <w:noProof/>
            <w:sz w:val="22"/>
            <w:szCs w:val="22"/>
          </w:rPr>
          <w:tab/>
        </w:r>
        <w:r w:rsidR="0025520C" w:rsidRPr="0098751C">
          <w:rPr>
            <w:rStyle w:val="Hyperlink"/>
            <w:noProof/>
          </w:rPr>
          <w:t>Loan Guaranty Agreement</w:t>
        </w:r>
        <w:r w:rsidR="0025520C">
          <w:rPr>
            <w:noProof/>
            <w:webHidden/>
          </w:rPr>
          <w:tab/>
        </w:r>
        <w:r w:rsidR="0025520C">
          <w:rPr>
            <w:noProof/>
            <w:webHidden/>
          </w:rPr>
          <w:fldChar w:fldCharType="begin"/>
        </w:r>
        <w:r w:rsidR="0025520C">
          <w:rPr>
            <w:noProof/>
            <w:webHidden/>
          </w:rPr>
          <w:instrText xml:space="preserve"> PAGEREF _Toc136590438 \h </w:instrText>
        </w:r>
        <w:r w:rsidR="0025520C">
          <w:rPr>
            <w:noProof/>
            <w:webHidden/>
          </w:rPr>
        </w:r>
        <w:r w:rsidR="0025520C">
          <w:rPr>
            <w:noProof/>
            <w:webHidden/>
          </w:rPr>
          <w:fldChar w:fldCharType="separate"/>
        </w:r>
        <w:r w:rsidR="0025520C">
          <w:rPr>
            <w:noProof/>
            <w:webHidden/>
          </w:rPr>
          <w:t>17</w:t>
        </w:r>
        <w:r w:rsidR="0025520C">
          <w:rPr>
            <w:noProof/>
            <w:webHidden/>
          </w:rPr>
          <w:fldChar w:fldCharType="end"/>
        </w:r>
      </w:hyperlink>
    </w:p>
    <w:p w14:paraId="7CD366CA" w14:textId="167D68EE"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40" w:history="1">
        <w:r w:rsidR="0025520C" w:rsidRPr="0098751C">
          <w:rPr>
            <w:rStyle w:val="Hyperlink"/>
            <w:noProof/>
          </w:rPr>
          <w:t>C.</w:t>
        </w:r>
        <w:r w:rsidR="0025520C">
          <w:rPr>
            <w:rFonts w:asciiTheme="minorHAnsi" w:eastAsiaTheme="minorEastAsia" w:hAnsiTheme="minorHAnsi" w:cstheme="minorBidi"/>
            <w:noProof/>
            <w:sz w:val="22"/>
            <w:szCs w:val="22"/>
          </w:rPr>
          <w:tab/>
        </w:r>
        <w:r w:rsidR="0025520C" w:rsidRPr="0098751C">
          <w:rPr>
            <w:rStyle w:val="Hyperlink"/>
            <w:noProof/>
          </w:rPr>
          <w:t>Responsibilities of 7(a) Lenders</w:t>
        </w:r>
        <w:r w:rsidR="0025520C">
          <w:rPr>
            <w:noProof/>
            <w:webHidden/>
          </w:rPr>
          <w:tab/>
        </w:r>
        <w:r w:rsidR="0025520C">
          <w:rPr>
            <w:noProof/>
            <w:webHidden/>
          </w:rPr>
          <w:fldChar w:fldCharType="begin"/>
        </w:r>
        <w:r w:rsidR="0025520C">
          <w:rPr>
            <w:noProof/>
            <w:webHidden/>
          </w:rPr>
          <w:instrText xml:space="preserve"> PAGEREF _Toc136590440 \h </w:instrText>
        </w:r>
        <w:r w:rsidR="0025520C">
          <w:rPr>
            <w:noProof/>
            <w:webHidden/>
          </w:rPr>
        </w:r>
        <w:r w:rsidR="0025520C">
          <w:rPr>
            <w:noProof/>
            <w:webHidden/>
          </w:rPr>
          <w:fldChar w:fldCharType="separate"/>
        </w:r>
        <w:r w:rsidR="0025520C">
          <w:rPr>
            <w:noProof/>
            <w:webHidden/>
          </w:rPr>
          <w:t>17</w:t>
        </w:r>
        <w:r w:rsidR="0025520C">
          <w:rPr>
            <w:noProof/>
            <w:webHidden/>
          </w:rPr>
          <w:fldChar w:fldCharType="end"/>
        </w:r>
      </w:hyperlink>
    </w:p>
    <w:p w14:paraId="551B3C0F" w14:textId="43762A4F"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41" w:history="1">
        <w:r w:rsidR="0025520C" w:rsidRPr="0098751C">
          <w:rPr>
            <w:rStyle w:val="Hyperlink"/>
            <w:noProof/>
          </w:rPr>
          <w:t>D.</w:t>
        </w:r>
        <w:r w:rsidR="0025520C">
          <w:rPr>
            <w:rFonts w:asciiTheme="minorHAnsi" w:eastAsiaTheme="minorEastAsia" w:hAnsiTheme="minorHAnsi" w:cstheme="minorBidi"/>
            <w:noProof/>
            <w:sz w:val="22"/>
            <w:szCs w:val="22"/>
          </w:rPr>
          <w:tab/>
        </w:r>
        <w:r w:rsidR="0025520C" w:rsidRPr="0098751C">
          <w:rPr>
            <w:rStyle w:val="Hyperlink"/>
            <w:noProof/>
          </w:rPr>
          <w:t>SBA Oversight of 7(A) Lenders</w:t>
        </w:r>
        <w:r w:rsidR="0025520C">
          <w:rPr>
            <w:noProof/>
            <w:webHidden/>
          </w:rPr>
          <w:tab/>
        </w:r>
        <w:r w:rsidR="0025520C">
          <w:rPr>
            <w:noProof/>
            <w:webHidden/>
          </w:rPr>
          <w:fldChar w:fldCharType="begin"/>
        </w:r>
        <w:r w:rsidR="0025520C">
          <w:rPr>
            <w:noProof/>
            <w:webHidden/>
          </w:rPr>
          <w:instrText xml:space="preserve"> PAGEREF _Toc136590441 \h </w:instrText>
        </w:r>
        <w:r w:rsidR="0025520C">
          <w:rPr>
            <w:noProof/>
            <w:webHidden/>
          </w:rPr>
        </w:r>
        <w:r w:rsidR="0025520C">
          <w:rPr>
            <w:noProof/>
            <w:webHidden/>
          </w:rPr>
          <w:fldChar w:fldCharType="separate"/>
        </w:r>
        <w:r w:rsidR="0025520C">
          <w:rPr>
            <w:noProof/>
            <w:webHidden/>
          </w:rPr>
          <w:t>21</w:t>
        </w:r>
        <w:r w:rsidR="0025520C">
          <w:rPr>
            <w:noProof/>
            <w:webHidden/>
          </w:rPr>
          <w:fldChar w:fldCharType="end"/>
        </w:r>
      </w:hyperlink>
    </w:p>
    <w:p w14:paraId="10DBDBDA" w14:textId="6DAC1464"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42" w:history="1">
        <w:r w:rsidR="0025520C" w:rsidRPr="0098751C">
          <w:rPr>
            <w:rStyle w:val="Hyperlink"/>
            <w:noProof/>
          </w:rPr>
          <w:t>E.</w:t>
        </w:r>
        <w:r w:rsidR="0025520C">
          <w:rPr>
            <w:rFonts w:asciiTheme="minorHAnsi" w:eastAsiaTheme="minorEastAsia" w:hAnsiTheme="minorHAnsi" w:cstheme="minorBidi"/>
            <w:noProof/>
            <w:sz w:val="22"/>
            <w:szCs w:val="22"/>
          </w:rPr>
          <w:tab/>
        </w:r>
        <w:r w:rsidR="0025520C" w:rsidRPr="0098751C">
          <w:rPr>
            <w:rStyle w:val="Hyperlink"/>
            <w:noProof/>
          </w:rPr>
          <w:t>Delegated Authority in the 7(a) Loan Program</w:t>
        </w:r>
        <w:r w:rsidR="0025520C">
          <w:rPr>
            <w:noProof/>
            <w:webHidden/>
          </w:rPr>
          <w:tab/>
        </w:r>
        <w:r w:rsidR="0025520C">
          <w:rPr>
            <w:noProof/>
            <w:webHidden/>
          </w:rPr>
          <w:fldChar w:fldCharType="begin"/>
        </w:r>
        <w:r w:rsidR="0025520C">
          <w:rPr>
            <w:noProof/>
            <w:webHidden/>
          </w:rPr>
          <w:instrText xml:space="preserve"> PAGEREF _Toc136590442 \h </w:instrText>
        </w:r>
        <w:r w:rsidR="0025520C">
          <w:rPr>
            <w:noProof/>
            <w:webHidden/>
          </w:rPr>
        </w:r>
        <w:r w:rsidR="0025520C">
          <w:rPr>
            <w:noProof/>
            <w:webHidden/>
          </w:rPr>
          <w:fldChar w:fldCharType="separate"/>
        </w:r>
        <w:r w:rsidR="0025520C">
          <w:rPr>
            <w:noProof/>
            <w:webHidden/>
          </w:rPr>
          <w:t>28</w:t>
        </w:r>
        <w:r w:rsidR="0025520C">
          <w:rPr>
            <w:noProof/>
            <w:webHidden/>
          </w:rPr>
          <w:fldChar w:fldCharType="end"/>
        </w:r>
      </w:hyperlink>
    </w:p>
    <w:p w14:paraId="5D8DE9D9" w14:textId="03E471B8" w:rsidR="0025520C" w:rsidRDefault="00E56B55">
      <w:pPr>
        <w:pStyle w:val="TOC3"/>
        <w:rPr>
          <w:rFonts w:asciiTheme="minorHAnsi" w:eastAsiaTheme="minorEastAsia" w:hAnsiTheme="minorHAnsi" w:cstheme="minorBidi"/>
          <w:noProof/>
          <w:sz w:val="22"/>
          <w:szCs w:val="22"/>
        </w:rPr>
      </w:pPr>
      <w:hyperlink w:anchor="_Toc136590443" w:history="1">
        <w:r w:rsidR="0025520C" w:rsidRPr="0098751C">
          <w:rPr>
            <w:rStyle w:val="Hyperlink"/>
            <w:noProof/>
          </w:rPr>
          <w:t>Chapter 2: Small Business Lending Companies</w:t>
        </w:r>
        <w:r w:rsidR="0025520C">
          <w:rPr>
            <w:noProof/>
            <w:webHidden/>
          </w:rPr>
          <w:tab/>
        </w:r>
        <w:r w:rsidR="0025520C">
          <w:rPr>
            <w:noProof/>
            <w:webHidden/>
          </w:rPr>
          <w:fldChar w:fldCharType="begin"/>
        </w:r>
        <w:r w:rsidR="0025520C">
          <w:rPr>
            <w:noProof/>
            <w:webHidden/>
          </w:rPr>
          <w:instrText xml:space="preserve"> PAGEREF _Toc136590443 \h </w:instrText>
        </w:r>
        <w:r w:rsidR="0025520C">
          <w:rPr>
            <w:noProof/>
            <w:webHidden/>
          </w:rPr>
        </w:r>
        <w:r w:rsidR="0025520C">
          <w:rPr>
            <w:noProof/>
            <w:webHidden/>
          </w:rPr>
          <w:fldChar w:fldCharType="separate"/>
        </w:r>
        <w:r w:rsidR="0025520C">
          <w:rPr>
            <w:noProof/>
            <w:webHidden/>
          </w:rPr>
          <w:t>49</w:t>
        </w:r>
        <w:r w:rsidR="0025520C">
          <w:rPr>
            <w:noProof/>
            <w:webHidden/>
          </w:rPr>
          <w:fldChar w:fldCharType="end"/>
        </w:r>
      </w:hyperlink>
    </w:p>
    <w:p w14:paraId="285117C1" w14:textId="67822FBF"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44" w:history="1">
        <w:r w:rsidR="0025520C" w:rsidRPr="0098751C">
          <w:rPr>
            <w:rStyle w:val="Hyperlink"/>
            <w:noProof/>
          </w:rPr>
          <w:t>A.</w:t>
        </w:r>
        <w:r w:rsidR="0025520C">
          <w:rPr>
            <w:rFonts w:asciiTheme="minorHAnsi" w:eastAsiaTheme="minorEastAsia" w:hAnsiTheme="minorHAnsi" w:cstheme="minorBidi"/>
            <w:noProof/>
            <w:sz w:val="22"/>
            <w:szCs w:val="22"/>
          </w:rPr>
          <w:tab/>
        </w:r>
        <w:r w:rsidR="0025520C" w:rsidRPr="0098751C">
          <w:rPr>
            <w:rStyle w:val="Hyperlink"/>
            <w:noProof/>
          </w:rPr>
          <w:t>SBLC Requirements</w:t>
        </w:r>
        <w:r w:rsidR="0025520C">
          <w:rPr>
            <w:noProof/>
            <w:webHidden/>
          </w:rPr>
          <w:tab/>
        </w:r>
        <w:r w:rsidR="0025520C">
          <w:rPr>
            <w:noProof/>
            <w:webHidden/>
          </w:rPr>
          <w:fldChar w:fldCharType="begin"/>
        </w:r>
        <w:r w:rsidR="0025520C">
          <w:rPr>
            <w:noProof/>
            <w:webHidden/>
          </w:rPr>
          <w:instrText xml:space="preserve"> PAGEREF _Toc136590444 \h </w:instrText>
        </w:r>
        <w:r w:rsidR="0025520C">
          <w:rPr>
            <w:noProof/>
            <w:webHidden/>
          </w:rPr>
        </w:r>
        <w:r w:rsidR="0025520C">
          <w:rPr>
            <w:noProof/>
            <w:webHidden/>
          </w:rPr>
          <w:fldChar w:fldCharType="separate"/>
        </w:r>
        <w:r w:rsidR="0025520C">
          <w:rPr>
            <w:noProof/>
            <w:webHidden/>
          </w:rPr>
          <w:t>49</w:t>
        </w:r>
        <w:r w:rsidR="0025520C">
          <w:rPr>
            <w:noProof/>
            <w:webHidden/>
          </w:rPr>
          <w:fldChar w:fldCharType="end"/>
        </w:r>
      </w:hyperlink>
    </w:p>
    <w:p w14:paraId="4A090C7F" w14:textId="76643033"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45" w:history="1">
        <w:r w:rsidR="0025520C" w:rsidRPr="0098751C">
          <w:rPr>
            <w:rStyle w:val="Hyperlink"/>
            <w:noProof/>
          </w:rPr>
          <w:t>B.</w:t>
        </w:r>
        <w:r w:rsidR="0025520C">
          <w:rPr>
            <w:rFonts w:asciiTheme="minorHAnsi" w:eastAsiaTheme="minorEastAsia" w:hAnsiTheme="minorHAnsi" w:cstheme="minorBidi"/>
            <w:noProof/>
            <w:sz w:val="22"/>
            <w:szCs w:val="22"/>
          </w:rPr>
          <w:tab/>
        </w:r>
        <w:r w:rsidR="0025520C" w:rsidRPr="0098751C">
          <w:rPr>
            <w:rStyle w:val="Hyperlink"/>
            <w:noProof/>
          </w:rPr>
          <w:t>Process for Acquiring an SBLC</w:t>
        </w:r>
        <w:r w:rsidR="0025520C">
          <w:rPr>
            <w:noProof/>
            <w:webHidden/>
          </w:rPr>
          <w:tab/>
        </w:r>
        <w:r w:rsidR="0025520C">
          <w:rPr>
            <w:noProof/>
            <w:webHidden/>
          </w:rPr>
          <w:fldChar w:fldCharType="begin"/>
        </w:r>
        <w:r w:rsidR="0025520C">
          <w:rPr>
            <w:noProof/>
            <w:webHidden/>
          </w:rPr>
          <w:instrText xml:space="preserve"> PAGEREF _Toc136590445 \h </w:instrText>
        </w:r>
        <w:r w:rsidR="0025520C">
          <w:rPr>
            <w:noProof/>
            <w:webHidden/>
          </w:rPr>
        </w:r>
        <w:r w:rsidR="0025520C">
          <w:rPr>
            <w:noProof/>
            <w:webHidden/>
          </w:rPr>
          <w:fldChar w:fldCharType="separate"/>
        </w:r>
        <w:r w:rsidR="0025520C">
          <w:rPr>
            <w:noProof/>
            <w:webHidden/>
          </w:rPr>
          <w:t>51</w:t>
        </w:r>
        <w:r w:rsidR="0025520C">
          <w:rPr>
            <w:noProof/>
            <w:webHidden/>
          </w:rPr>
          <w:fldChar w:fldCharType="end"/>
        </w:r>
      </w:hyperlink>
    </w:p>
    <w:p w14:paraId="5831459E" w14:textId="5B2F8C60"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46" w:history="1">
        <w:r w:rsidR="0025520C" w:rsidRPr="0098751C">
          <w:rPr>
            <w:rStyle w:val="Hyperlink"/>
            <w:noProof/>
          </w:rPr>
          <w:t>C.</w:t>
        </w:r>
        <w:r w:rsidR="0025520C">
          <w:rPr>
            <w:rFonts w:asciiTheme="minorHAnsi" w:eastAsiaTheme="minorEastAsia" w:hAnsiTheme="minorHAnsi" w:cstheme="minorBidi"/>
            <w:noProof/>
            <w:sz w:val="22"/>
            <w:szCs w:val="22"/>
          </w:rPr>
          <w:tab/>
        </w:r>
        <w:r w:rsidR="0025520C" w:rsidRPr="0098751C">
          <w:rPr>
            <w:rStyle w:val="Hyperlink"/>
            <w:noProof/>
          </w:rPr>
          <w:t>Community Advantage SBLCs (CA SBLCs)</w:t>
        </w:r>
        <w:r w:rsidR="0025520C">
          <w:rPr>
            <w:noProof/>
            <w:webHidden/>
          </w:rPr>
          <w:tab/>
        </w:r>
        <w:r w:rsidR="0025520C">
          <w:rPr>
            <w:noProof/>
            <w:webHidden/>
          </w:rPr>
          <w:fldChar w:fldCharType="begin"/>
        </w:r>
        <w:r w:rsidR="0025520C">
          <w:rPr>
            <w:noProof/>
            <w:webHidden/>
          </w:rPr>
          <w:instrText xml:space="preserve"> PAGEREF _Toc136590446 \h </w:instrText>
        </w:r>
        <w:r w:rsidR="0025520C">
          <w:rPr>
            <w:noProof/>
            <w:webHidden/>
          </w:rPr>
        </w:r>
        <w:r w:rsidR="0025520C">
          <w:rPr>
            <w:noProof/>
            <w:webHidden/>
          </w:rPr>
          <w:fldChar w:fldCharType="separate"/>
        </w:r>
        <w:r w:rsidR="0025520C">
          <w:rPr>
            <w:noProof/>
            <w:webHidden/>
          </w:rPr>
          <w:t>55</w:t>
        </w:r>
        <w:r w:rsidR="0025520C">
          <w:rPr>
            <w:noProof/>
            <w:webHidden/>
          </w:rPr>
          <w:fldChar w:fldCharType="end"/>
        </w:r>
      </w:hyperlink>
    </w:p>
    <w:p w14:paraId="7548A44C" w14:textId="66397BAE" w:rsidR="0025520C" w:rsidRDefault="00E56B55">
      <w:pPr>
        <w:pStyle w:val="TOC3"/>
        <w:rPr>
          <w:rFonts w:asciiTheme="minorHAnsi" w:eastAsiaTheme="minorEastAsia" w:hAnsiTheme="minorHAnsi" w:cstheme="minorBidi"/>
          <w:noProof/>
          <w:sz w:val="22"/>
          <w:szCs w:val="22"/>
        </w:rPr>
      </w:pPr>
      <w:hyperlink w:anchor="_Toc136590447" w:history="1">
        <w:r w:rsidR="0025520C" w:rsidRPr="0098751C">
          <w:rPr>
            <w:rStyle w:val="Hyperlink"/>
            <w:noProof/>
          </w:rPr>
          <w:t>Chapter 3: Lender Financing and Operations</w:t>
        </w:r>
        <w:r w:rsidR="0025520C">
          <w:rPr>
            <w:noProof/>
            <w:webHidden/>
          </w:rPr>
          <w:tab/>
        </w:r>
        <w:r w:rsidR="0025520C">
          <w:rPr>
            <w:noProof/>
            <w:webHidden/>
          </w:rPr>
          <w:fldChar w:fldCharType="begin"/>
        </w:r>
        <w:r w:rsidR="0025520C">
          <w:rPr>
            <w:noProof/>
            <w:webHidden/>
          </w:rPr>
          <w:instrText xml:space="preserve"> PAGEREF _Toc136590447 \h </w:instrText>
        </w:r>
        <w:r w:rsidR="0025520C">
          <w:rPr>
            <w:noProof/>
            <w:webHidden/>
          </w:rPr>
        </w:r>
        <w:r w:rsidR="0025520C">
          <w:rPr>
            <w:noProof/>
            <w:webHidden/>
          </w:rPr>
          <w:fldChar w:fldCharType="separate"/>
        </w:r>
        <w:r w:rsidR="0025520C">
          <w:rPr>
            <w:noProof/>
            <w:webHidden/>
          </w:rPr>
          <w:t>57</w:t>
        </w:r>
        <w:r w:rsidR="0025520C">
          <w:rPr>
            <w:noProof/>
            <w:webHidden/>
          </w:rPr>
          <w:fldChar w:fldCharType="end"/>
        </w:r>
      </w:hyperlink>
    </w:p>
    <w:p w14:paraId="7ED3F902" w14:textId="47EE5397"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48" w:history="1">
        <w:r w:rsidR="0025520C" w:rsidRPr="0098751C">
          <w:rPr>
            <w:rStyle w:val="Hyperlink"/>
            <w:noProof/>
          </w:rPr>
          <w:t>A.</w:t>
        </w:r>
        <w:r w:rsidR="0025520C">
          <w:rPr>
            <w:rFonts w:asciiTheme="minorHAnsi" w:eastAsiaTheme="minorEastAsia" w:hAnsiTheme="minorHAnsi" w:cstheme="minorBidi"/>
            <w:noProof/>
            <w:sz w:val="22"/>
            <w:szCs w:val="22"/>
          </w:rPr>
          <w:tab/>
        </w:r>
        <w:r w:rsidR="0025520C" w:rsidRPr="0098751C">
          <w:rPr>
            <w:rStyle w:val="Hyperlink"/>
            <w:noProof/>
          </w:rPr>
          <w:t>Secondary Market for Guaranteed Loans</w:t>
        </w:r>
        <w:r w:rsidR="0025520C">
          <w:rPr>
            <w:noProof/>
            <w:webHidden/>
          </w:rPr>
          <w:tab/>
        </w:r>
        <w:r w:rsidR="0025520C">
          <w:rPr>
            <w:noProof/>
            <w:webHidden/>
          </w:rPr>
          <w:fldChar w:fldCharType="begin"/>
        </w:r>
        <w:r w:rsidR="0025520C">
          <w:rPr>
            <w:noProof/>
            <w:webHidden/>
          </w:rPr>
          <w:instrText xml:space="preserve"> PAGEREF _Toc136590448 \h </w:instrText>
        </w:r>
        <w:r w:rsidR="0025520C">
          <w:rPr>
            <w:noProof/>
            <w:webHidden/>
          </w:rPr>
        </w:r>
        <w:r w:rsidR="0025520C">
          <w:rPr>
            <w:noProof/>
            <w:webHidden/>
          </w:rPr>
          <w:fldChar w:fldCharType="separate"/>
        </w:r>
        <w:r w:rsidR="0025520C">
          <w:rPr>
            <w:noProof/>
            <w:webHidden/>
          </w:rPr>
          <w:t>57</w:t>
        </w:r>
        <w:r w:rsidR="0025520C">
          <w:rPr>
            <w:noProof/>
            <w:webHidden/>
          </w:rPr>
          <w:fldChar w:fldCharType="end"/>
        </w:r>
      </w:hyperlink>
    </w:p>
    <w:p w14:paraId="2504B63E" w14:textId="72588414"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49" w:history="1">
        <w:r w:rsidR="0025520C" w:rsidRPr="0098751C">
          <w:rPr>
            <w:rStyle w:val="Hyperlink"/>
            <w:noProof/>
          </w:rPr>
          <w:t>B.</w:t>
        </w:r>
        <w:r w:rsidR="0025520C">
          <w:rPr>
            <w:rFonts w:asciiTheme="minorHAnsi" w:eastAsiaTheme="minorEastAsia" w:hAnsiTheme="minorHAnsi" w:cstheme="minorBidi"/>
            <w:noProof/>
            <w:sz w:val="22"/>
            <w:szCs w:val="22"/>
          </w:rPr>
          <w:tab/>
        </w:r>
        <w:r w:rsidR="0025520C" w:rsidRPr="0098751C">
          <w:rPr>
            <w:rStyle w:val="Hyperlink"/>
            <w:noProof/>
          </w:rPr>
          <w:t>Secondary Market Resources</w:t>
        </w:r>
        <w:r w:rsidR="0025520C">
          <w:rPr>
            <w:noProof/>
            <w:webHidden/>
          </w:rPr>
          <w:tab/>
        </w:r>
        <w:r w:rsidR="0025520C">
          <w:rPr>
            <w:noProof/>
            <w:webHidden/>
          </w:rPr>
          <w:fldChar w:fldCharType="begin"/>
        </w:r>
        <w:r w:rsidR="0025520C">
          <w:rPr>
            <w:noProof/>
            <w:webHidden/>
          </w:rPr>
          <w:instrText xml:space="preserve"> PAGEREF _Toc136590449 \h </w:instrText>
        </w:r>
        <w:r w:rsidR="0025520C">
          <w:rPr>
            <w:noProof/>
            <w:webHidden/>
          </w:rPr>
        </w:r>
        <w:r w:rsidR="0025520C">
          <w:rPr>
            <w:noProof/>
            <w:webHidden/>
          </w:rPr>
          <w:fldChar w:fldCharType="separate"/>
        </w:r>
        <w:r w:rsidR="0025520C">
          <w:rPr>
            <w:noProof/>
            <w:webHidden/>
          </w:rPr>
          <w:t>58</w:t>
        </w:r>
        <w:r w:rsidR="0025520C">
          <w:rPr>
            <w:noProof/>
            <w:webHidden/>
          </w:rPr>
          <w:fldChar w:fldCharType="end"/>
        </w:r>
      </w:hyperlink>
    </w:p>
    <w:p w14:paraId="40D02D62" w14:textId="3B72D32F"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50" w:history="1">
        <w:r w:rsidR="0025520C" w:rsidRPr="0098751C">
          <w:rPr>
            <w:rStyle w:val="Hyperlink"/>
            <w:noProof/>
          </w:rPr>
          <w:t>C.</w:t>
        </w:r>
        <w:r w:rsidR="0025520C">
          <w:rPr>
            <w:rFonts w:asciiTheme="minorHAnsi" w:eastAsiaTheme="minorEastAsia" w:hAnsiTheme="minorHAnsi" w:cstheme="minorBidi"/>
            <w:noProof/>
            <w:sz w:val="22"/>
            <w:szCs w:val="22"/>
          </w:rPr>
          <w:tab/>
        </w:r>
        <w:r w:rsidR="0025520C" w:rsidRPr="0098751C">
          <w:rPr>
            <w:rStyle w:val="Hyperlink"/>
            <w:noProof/>
          </w:rPr>
          <w:t>Loan Transfers</w:t>
        </w:r>
        <w:r w:rsidR="0025520C">
          <w:rPr>
            <w:noProof/>
            <w:webHidden/>
          </w:rPr>
          <w:tab/>
        </w:r>
        <w:r w:rsidR="0025520C">
          <w:rPr>
            <w:noProof/>
            <w:webHidden/>
          </w:rPr>
          <w:fldChar w:fldCharType="begin"/>
        </w:r>
        <w:r w:rsidR="0025520C">
          <w:rPr>
            <w:noProof/>
            <w:webHidden/>
          </w:rPr>
          <w:instrText xml:space="preserve"> PAGEREF _Toc136590450 \h </w:instrText>
        </w:r>
        <w:r w:rsidR="0025520C">
          <w:rPr>
            <w:noProof/>
            <w:webHidden/>
          </w:rPr>
        </w:r>
        <w:r w:rsidR="0025520C">
          <w:rPr>
            <w:noProof/>
            <w:webHidden/>
          </w:rPr>
          <w:fldChar w:fldCharType="separate"/>
        </w:r>
        <w:r w:rsidR="0025520C">
          <w:rPr>
            <w:noProof/>
            <w:webHidden/>
          </w:rPr>
          <w:t>58</w:t>
        </w:r>
        <w:r w:rsidR="0025520C">
          <w:rPr>
            <w:noProof/>
            <w:webHidden/>
          </w:rPr>
          <w:fldChar w:fldCharType="end"/>
        </w:r>
      </w:hyperlink>
    </w:p>
    <w:p w14:paraId="0D69DFAC" w14:textId="7FA186AA"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51" w:history="1">
        <w:r w:rsidR="0025520C" w:rsidRPr="0098751C">
          <w:rPr>
            <w:rStyle w:val="Hyperlink"/>
            <w:noProof/>
          </w:rPr>
          <w:t>D.</w:t>
        </w:r>
        <w:r w:rsidR="0025520C">
          <w:rPr>
            <w:rFonts w:asciiTheme="minorHAnsi" w:eastAsiaTheme="minorEastAsia" w:hAnsiTheme="minorHAnsi" w:cstheme="minorBidi"/>
            <w:noProof/>
            <w:sz w:val="22"/>
            <w:szCs w:val="22"/>
          </w:rPr>
          <w:tab/>
        </w:r>
        <w:r w:rsidR="0025520C" w:rsidRPr="0098751C">
          <w:rPr>
            <w:rStyle w:val="Hyperlink"/>
            <w:noProof/>
          </w:rPr>
          <w:t>Loan Participation Sales</w:t>
        </w:r>
        <w:r w:rsidR="0025520C">
          <w:rPr>
            <w:noProof/>
            <w:webHidden/>
          </w:rPr>
          <w:tab/>
        </w:r>
        <w:r w:rsidR="0025520C">
          <w:rPr>
            <w:noProof/>
            <w:webHidden/>
          </w:rPr>
          <w:fldChar w:fldCharType="begin"/>
        </w:r>
        <w:r w:rsidR="0025520C">
          <w:rPr>
            <w:noProof/>
            <w:webHidden/>
          </w:rPr>
          <w:instrText xml:space="preserve"> PAGEREF _Toc136590451 \h </w:instrText>
        </w:r>
        <w:r w:rsidR="0025520C">
          <w:rPr>
            <w:noProof/>
            <w:webHidden/>
          </w:rPr>
        </w:r>
        <w:r w:rsidR="0025520C">
          <w:rPr>
            <w:noProof/>
            <w:webHidden/>
          </w:rPr>
          <w:fldChar w:fldCharType="separate"/>
        </w:r>
        <w:r w:rsidR="0025520C">
          <w:rPr>
            <w:noProof/>
            <w:webHidden/>
          </w:rPr>
          <w:t>59</w:t>
        </w:r>
        <w:r w:rsidR="0025520C">
          <w:rPr>
            <w:noProof/>
            <w:webHidden/>
          </w:rPr>
          <w:fldChar w:fldCharType="end"/>
        </w:r>
      </w:hyperlink>
    </w:p>
    <w:p w14:paraId="31B67F82" w14:textId="0C87775C"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52" w:history="1">
        <w:r w:rsidR="0025520C" w:rsidRPr="0098751C">
          <w:rPr>
            <w:rStyle w:val="Hyperlink"/>
            <w:noProof/>
          </w:rPr>
          <w:t>E.</w:t>
        </w:r>
        <w:r w:rsidR="0025520C">
          <w:rPr>
            <w:rFonts w:asciiTheme="minorHAnsi" w:eastAsiaTheme="minorEastAsia" w:hAnsiTheme="minorHAnsi" w:cstheme="minorBidi"/>
            <w:noProof/>
            <w:sz w:val="22"/>
            <w:szCs w:val="22"/>
          </w:rPr>
          <w:tab/>
        </w:r>
        <w:r w:rsidR="0025520C" w:rsidRPr="0098751C">
          <w:rPr>
            <w:rStyle w:val="Hyperlink"/>
            <w:noProof/>
          </w:rPr>
          <w:t>Securitization and Other Conveyances</w:t>
        </w:r>
        <w:r w:rsidR="0025520C">
          <w:rPr>
            <w:noProof/>
            <w:webHidden/>
          </w:rPr>
          <w:tab/>
        </w:r>
        <w:r w:rsidR="0025520C">
          <w:rPr>
            <w:noProof/>
            <w:webHidden/>
          </w:rPr>
          <w:fldChar w:fldCharType="begin"/>
        </w:r>
        <w:r w:rsidR="0025520C">
          <w:rPr>
            <w:noProof/>
            <w:webHidden/>
          </w:rPr>
          <w:instrText xml:space="preserve"> PAGEREF _Toc136590452 \h </w:instrText>
        </w:r>
        <w:r w:rsidR="0025520C">
          <w:rPr>
            <w:noProof/>
            <w:webHidden/>
          </w:rPr>
        </w:r>
        <w:r w:rsidR="0025520C">
          <w:rPr>
            <w:noProof/>
            <w:webHidden/>
          </w:rPr>
          <w:fldChar w:fldCharType="separate"/>
        </w:r>
        <w:r w:rsidR="0025520C">
          <w:rPr>
            <w:noProof/>
            <w:webHidden/>
          </w:rPr>
          <w:t>60</w:t>
        </w:r>
        <w:r w:rsidR="0025520C">
          <w:rPr>
            <w:noProof/>
            <w:webHidden/>
          </w:rPr>
          <w:fldChar w:fldCharType="end"/>
        </w:r>
      </w:hyperlink>
    </w:p>
    <w:p w14:paraId="414676A4" w14:textId="36FC4693"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53" w:history="1">
        <w:r w:rsidR="0025520C" w:rsidRPr="0098751C">
          <w:rPr>
            <w:rStyle w:val="Hyperlink"/>
            <w:noProof/>
          </w:rPr>
          <w:t>F.</w:t>
        </w:r>
        <w:r w:rsidR="0025520C">
          <w:rPr>
            <w:rFonts w:asciiTheme="minorHAnsi" w:eastAsiaTheme="minorEastAsia" w:hAnsiTheme="minorHAnsi" w:cstheme="minorBidi"/>
            <w:noProof/>
            <w:sz w:val="22"/>
            <w:szCs w:val="22"/>
          </w:rPr>
          <w:tab/>
        </w:r>
        <w:r w:rsidR="0025520C" w:rsidRPr="0098751C">
          <w:rPr>
            <w:rStyle w:val="Hyperlink"/>
            <w:noProof/>
          </w:rPr>
          <w:t>Lender Loan Reporting</w:t>
        </w:r>
        <w:r w:rsidR="0025520C">
          <w:rPr>
            <w:noProof/>
            <w:webHidden/>
          </w:rPr>
          <w:tab/>
        </w:r>
        <w:r w:rsidR="0025520C">
          <w:rPr>
            <w:noProof/>
            <w:webHidden/>
          </w:rPr>
          <w:fldChar w:fldCharType="begin"/>
        </w:r>
        <w:r w:rsidR="0025520C">
          <w:rPr>
            <w:noProof/>
            <w:webHidden/>
          </w:rPr>
          <w:instrText xml:space="preserve"> PAGEREF _Toc136590453 \h </w:instrText>
        </w:r>
        <w:r w:rsidR="0025520C">
          <w:rPr>
            <w:noProof/>
            <w:webHidden/>
          </w:rPr>
        </w:r>
        <w:r w:rsidR="0025520C">
          <w:rPr>
            <w:noProof/>
            <w:webHidden/>
          </w:rPr>
          <w:fldChar w:fldCharType="separate"/>
        </w:r>
        <w:r w:rsidR="0025520C">
          <w:rPr>
            <w:noProof/>
            <w:webHidden/>
          </w:rPr>
          <w:t>62</w:t>
        </w:r>
        <w:r w:rsidR="0025520C">
          <w:rPr>
            <w:noProof/>
            <w:webHidden/>
          </w:rPr>
          <w:fldChar w:fldCharType="end"/>
        </w:r>
      </w:hyperlink>
    </w:p>
    <w:p w14:paraId="4742584E" w14:textId="3A944E0E" w:rsidR="0025520C" w:rsidRDefault="00E56B55">
      <w:pPr>
        <w:pStyle w:val="TOC2"/>
        <w:rPr>
          <w:rFonts w:asciiTheme="minorHAnsi" w:eastAsiaTheme="minorEastAsia" w:hAnsiTheme="minorHAnsi" w:cstheme="minorBidi"/>
          <w:noProof/>
          <w:sz w:val="22"/>
          <w:szCs w:val="22"/>
        </w:rPr>
      </w:pPr>
      <w:hyperlink w:anchor="_Toc136590454" w:history="1">
        <w:r w:rsidR="0025520C" w:rsidRPr="0098751C">
          <w:rPr>
            <w:rStyle w:val="Hyperlink"/>
            <w:noProof/>
          </w:rPr>
          <w:t>Section B. Certified Development Company (CDC) Participation</w:t>
        </w:r>
        <w:r w:rsidR="0025520C">
          <w:rPr>
            <w:noProof/>
            <w:webHidden/>
          </w:rPr>
          <w:tab/>
        </w:r>
        <w:r w:rsidR="0025520C">
          <w:rPr>
            <w:noProof/>
            <w:webHidden/>
          </w:rPr>
          <w:fldChar w:fldCharType="begin"/>
        </w:r>
        <w:r w:rsidR="0025520C">
          <w:rPr>
            <w:noProof/>
            <w:webHidden/>
          </w:rPr>
          <w:instrText xml:space="preserve"> PAGEREF _Toc136590454 \h </w:instrText>
        </w:r>
        <w:r w:rsidR="0025520C">
          <w:rPr>
            <w:noProof/>
            <w:webHidden/>
          </w:rPr>
        </w:r>
        <w:r w:rsidR="0025520C">
          <w:rPr>
            <w:noProof/>
            <w:webHidden/>
          </w:rPr>
          <w:fldChar w:fldCharType="separate"/>
        </w:r>
        <w:r w:rsidR="0025520C">
          <w:rPr>
            <w:noProof/>
            <w:webHidden/>
          </w:rPr>
          <w:t>63</w:t>
        </w:r>
        <w:r w:rsidR="0025520C">
          <w:rPr>
            <w:noProof/>
            <w:webHidden/>
          </w:rPr>
          <w:fldChar w:fldCharType="end"/>
        </w:r>
      </w:hyperlink>
    </w:p>
    <w:p w14:paraId="5742834C" w14:textId="18EE7C66" w:rsidR="0025520C" w:rsidRDefault="00E56B55">
      <w:pPr>
        <w:pStyle w:val="TOC3"/>
        <w:rPr>
          <w:rFonts w:asciiTheme="minorHAnsi" w:eastAsiaTheme="minorEastAsia" w:hAnsiTheme="minorHAnsi" w:cstheme="minorBidi"/>
          <w:noProof/>
          <w:sz w:val="22"/>
          <w:szCs w:val="22"/>
        </w:rPr>
      </w:pPr>
      <w:hyperlink w:anchor="_Toc136590455" w:history="1">
        <w:r w:rsidR="0025520C" w:rsidRPr="0098751C">
          <w:rPr>
            <w:rStyle w:val="Hyperlink"/>
            <w:noProof/>
          </w:rPr>
          <w:t>Chapter 1: CDC Participation</w:t>
        </w:r>
        <w:r w:rsidR="0025520C">
          <w:rPr>
            <w:noProof/>
            <w:webHidden/>
          </w:rPr>
          <w:tab/>
        </w:r>
        <w:r w:rsidR="0025520C">
          <w:rPr>
            <w:noProof/>
            <w:webHidden/>
          </w:rPr>
          <w:fldChar w:fldCharType="begin"/>
        </w:r>
        <w:r w:rsidR="0025520C">
          <w:rPr>
            <w:noProof/>
            <w:webHidden/>
          </w:rPr>
          <w:instrText xml:space="preserve"> PAGEREF _Toc136590455 \h </w:instrText>
        </w:r>
        <w:r w:rsidR="0025520C">
          <w:rPr>
            <w:noProof/>
            <w:webHidden/>
          </w:rPr>
        </w:r>
        <w:r w:rsidR="0025520C">
          <w:rPr>
            <w:noProof/>
            <w:webHidden/>
          </w:rPr>
          <w:fldChar w:fldCharType="separate"/>
        </w:r>
        <w:r w:rsidR="0025520C">
          <w:rPr>
            <w:noProof/>
            <w:webHidden/>
          </w:rPr>
          <w:t>64</w:t>
        </w:r>
        <w:r w:rsidR="0025520C">
          <w:rPr>
            <w:noProof/>
            <w:webHidden/>
          </w:rPr>
          <w:fldChar w:fldCharType="end"/>
        </w:r>
      </w:hyperlink>
    </w:p>
    <w:p w14:paraId="2DB3E815" w14:textId="56B630E3"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56" w:history="1">
        <w:r w:rsidR="0025520C" w:rsidRPr="0098751C">
          <w:rPr>
            <w:rStyle w:val="Hyperlink"/>
            <w:noProof/>
          </w:rPr>
          <w:t>A.</w:t>
        </w:r>
        <w:r w:rsidR="0025520C">
          <w:rPr>
            <w:rFonts w:asciiTheme="minorHAnsi" w:eastAsiaTheme="minorEastAsia" w:hAnsiTheme="minorHAnsi" w:cstheme="minorBidi"/>
            <w:noProof/>
            <w:sz w:val="22"/>
            <w:szCs w:val="22"/>
          </w:rPr>
          <w:tab/>
        </w:r>
        <w:r w:rsidR="0025520C" w:rsidRPr="0098751C">
          <w:rPr>
            <w:rStyle w:val="Hyperlink"/>
            <w:noProof/>
          </w:rPr>
          <w:t>Application to Become Certified as a CDC</w:t>
        </w:r>
        <w:r w:rsidR="0025520C">
          <w:rPr>
            <w:noProof/>
            <w:webHidden/>
          </w:rPr>
          <w:tab/>
        </w:r>
        <w:r w:rsidR="0025520C">
          <w:rPr>
            <w:noProof/>
            <w:webHidden/>
          </w:rPr>
          <w:fldChar w:fldCharType="begin"/>
        </w:r>
        <w:r w:rsidR="0025520C">
          <w:rPr>
            <w:noProof/>
            <w:webHidden/>
          </w:rPr>
          <w:instrText xml:space="preserve"> PAGEREF _Toc136590456 \h </w:instrText>
        </w:r>
        <w:r w:rsidR="0025520C">
          <w:rPr>
            <w:noProof/>
            <w:webHidden/>
          </w:rPr>
        </w:r>
        <w:r w:rsidR="0025520C">
          <w:rPr>
            <w:noProof/>
            <w:webHidden/>
          </w:rPr>
          <w:fldChar w:fldCharType="separate"/>
        </w:r>
        <w:r w:rsidR="0025520C">
          <w:rPr>
            <w:noProof/>
            <w:webHidden/>
          </w:rPr>
          <w:t>64</w:t>
        </w:r>
        <w:r w:rsidR="0025520C">
          <w:rPr>
            <w:noProof/>
            <w:webHidden/>
          </w:rPr>
          <w:fldChar w:fldCharType="end"/>
        </w:r>
      </w:hyperlink>
    </w:p>
    <w:p w14:paraId="69DB2F90" w14:textId="3F39D729"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57" w:history="1">
        <w:r w:rsidR="0025520C" w:rsidRPr="0098751C">
          <w:rPr>
            <w:rStyle w:val="Hyperlink"/>
            <w:noProof/>
          </w:rPr>
          <w:t>B.</w:t>
        </w:r>
        <w:r w:rsidR="0025520C">
          <w:rPr>
            <w:rFonts w:asciiTheme="minorHAnsi" w:eastAsiaTheme="minorEastAsia" w:hAnsiTheme="minorHAnsi" w:cstheme="minorBidi"/>
            <w:noProof/>
            <w:sz w:val="22"/>
            <w:szCs w:val="22"/>
          </w:rPr>
          <w:tab/>
        </w:r>
        <w:r w:rsidR="0025520C" w:rsidRPr="0098751C">
          <w:rPr>
            <w:rStyle w:val="Hyperlink"/>
            <w:noProof/>
          </w:rPr>
          <w:t>Form 1081 CDC Character Determinations</w:t>
        </w:r>
        <w:r w:rsidR="0025520C">
          <w:rPr>
            <w:noProof/>
            <w:webHidden/>
          </w:rPr>
          <w:tab/>
        </w:r>
        <w:r w:rsidR="0025520C">
          <w:rPr>
            <w:noProof/>
            <w:webHidden/>
          </w:rPr>
          <w:fldChar w:fldCharType="begin"/>
        </w:r>
        <w:r w:rsidR="0025520C">
          <w:rPr>
            <w:noProof/>
            <w:webHidden/>
          </w:rPr>
          <w:instrText xml:space="preserve"> PAGEREF _Toc136590457 \h </w:instrText>
        </w:r>
        <w:r w:rsidR="0025520C">
          <w:rPr>
            <w:noProof/>
            <w:webHidden/>
          </w:rPr>
        </w:r>
        <w:r w:rsidR="0025520C">
          <w:rPr>
            <w:noProof/>
            <w:webHidden/>
          </w:rPr>
          <w:fldChar w:fldCharType="separate"/>
        </w:r>
        <w:r w:rsidR="0025520C">
          <w:rPr>
            <w:noProof/>
            <w:webHidden/>
          </w:rPr>
          <w:t>67</w:t>
        </w:r>
        <w:r w:rsidR="0025520C">
          <w:rPr>
            <w:noProof/>
            <w:webHidden/>
          </w:rPr>
          <w:fldChar w:fldCharType="end"/>
        </w:r>
      </w:hyperlink>
    </w:p>
    <w:p w14:paraId="18BCA186" w14:textId="387755AA"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58" w:history="1">
        <w:r w:rsidR="0025520C" w:rsidRPr="0098751C">
          <w:rPr>
            <w:rStyle w:val="Hyperlink"/>
            <w:noProof/>
          </w:rPr>
          <w:t>C.</w:t>
        </w:r>
        <w:r w:rsidR="0025520C">
          <w:rPr>
            <w:rFonts w:asciiTheme="minorHAnsi" w:eastAsiaTheme="minorEastAsia" w:hAnsiTheme="minorHAnsi" w:cstheme="minorBidi"/>
            <w:noProof/>
            <w:sz w:val="22"/>
            <w:szCs w:val="22"/>
          </w:rPr>
          <w:tab/>
        </w:r>
        <w:r w:rsidR="0025520C" w:rsidRPr="0098751C">
          <w:rPr>
            <w:rStyle w:val="Hyperlink"/>
            <w:noProof/>
          </w:rPr>
          <w:t>Types of Authorities</w:t>
        </w:r>
        <w:r w:rsidR="0025520C">
          <w:rPr>
            <w:noProof/>
            <w:webHidden/>
          </w:rPr>
          <w:tab/>
        </w:r>
        <w:r w:rsidR="0025520C">
          <w:rPr>
            <w:noProof/>
            <w:webHidden/>
          </w:rPr>
          <w:fldChar w:fldCharType="begin"/>
        </w:r>
        <w:r w:rsidR="0025520C">
          <w:rPr>
            <w:noProof/>
            <w:webHidden/>
          </w:rPr>
          <w:instrText xml:space="preserve"> PAGEREF _Toc136590458 \h </w:instrText>
        </w:r>
        <w:r w:rsidR="0025520C">
          <w:rPr>
            <w:noProof/>
            <w:webHidden/>
          </w:rPr>
        </w:r>
        <w:r w:rsidR="0025520C">
          <w:rPr>
            <w:noProof/>
            <w:webHidden/>
          </w:rPr>
          <w:fldChar w:fldCharType="separate"/>
        </w:r>
        <w:r w:rsidR="0025520C">
          <w:rPr>
            <w:noProof/>
            <w:webHidden/>
          </w:rPr>
          <w:t>69</w:t>
        </w:r>
        <w:r w:rsidR="0025520C">
          <w:rPr>
            <w:noProof/>
            <w:webHidden/>
          </w:rPr>
          <w:fldChar w:fldCharType="end"/>
        </w:r>
      </w:hyperlink>
    </w:p>
    <w:p w14:paraId="178D4EF9" w14:textId="4775A232"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59" w:history="1">
        <w:r w:rsidR="0025520C" w:rsidRPr="0098751C">
          <w:rPr>
            <w:rStyle w:val="Hyperlink"/>
            <w:noProof/>
          </w:rPr>
          <w:t>D.</w:t>
        </w:r>
        <w:r w:rsidR="0025520C">
          <w:rPr>
            <w:rFonts w:asciiTheme="minorHAnsi" w:eastAsiaTheme="minorEastAsia" w:hAnsiTheme="minorHAnsi" w:cstheme="minorBidi"/>
            <w:noProof/>
            <w:sz w:val="22"/>
            <w:szCs w:val="22"/>
          </w:rPr>
          <w:tab/>
        </w:r>
        <w:r w:rsidR="0025520C" w:rsidRPr="0098751C">
          <w:rPr>
            <w:rStyle w:val="Hyperlink"/>
            <w:noProof/>
          </w:rPr>
          <w:t>Operating Requirements</w:t>
        </w:r>
        <w:r w:rsidR="0025520C">
          <w:rPr>
            <w:noProof/>
            <w:webHidden/>
          </w:rPr>
          <w:tab/>
        </w:r>
        <w:r w:rsidR="0025520C">
          <w:rPr>
            <w:noProof/>
            <w:webHidden/>
          </w:rPr>
          <w:fldChar w:fldCharType="begin"/>
        </w:r>
        <w:r w:rsidR="0025520C">
          <w:rPr>
            <w:noProof/>
            <w:webHidden/>
          </w:rPr>
          <w:instrText xml:space="preserve"> PAGEREF _Toc136590459 \h </w:instrText>
        </w:r>
        <w:r w:rsidR="0025520C">
          <w:rPr>
            <w:noProof/>
            <w:webHidden/>
          </w:rPr>
        </w:r>
        <w:r w:rsidR="0025520C">
          <w:rPr>
            <w:noProof/>
            <w:webHidden/>
          </w:rPr>
          <w:fldChar w:fldCharType="separate"/>
        </w:r>
        <w:r w:rsidR="0025520C">
          <w:rPr>
            <w:noProof/>
            <w:webHidden/>
          </w:rPr>
          <w:t>78</w:t>
        </w:r>
        <w:r w:rsidR="0025520C">
          <w:rPr>
            <w:noProof/>
            <w:webHidden/>
          </w:rPr>
          <w:fldChar w:fldCharType="end"/>
        </w:r>
      </w:hyperlink>
    </w:p>
    <w:p w14:paraId="231B7043" w14:textId="605AFFDC"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60" w:history="1">
        <w:r w:rsidR="0025520C" w:rsidRPr="0098751C">
          <w:rPr>
            <w:rStyle w:val="Hyperlink"/>
            <w:noProof/>
          </w:rPr>
          <w:t>E.</w:t>
        </w:r>
        <w:r w:rsidR="0025520C">
          <w:rPr>
            <w:rFonts w:asciiTheme="minorHAnsi" w:eastAsiaTheme="minorEastAsia" w:hAnsiTheme="minorHAnsi" w:cstheme="minorBidi"/>
            <w:noProof/>
            <w:sz w:val="22"/>
            <w:szCs w:val="22"/>
          </w:rPr>
          <w:tab/>
        </w:r>
        <w:r w:rsidR="0025520C" w:rsidRPr="0098751C">
          <w:rPr>
            <w:rStyle w:val="Hyperlink"/>
            <w:noProof/>
          </w:rPr>
          <w:t>Reporting Requirements</w:t>
        </w:r>
        <w:r w:rsidR="0025520C">
          <w:rPr>
            <w:noProof/>
            <w:webHidden/>
          </w:rPr>
          <w:tab/>
        </w:r>
        <w:r w:rsidR="0025520C">
          <w:rPr>
            <w:noProof/>
            <w:webHidden/>
          </w:rPr>
          <w:fldChar w:fldCharType="begin"/>
        </w:r>
        <w:r w:rsidR="0025520C">
          <w:rPr>
            <w:noProof/>
            <w:webHidden/>
          </w:rPr>
          <w:instrText xml:space="preserve"> PAGEREF _Toc136590460 \h </w:instrText>
        </w:r>
        <w:r w:rsidR="0025520C">
          <w:rPr>
            <w:noProof/>
            <w:webHidden/>
          </w:rPr>
        </w:r>
        <w:r w:rsidR="0025520C">
          <w:rPr>
            <w:noProof/>
            <w:webHidden/>
          </w:rPr>
          <w:fldChar w:fldCharType="separate"/>
        </w:r>
        <w:r w:rsidR="0025520C">
          <w:rPr>
            <w:noProof/>
            <w:webHidden/>
          </w:rPr>
          <w:t>90</w:t>
        </w:r>
        <w:r w:rsidR="0025520C">
          <w:rPr>
            <w:noProof/>
            <w:webHidden/>
          </w:rPr>
          <w:fldChar w:fldCharType="end"/>
        </w:r>
      </w:hyperlink>
    </w:p>
    <w:p w14:paraId="6EAE90F4" w14:textId="0D381BF7"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61" w:history="1">
        <w:r w:rsidR="0025520C" w:rsidRPr="0098751C">
          <w:rPr>
            <w:rStyle w:val="Hyperlink"/>
            <w:noProof/>
          </w:rPr>
          <w:t>F.</w:t>
        </w:r>
        <w:r w:rsidR="0025520C">
          <w:rPr>
            <w:rFonts w:asciiTheme="minorHAnsi" w:eastAsiaTheme="minorEastAsia" w:hAnsiTheme="minorHAnsi" w:cstheme="minorBidi"/>
            <w:noProof/>
            <w:sz w:val="22"/>
            <w:szCs w:val="22"/>
          </w:rPr>
          <w:tab/>
        </w:r>
        <w:r w:rsidR="0025520C" w:rsidRPr="0098751C">
          <w:rPr>
            <w:rStyle w:val="Hyperlink"/>
            <w:noProof/>
          </w:rPr>
          <w:t>Expanding Service Area</w:t>
        </w:r>
        <w:r w:rsidR="0025520C">
          <w:rPr>
            <w:noProof/>
            <w:webHidden/>
          </w:rPr>
          <w:tab/>
        </w:r>
        <w:r w:rsidR="0025520C">
          <w:rPr>
            <w:noProof/>
            <w:webHidden/>
          </w:rPr>
          <w:fldChar w:fldCharType="begin"/>
        </w:r>
        <w:r w:rsidR="0025520C">
          <w:rPr>
            <w:noProof/>
            <w:webHidden/>
          </w:rPr>
          <w:instrText xml:space="preserve"> PAGEREF _Toc136590461 \h </w:instrText>
        </w:r>
        <w:r w:rsidR="0025520C">
          <w:rPr>
            <w:noProof/>
            <w:webHidden/>
          </w:rPr>
        </w:r>
        <w:r w:rsidR="0025520C">
          <w:rPr>
            <w:noProof/>
            <w:webHidden/>
          </w:rPr>
          <w:fldChar w:fldCharType="separate"/>
        </w:r>
        <w:r w:rsidR="0025520C">
          <w:rPr>
            <w:noProof/>
            <w:webHidden/>
          </w:rPr>
          <w:t>94</w:t>
        </w:r>
        <w:r w:rsidR="0025520C">
          <w:rPr>
            <w:noProof/>
            <w:webHidden/>
          </w:rPr>
          <w:fldChar w:fldCharType="end"/>
        </w:r>
      </w:hyperlink>
    </w:p>
    <w:p w14:paraId="39FBDFF2" w14:textId="7E122F46"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62" w:history="1">
        <w:r w:rsidR="0025520C" w:rsidRPr="0098751C">
          <w:rPr>
            <w:rStyle w:val="Hyperlink"/>
            <w:noProof/>
          </w:rPr>
          <w:t>G.</w:t>
        </w:r>
        <w:r w:rsidR="0025520C">
          <w:rPr>
            <w:rFonts w:asciiTheme="minorHAnsi" w:eastAsiaTheme="minorEastAsia" w:hAnsiTheme="minorHAnsi" w:cstheme="minorBidi"/>
            <w:noProof/>
            <w:sz w:val="22"/>
            <w:szCs w:val="22"/>
          </w:rPr>
          <w:tab/>
        </w:r>
        <w:r w:rsidR="0025520C" w:rsidRPr="0098751C">
          <w:rPr>
            <w:rStyle w:val="Hyperlink"/>
            <w:noProof/>
          </w:rPr>
          <w:t>Mergers</w:t>
        </w:r>
        <w:r w:rsidR="0025520C">
          <w:rPr>
            <w:noProof/>
            <w:webHidden/>
          </w:rPr>
          <w:tab/>
        </w:r>
        <w:r w:rsidR="0025520C">
          <w:rPr>
            <w:noProof/>
            <w:webHidden/>
          </w:rPr>
          <w:fldChar w:fldCharType="begin"/>
        </w:r>
        <w:r w:rsidR="0025520C">
          <w:rPr>
            <w:noProof/>
            <w:webHidden/>
          </w:rPr>
          <w:instrText xml:space="preserve"> PAGEREF _Toc136590462 \h </w:instrText>
        </w:r>
        <w:r w:rsidR="0025520C">
          <w:rPr>
            <w:noProof/>
            <w:webHidden/>
          </w:rPr>
        </w:r>
        <w:r w:rsidR="0025520C">
          <w:rPr>
            <w:noProof/>
            <w:webHidden/>
          </w:rPr>
          <w:fldChar w:fldCharType="separate"/>
        </w:r>
        <w:r w:rsidR="0025520C">
          <w:rPr>
            <w:noProof/>
            <w:webHidden/>
          </w:rPr>
          <w:t>101</w:t>
        </w:r>
        <w:r w:rsidR="0025520C">
          <w:rPr>
            <w:noProof/>
            <w:webHidden/>
          </w:rPr>
          <w:fldChar w:fldCharType="end"/>
        </w:r>
      </w:hyperlink>
    </w:p>
    <w:p w14:paraId="0ECB11C5" w14:textId="3F13B1E0" w:rsidR="0025520C" w:rsidRDefault="00E56B55">
      <w:pPr>
        <w:pStyle w:val="TOC3"/>
        <w:rPr>
          <w:rFonts w:asciiTheme="minorHAnsi" w:eastAsiaTheme="minorEastAsia" w:hAnsiTheme="minorHAnsi" w:cstheme="minorBidi"/>
          <w:noProof/>
          <w:sz w:val="22"/>
          <w:szCs w:val="22"/>
        </w:rPr>
      </w:pPr>
      <w:hyperlink w:anchor="_Toc136590463" w:history="1">
        <w:r w:rsidR="0025520C" w:rsidRPr="0098751C">
          <w:rPr>
            <w:rStyle w:val="Hyperlink"/>
            <w:noProof/>
          </w:rPr>
          <w:t>Chapter 2: SBA Oversight of CDCs</w:t>
        </w:r>
        <w:r w:rsidR="0025520C">
          <w:rPr>
            <w:noProof/>
            <w:webHidden/>
          </w:rPr>
          <w:tab/>
        </w:r>
        <w:r w:rsidR="0025520C">
          <w:rPr>
            <w:noProof/>
            <w:webHidden/>
          </w:rPr>
          <w:fldChar w:fldCharType="begin"/>
        </w:r>
        <w:r w:rsidR="0025520C">
          <w:rPr>
            <w:noProof/>
            <w:webHidden/>
          </w:rPr>
          <w:instrText xml:space="preserve"> PAGEREF _Toc136590463 \h </w:instrText>
        </w:r>
        <w:r w:rsidR="0025520C">
          <w:rPr>
            <w:noProof/>
            <w:webHidden/>
          </w:rPr>
        </w:r>
        <w:r w:rsidR="0025520C">
          <w:rPr>
            <w:noProof/>
            <w:webHidden/>
          </w:rPr>
          <w:fldChar w:fldCharType="separate"/>
        </w:r>
        <w:r w:rsidR="0025520C">
          <w:rPr>
            <w:noProof/>
            <w:webHidden/>
          </w:rPr>
          <w:t>105</w:t>
        </w:r>
        <w:r w:rsidR="0025520C">
          <w:rPr>
            <w:noProof/>
            <w:webHidden/>
          </w:rPr>
          <w:fldChar w:fldCharType="end"/>
        </w:r>
      </w:hyperlink>
    </w:p>
    <w:p w14:paraId="1F7577A7" w14:textId="11B041B9"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64" w:history="1">
        <w:r w:rsidR="0025520C" w:rsidRPr="0098751C">
          <w:rPr>
            <w:rStyle w:val="Hyperlink"/>
            <w:noProof/>
          </w:rPr>
          <w:t>A.</w:t>
        </w:r>
        <w:r w:rsidR="0025520C">
          <w:rPr>
            <w:rFonts w:asciiTheme="minorHAnsi" w:eastAsiaTheme="minorEastAsia" w:hAnsiTheme="minorHAnsi" w:cstheme="minorBidi"/>
            <w:noProof/>
            <w:sz w:val="22"/>
            <w:szCs w:val="22"/>
          </w:rPr>
          <w:tab/>
        </w:r>
        <w:r w:rsidR="0025520C" w:rsidRPr="0098751C">
          <w:rPr>
            <w:rStyle w:val="Hyperlink"/>
            <w:noProof/>
          </w:rPr>
          <w:t>Loan and Lender Monitoring System (L/LMS)</w:t>
        </w:r>
        <w:r w:rsidR="0025520C">
          <w:rPr>
            <w:noProof/>
            <w:webHidden/>
          </w:rPr>
          <w:tab/>
        </w:r>
        <w:r w:rsidR="0025520C">
          <w:rPr>
            <w:noProof/>
            <w:webHidden/>
          </w:rPr>
          <w:fldChar w:fldCharType="begin"/>
        </w:r>
        <w:r w:rsidR="0025520C">
          <w:rPr>
            <w:noProof/>
            <w:webHidden/>
          </w:rPr>
          <w:instrText xml:space="preserve"> PAGEREF _Toc136590464 \h </w:instrText>
        </w:r>
        <w:r w:rsidR="0025520C">
          <w:rPr>
            <w:noProof/>
            <w:webHidden/>
          </w:rPr>
        </w:r>
        <w:r w:rsidR="0025520C">
          <w:rPr>
            <w:noProof/>
            <w:webHidden/>
          </w:rPr>
          <w:fldChar w:fldCharType="separate"/>
        </w:r>
        <w:r w:rsidR="0025520C">
          <w:rPr>
            <w:noProof/>
            <w:webHidden/>
          </w:rPr>
          <w:t>105</w:t>
        </w:r>
        <w:r w:rsidR="0025520C">
          <w:rPr>
            <w:noProof/>
            <w:webHidden/>
          </w:rPr>
          <w:fldChar w:fldCharType="end"/>
        </w:r>
      </w:hyperlink>
    </w:p>
    <w:p w14:paraId="787C0746" w14:textId="01323067"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65" w:history="1">
        <w:r w:rsidR="0025520C" w:rsidRPr="0098751C">
          <w:rPr>
            <w:rStyle w:val="Hyperlink"/>
            <w:noProof/>
          </w:rPr>
          <w:t>B.</w:t>
        </w:r>
        <w:r w:rsidR="0025520C">
          <w:rPr>
            <w:rFonts w:asciiTheme="minorHAnsi" w:eastAsiaTheme="minorEastAsia" w:hAnsiTheme="minorHAnsi" w:cstheme="minorBidi"/>
            <w:noProof/>
            <w:sz w:val="22"/>
            <w:szCs w:val="22"/>
          </w:rPr>
          <w:tab/>
        </w:r>
        <w:r w:rsidR="0025520C" w:rsidRPr="0098751C">
          <w:rPr>
            <w:rStyle w:val="Hyperlink"/>
            <w:noProof/>
          </w:rPr>
          <w:t>Lender Portal</w:t>
        </w:r>
        <w:r w:rsidR="0025520C">
          <w:rPr>
            <w:noProof/>
            <w:webHidden/>
          </w:rPr>
          <w:tab/>
        </w:r>
        <w:r w:rsidR="0025520C">
          <w:rPr>
            <w:noProof/>
            <w:webHidden/>
          </w:rPr>
          <w:fldChar w:fldCharType="begin"/>
        </w:r>
        <w:r w:rsidR="0025520C">
          <w:rPr>
            <w:noProof/>
            <w:webHidden/>
          </w:rPr>
          <w:instrText xml:space="preserve"> PAGEREF _Toc136590465 \h </w:instrText>
        </w:r>
        <w:r w:rsidR="0025520C">
          <w:rPr>
            <w:noProof/>
            <w:webHidden/>
          </w:rPr>
        </w:r>
        <w:r w:rsidR="0025520C">
          <w:rPr>
            <w:noProof/>
            <w:webHidden/>
          </w:rPr>
          <w:fldChar w:fldCharType="separate"/>
        </w:r>
        <w:r w:rsidR="0025520C">
          <w:rPr>
            <w:noProof/>
            <w:webHidden/>
          </w:rPr>
          <w:t>106</w:t>
        </w:r>
        <w:r w:rsidR="0025520C">
          <w:rPr>
            <w:noProof/>
            <w:webHidden/>
          </w:rPr>
          <w:fldChar w:fldCharType="end"/>
        </w:r>
      </w:hyperlink>
    </w:p>
    <w:p w14:paraId="492FFED1" w14:textId="4B7942AF"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66" w:history="1">
        <w:r w:rsidR="0025520C" w:rsidRPr="0098751C">
          <w:rPr>
            <w:rStyle w:val="Hyperlink"/>
            <w:noProof/>
          </w:rPr>
          <w:t>C.</w:t>
        </w:r>
        <w:r w:rsidR="0025520C">
          <w:rPr>
            <w:rFonts w:asciiTheme="minorHAnsi" w:eastAsiaTheme="minorEastAsia" w:hAnsiTheme="minorHAnsi" w:cstheme="minorBidi"/>
            <w:noProof/>
            <w:sz w:val="22"/>
            <w:szCs w:val="22"/>
          </w:rPr>
          <w:tab/>
        </w:r>
        <w:r w:rsidR="0025520C" w:rsidRPr="0098751C">
          <w:rPr>
            <w:rStyle w:val="Hyperlink"/>
            <w:noProof/>
          </w:rPr>
          <w:t>Monitoring and reviews</w:t>
        </w:r>
        <w:r w:rsidR="0025520C">
          <w:rPr>
            <w:noProof/>
            <w:webHidden/>
          </w:rPr>
          <w:tab/>
        </w:r>
        <w:r w:rsidR="0025520C">
          <w:rPr>
            <w:noProof/>
            <w:webHidden/>
          </w:rPr>
          <w:fldChar w:fldCharType="begin"/>
        </w:r>
        <w:r w:rsidR="0025520C">
          <w:rPr>
            <w:noProof/>
            <w:webHidden/>
          </w:rPr>
          <w:instrText xml:space="preserve"> PAGEREF _Toc136590466 \h </w:instrText>
        </w:r>
        <w:r w:rsidR="0025520C">
          <w:rPr>
            <w:noProof/>
            <w:webHidden/>
          </w:rPr>
        </w:r>
        <w:r w:rsidR="0025520C">
          <w:rPr>
            <w:noProof/>
            <w:webHidden/>
          </w:rPr>
          <w:fldChar w:fldCharType="separate"/>
        </w:r>
        <w:r w:rsidR="0025520C">
          <w:rPr>
            <w:noProof/>
            <w:webHidden/>
          </w:rPr>
          <w:t>107</w:t>
        </w:r>
        <w:r w:rsidR="0025520C">
          <w:rPr>
            <w:noProof/>
            <w:webHidden/>
          </w:rPr>
          <w:fldChar w:fldCharType="end"/>
        </w:r>
      </w:hyperlink>
    </w:p>
    <w:p w14:paraId="514F7177" w14:textId="4AEC2AD4"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67" w:history="1">
        <w:r w:rsidR="0025520C" w:rsidRPr="0098751C">
          <w:rPr>
            <w:rStyle w:val="Hyperlink"/>
            <w:noProof/>
          </w:rPr>
          <w:t>D.</w:t>
        </w:r>
        <w:r w:rsidR="0025520C">
          <w:rPr>
            <w:rFonts w:asciiTheme="minorHAnsi" w:eastAsiaTheme="minorEastAsia" w:hAnsiTheme="minorHAnsi" w:cstheme="minorBidi"/>
            <w:noProof/>
            <w:sz w:val="22"/>
            <w:szCs w:val="22"/>
          </w:rPr>
          <w:tab/>
        </w:r>
        <w:r w:rsidR="0025520C" w:rsidRPr="0098751C">
          <w:rPr>
            <w:rStyle w:val="Hyperlink"/>
            <w:noProof/>
          </w:rPr>
          <w:t>Supervision and Enforcement</w:t>
        </w:r>
        <w:r w:rsidR="0025520C">
          <w:rPr>
            <w:noProof/>
            <w:webHidden/>
          </w:rPr>
          <w:tab/>
        </w:r>
        <w:r w:rsidR="0025520C">
          <w:rPr>
            <w:noProof/>
            <w:webHidden/>
          </w:rPr>
          <w:fldChar w:fldCharType="begin"/>
        </w:r>
        <w:r w:rsidR="0025520C">
          <w:rPr>
            <w:noProof/>
            <w:webHidden/>
          </w:rPr>
          <w:instrText xml:space="preserve"> PAGEREF _Toc136590467 \h </w:instrText>
        </w:r>
        <w:r w:rsidR="0025520C">
          <w:rPr>
            <w:noProof/>
            <w:webHidden/>
          </w:rPr>
        </w:r>
        <w:r w:rsidR="0025520C">
          <w:rPr>
            <w:noProof/>
            <w:webHidden/>
          </w:rPr>
          <w:fldChar w:fldCharType="separate"/>
        </w:r>
        <w:r w:rsidR="0025520C">
          <w:rPr>
            <w:noProof/>
            <w:webHidden/>
          </w:rPr>
          <w:t>108</w:t>
        </w:r>
        <w:r w:rsidR="0025520C">
          <w:rPr>
            <w:noProof/>
            <w:webHidden/>
          </w:rPr>
          <w:fldChar w:fldCharType="end"/>
        </w:r>
      </w:hyperlink>
    </w:p>
    <w:p w14:paraId="6FC0BE64" w14:textId="45FC3D5E" w:rsidR="0025520C" w:rsidRDefault="00E56B55">
      <w:pPr>
        <w:pStyle w:val="TOC4"/>
        <w:tabs>
          <w:tab w:val="left" w:pos="1200"/>
          <w:tab w:val="right" w:leader="dot" w:pos="9350"/>
        </w:tabs>
        <w:rPr>
          <w:rFonts w:asciiTheme="minorHAnsi" w:eastAsiaTheme="minorEastAsia" w:hAnsiTheme="minorHAnsi" w:cstheme="minorBidi"/>
          <w:noProof/>
          <w:sz w:val="22"/>
          <w:szCs w:val="22"/>
        </w:rPr>
      </w:pPr>
      <w:hyperlink w:anchor="_Toc136590468" w:history="1">
        <w:r w:rsidR="0025520C" w:rsidRPr="0098751C">
          <w:rPr>
            <w:rStyle w:val="Hyperlink"/>
            <w:noProof/>
          </w:rPr>
          <w:t>E.</w:t>
        </w:r>
        <w:r w:rsidR="0025520C">
          <w:rPr>
            <w:rFonts w:asciiTheme="minorHAnsi" w:eastAsiaTheme="minorEastAsia" w:hAnsiTheme="minorHAnsi" w:cstheme="minorBidi"/>
            <w:noProof/>
            <w:sz w:val="22"/>
            <w:szCs w:val="22"/>
          </w:rPr>
          <w:tab/>
        </w:r>
        <w:r w:rsidR="0025520C" w:rsidRPr="0098751C">
          <w:rPr>
            <w:rStyle w:val="Hyperlink"/>
            <w:noProof/>
          </w:rPr>
          <w:t>Oversight and Enforcement Actions</w:t>
        </w:r>
        <w:r w:rsidR="0025520C">
          <w:rPr>
            <w:noProof/>
            <w:webHidden/>
          </w:rPr>
          <w:tab/>
        </w:r>
        <w:r w:rsidR="0025520C">
          <w:rPr>
            <w:noProof/>
            <w:webHidden/>
          </w:rPr>
          <w:fldChar w:fldCharType="begin"/>
        </w:r>
        <w:r w:rsidR="0025520C">
          <w:rPr>
            <w:noProof/>
            <w:webHidden/>
          </w:rPr>
          <w:instrText xml:space="preserve"> PAGEREF _Toc136590468 \h </w:instrText>
        </w:r>
        <w:r w:rsidR="0025520C">
          <w:rPr>
            <w:noProof/>
            <w:webHidden/>
          </w:rPr>
        </w:r>
        <w:r w:rsidR="0025520C">
          <w:rPr>
            <w:noProof/>
            <w:webHidden/>
          </w:rPr>
          <w:fldChar w:fldCharType="separate"/>
        </w:r>
        <w:r w:rsidR="0025520C">
          <w:rPr>
            <w:noProof/>
            <w:webHidden/>
          </w:rPr>
          <w:t>108</w:t>
        </w:r>
        <w:r w:rsidR="0025520C">
          <w:rPr>
            <w:noProof/>
            <w:webHidden/>
          </w:rPr>
          <w:fldChar w:fldCharType="end"/>
        </w:r>
      </w:hyperlink>
    </w:p>
    <w:p w14:paraId="7231F473" w14:textId="5054EC33" w:rsidR="00855C2F" w:rsidRDefault="00EA687C" w:rsidP="00F61473">
      <w:pPr>
        <w:tabs>
          <w:tab w:val="right" w:leader="dot" w:pos="9360"/>
        </w:tabs>
        <w:spacing w:before="0" w:after="0"/>
      </w:pPr>
      <w:r>
        <w:fldChar w:fldCharType="end"/>
      </w:r>
    </w:p>
    <w:p w14:paraId="7DA917D4" w14:textId="77777777" w:rsidR="00EE3E26" w:rsidRDefault="00EE3E26" w:rsidP="002C5993">
      <w:pPr>
        <w:spacing w:before="0" w:after="0"/>
        <w:sectPr w:rsidR="00EE3E26" w:rsidSect="009415F4">
          <w:headerReference w:type="even" r:id="rId19"/>
          <w:headerReference w:type="default" r:id="rId20"/>
          <w:headerReference w:type="first" r:id="rId21"/>
          <w:footnotePr>
            <w:numRestart w:val="eachSect"/>
          </w:footnotePr>
          <w:type w:val="oddPage"/>
          <w:pgSz w:w="12240" w:h="15840"/>
          <w:pgMar w:top="1440" w:right="1440" w:bottom="1440" w:left="1440" w:header="720" w:footer="720" w:gutter="0"/>
          <w:cols w:space="720"/>
          <w:docGrid w:linePitch="360"/>
        </w:sectPr>
      </w:pPr>
    </w:p>
    <w:p w14:paraId="23D5AA0B" w14:textId="237CE47E" w:rsidR="00855C2F" w:rsidRDefault="00855C2F" w:rsidP="002C5993">
      <w:pPr>
        <w:spacing w:before="0" w:after="0"/>
      </w:pPr>
    </w:p>
    <w:p w14:paraId="3A577E28" w14:textId="77777777" w:rsidR="00A66B70" w:rsidRDefault="00A66B70" w:rsidP="00F35E59">
      <w:pPr>
        <w:spacing w:before="0" w:after="0"/>
        <w:sectPr w:rsidR="00A66B70" w:rsidSect="008952FD">
          <w:headerReference w:type="default" r:id="rId22"/>
          <w:footnotePr>
            <w:numRestart w:val="eachSect"/>
          </w:footnotePr>
          <w:type w:val="oddPage"/>
          <w:pgSz w:w="12240" w:h="15840"/>
          <w:pgMar w:top="1440" w:right="1440" w:bottom="1440" w:left="1440" w:header="720" w:footer="720" w:gutter="0"/>
          <w:cols w:space="720"/>
          <w:docGrid w:linePitch="360"/>
        </w:sectPr>
      </w:pPr>
    </w:p>
    <w:p w14:paraId="4E24EFB9" w14:textId="77777777" w:rsidR="0058195F" w:rsidRDefault="0058195F" w:rsidP="0058195F">
      <w:pPr>
        <w:pStyle w:val="Heading1"/>
      </w:pPr>
      <w:bookmarkStart w:id="23" w:name="_Toc136590433"/>
      <w:bookmarkStart w:id="24" w:name="_Toc6043662"/>
      <w:bookmarkEnd w:id="22"/>
      <w:r>
        <w:t>User Tips: How to Use this Document</w:t>
      </w:r>
      <w:bookmarkEnd w:id="23"/>
    </w:p>
    <w:p w14:paraId="7A0D5CC0" w14:textId="5007F59E" w:rsidR="0058195F" w:rsidRDefault="0058195F" w:rsidP="00F331F6">
      <w:pPr>
        <w:spacing w:before="0"/>
        <w:rPr>
          <w:spacing w:val="-1"/>
        </w:rPr>
      </w:pPr>
      <w:r w:rsidRPr="00D22616">
        <w:rPr>
          <w:b/>
          <w:bCs/>
          <w:spacing w:val="-1"/>
        </w:rPr>
        <w:t xml:space="preserve">SOP 50 </w:t>
      </w:r>
      <w:r w:rsidR="00AA1E93">
        <w:rPr>
          <w:b/>
          <w:bCs/>
          <w:spacing w:val="-1"/>
        </w:rPr>
        <w:t>56</w:t>
      </w:r>
      <w:r>
        <w:rPr>
          <w:spacing w:val="-1"/>
        </w:rPr>
        <w:t xml:space="preserve"> contains the SBA’s participation </w:t>
      </w:r>
      <w:r w:rsidR="00026282">
        <w:rPr>
          <w:spacing w:val="-1"/>
        </w:rPr>
        <w:t>guidance</w:t>
      </w:r>
      <w:r>
        <w:rPr>
          <w:spacing w:val="-1"/>
        </w:rPr>
        <w:t xml:space="preserve"> for 7(a) Lenders and Certified Development Companies (CDCs), together known as “SBA Lenders,” </w:t>
      </w:r>
      <w:r w:rsidR="00F331F6">
        <w:rPr>
          <w:spacing w:val="-1"/>
        </w:rPr>
        <w:t>Here you will find criteria for becoming an SBA Lender; types of delegated authority; a brief overview of how SBA conducts oversight of SBA Lenders; processes for loan reporting, Secondary Market transactions, loan transfers, and securitization.</w:t>
      </w:r>
    </w:p>
    <w:p w14:paraId="0B627170" w14:textId="763AD1DC" w:rsidR="00313E27" w:rsidRDefault="00313E27" w:rsidP="00F26D15">
      <w:pPr>
        <w:spacing w:before="0"/>
        <w:rPr>
          <w:spacing w:val="-1"/>
        </w:rPr>
      </w:pPr>
      <w:r>
        <w:rPr>
          <w:b/>
          <w:bCs/>
          <w:noProof/>
          <w:spacing w:val="-1"/>
        </w:rPr>
        <mc:AlternateContent>
          <mc:Choice Requires="wps">
            <w:drawing>
              <wp:anchor distT="0" distB="0" distL="114300" distR="114300" simplePos="0" relativeHeight="251659776" behindDoc="0" locked="0" layoutInCell="1" allowOverlap="1" wp14:anchorId="42BD3352" wp14:editId="49668074">
                <wp:simplePos x="0" y="0"/>
                <wp:positionH relativeFrom="column">
                  <wp:posOffset>-187487</wp:posOffset>
                </wp:positionH>
                <wp:positionV relativeFrom="paragraph">
                  <wp:posOffset>158070</wp:posOffset>
                </wp:positionV>
                <wp:extent cx="6167065" cy="5438775"/>
                <wp:effectExtent l="19050" t="19050" r="24765" b="2857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7065" cy="5438775"/>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EFAF7" id="Rectangle 28" o:spid="_x0000_s1026" alt="&quot;&quot;" style="position:absolute;margin-left:-14.75pt;margin-top:12.45pt;width:485.6pt;height:4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" filled="f" strokecolor="black [3213]" strokeweight="3.5pt">
                <v:stroke linestyle="thinThin"/>
              </v:rect>
            </w:pict>
          </mc:Fallback>
        </mc:AlternateContent>
      </w:r>
    </w:p>
    <w:p w14:paraId="7A7C747D" w14:textId="1BA705D2" w:rsidR="0058195F" w:rsidRDefault="0058195F" w:rsidP="00F26D15">
      <w:pPr>
        <w:spacing w:before="0" w:after="0"/>
        <w:contextualSpacing/>
      </w:pPr>
      <w:r>
        <w:t>Navigating the SOP in Microsoft Word</w:t>
      </w:r>
    </w:p>
    <w:p w14:paraId="39AE90E0" w14:textId="6F5B0E85" w:rsidR="0058195F" w:rsidRDefault="0058195F" w:rsidP="0058195F">
      <w:pPr>
        <w:spacing w:before="0" w:after="0"/>
        <w:contextualSpacing/>
        <w:rPr>
          <w:spacing w:val="-1"/>
        </w:rPr>
      </w:pPr>
      <w:r>
        <w:rPr>
          <w:spacing w:val="-1"/>
        </w:rPr>
        <w:t xml:space="preserve">The SOP contains bookmarks and built-in style headings to enable easy navigation using the Navigation Pane, which is a vertical panel on the left of the viewing screen. The Navigation Pane looks like a table of contents. Clicking on a line will jump you to the corresponding section in the SOP. </w:t>
      </w:r>
    </w:p>
    <w:p w14:paraId="78F8B152" w14:textId="77777777" w:rsidR="0058195F" w:rsidRDefault="0058195F" w:rsidP="0058195F">
      <w:pPr>
        <w:spacing w:before="0" w:after="0"/>
        <w:contextualSpacing/>
        <w:rPr>
          <w:spacing w:val="-1"/>
        </w:rPr>
      </w:pPr>
      <w:r>
        <w:rPr>
          <w:b/>
          <w:bCs/>
          <w:spacing w:val="-1"/>
        </w:rPr>
        <w:t>Hint 1</w:t>
      </w:r>
      <w:r>
        <w:rPr>
          <w:spacing w:val="-1"/>
        </w:rPr>
        <w:t>: The sections expand and collapse by clicking on the arrows on the far left.</w:t>
      </w:r>
    </w:p>
    <w:p w14:paraId="37F2515E" w14:textId="77777777" w:rsidR="0058195F" w:rsidRDefault="0058195F" w:rsidP="0058195F">
      <w:pPr>
        <w:spacing w:before="0" w:after="0"/>
        <w:contextualSpacing/>
        <w:rPr>
          <w:spacing w:val="-1"/>
        </w:rPr>
      </w:pPr>
      <w:r>
        <w:rPr>
          <w:b/>
          <w:bCs/>
          <w:spacing w:val="-1"/>
        </w:rPr>
        <w:t>Hint</w:t>
      </w:r>
      <w:r w:rsidRPr="00D22616">
        <w:rPr>
          <w:b/>
          <w:bCs/>
          <w:spacing w:val="-1"/>
        </w:rPr>
        <w:t xml:space="preserve"> 2</w:t>
      </w:r>
      <w:r w:rsidRPr="00077997">
        <w:rPr>
          <w:spacing w:val="-1"/>
        </w:rPr>
        <w:t>:</w:t>
      </w:r>
      <w:r>
        <w:rPr>
          <w:spacing w:val="-1"/>
        </w:rPr>
        <w:t xml:space="preserve"> Clicking the “alt” and “left arrow” keys will return you to your original page when you click on a hyperlink that redirects you to a different place within the SOP. You may need to click your mouse once before you click the alt and left arrow keys.</w:t>
      </w:r>
    </w:p>
    <w:p w14:paraId="56EA61F8" w14:textId="77777777" w:rsidR="00E9315C" w:rsidRDefault="00E9315C" w:rsidP="0058195F">
      <w:pPr>
        <w:spacing w:before="0" w:after="0"/>
        <w:contextualSpacing/>
        <w:rPr>
          <w:spacing w:val="-1"/>
        </w:rPr>
      </w:pPr>
    </w:p>
    <w:p w14:paraId="39FC3553" w14:textId="3B1CB221" w:rsidR="00E9315C" w:rsidRDefault="00E9315C" w:rsidP="0058195F">
      <w:pPr>
        <w:spacing w:before="0" w:after="0"/>
        <w:contextualSpacing/>
        <w:rPr>
          <w:spacing w:val="-1"/>
        </w:rPr>
        <w:sectPr w:rsidR="00E9315C" w:rsidSect="00274605">
          <w:headerReference w:type="even" r:id="rId23"/>
          <w:headerReference w:type="default" r:id="rId24"/>
          <w:headerReference w:type="first" r:id="rId25"/>
          <w:footnotePr>
            <w:numRestart w:val="eachSect"/>
          </w:footnotePr>
          <w:type w:val="continuous"/>
          <w:pgSz w:w="12240" w:h="15840"/>
          <w:pgMar w:top="1440" w:right="1440" w:bottom="1440" w:left="1440" w:header="720" w:footer="720" w:gutter="0"/>
          <w:cols w:space="720"/>
          <w:docGrid w:linePitch="360"/>
        </w:sectPr>
      </w:pPr>
    </w:p>
    <w:p w14:paraId="3AE78344" w14:textId="2751AE9E" w:rsidR="0058195F" w:rsidRDefault="0058195F" w:rsidP="0058195F">
      <w:pPr>
        <w:tabs>
          <w:tab w:val="left" w:pos="5220"/>
        </w:tabs>
        <w:spacing w:before="0" w:after="0"/>
        <w:contextualSpacing/>
        <w:rPr>
          <w:spacing w:val="-1"/>
        </w:rPr>
      </w:pPr>
      <w:r>
        <w:rPr>
          <w:spacing w:val="-1"/>
        </w:rPr>
        <w:t>Navigation Pane Expanded</w:t>
      </w:r>
      <w:r w:rsidR="00BF0E1E" w:rsidRPr="009E3670">
        <w:rPr>
          <w:noProof/>
        </w:rPr>
        <w:drawing>
          <wp:inline distT="0" distB="0" distL="0" distR="0" wp14:anchorId="256CE321" wp14:editId="43959A53">
            <wp:extent cx="3075608" cy="2434856"/>
            <wp:effectExtent l="0" t="0" r="0" b="3810"/>
            <wp:docPr id="2" name="Picture 2" descr="Picture of navigation pane expan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navigation pane expanded "/>
                    <pic:cNvPicPr/>
                  </pic:nvPicPr>
                  <pic:blipFill>
                    <a:blip r:embed="rId26"/>
                    <a:stretch>
                      <a:fillRect/>
                    </a:stretch>
                  </pic:blipFill>
                  <pic:spPr>
                    <a:xfrm>
                      <a:off x="0" y="0"/>
                      <a:ext cx="3084451" cy="2441857"/>
                    </a:xfrm>
                    <a:prstGeom prst="rect">
                      <a:avLst/>
                    </a:prstGeom>
                  </pic:spPr>
                </pic:pic>
              </a:graphicData>
            </a:graphic>
          </wp:inline>
        </w:drawing>
      </w:r>
    </w:p>
    <w:p w14:paraId="7A2B1AC3" w14:textId="7EF69888" w:rsidR="0058195F" w:rsidRDefault="0058195F" w:rsidP="0058195F">
      <w:pPr>
        <w:tabs>
          <w:tab w:val="left" w:pos="5220"/>
        </w:tabs>
        <w:spacing w:before="0" w:after="0"/>
        <w:contextualSpacing/>
        <w:rPr>
          <w:spacing w:val="-1"/>
        </w:rPr>
      </w:pPr>
      <w:r>
        <w:rPr>
          <w:spacing w:val="-1"/>
        </w:rPr>
        <w:t>Navigation Pane Collapsed</w:t>
      </w:r>
    </w:p>
    <w:p w14:paraId="62AE928A" w14:textId="03A49E12" w:rsidR="0058195F" w:rsidRDefault="003A7D6E" w:rsidP="0058195F">
      <w:pPr>
        <w:tabs>
          <w:tab w:val="left" w:pos="5220"/>
        </w:tabs>
        <w:spacing w:before="0" w:after="0"/>
        <w:contextualSpacing/>
        <w:rPr>
          <w:spacing w:val="-1"/>
        </w:rPr>
      </w:pPr>
      <w:r w:rsidRPr="002F3F71">
        <w:rPr>
          <w:noProof/>
          <w:spacing w:val="-1"/>
        </w:rPr>
        <w:drawing>
          <wp:inline distT="0" distB="0" distL="0" distR="0" wp14:anchorId="0CA1CEDE" wp14:editId="731DA40B">
            <wp:extent cx="2679404" cy="669851"/>
            <wp:effectExtent l="0" t="0" r="6985" b="0"/>
            <wp:docPr id="4" name="Picture 4" descr="Picture of the navigation pane collaps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the navigation pane collapsed "/>
                    <pic:cNvPicPr/>
                  </pic:nvPicPr>
                  <pic:blipFill>
                    <a:blip r:embed="rId27"/>
                    <a:stretch>
                      <a:fillRect/>
                    </a:stretch>
                  </pic:blipFill>
                  <pic:spPr>
                    <a:xfrm>
                      <a:off x="0" y="0"/>
                      <a:ext cx="2682086" cy="670522"/>
                    </a:xfrm>
                    <a:prstGeom prst="rect">
                      <a:avLst/>
                    </a:prstGeom>
                  </pic:spPr>
                </pic:pic>
              </a:graphicData>
            </a:graphic>
          </wp:inline>
        </w:drawing>
      </w:r>
    </w:p>
    <w:p w14:paraId="5E38A0F5" w14:textId="77777777" w:rsidR="0058195F" w:rsidRDefault="0058195F" w:rsidP="0058195F">
      <w:pPr>
        <w:spacing w:before="0" w:after="0"/>
        <w:contextualSpacing/>
        <w:rPr>
          <w:b/>
          <w:bCs/>
          <w:spacing w:val="-1"/>
        </w:rPr>
        <w:sectPr w:rsidR="0058195F" w:rsidSect="00D22616">
          <w:footnotePr>
            <w:numRestart w:val="eachSect"/>
          </w:footnotePr>
          <w:type w:val="continuous"/>
          <w:pgSz w:w="12240" w:h="15840"/>
          <w:pgMar w:top="1440" w:right="1440" w:bottom="1440" w:left="1440" w:header="720" w:footer="720" w:gutter="0"/>
          <w:cols w:num="2" w:space="720"/>
          <w:docGrid w:linePitch="360"/>
        </w:sectPr>
      </w:pPr>
    </w:p>
    <w:p w14:paraId="1C53E947" w14:textId="20C6F1E6" w:rsidR="0058195F" w:rsidRPr="0031571D" w:rsidRDefault="0058195F" w:rsidP="00F744E5">
      <w:pPr>
        <w:pStyle w:val="ListParagraph"/>
        <w:numPr>
          <w:ilvl w:val="0"/>
          <w:numId w:val="397"/>
        </w:numPr>
        <w:spacing w:before="0" w:after="0"/>
        <w:rPr>
          <w:spacing w:val="-1"/>
        </w:rPr>
      </w:pPr>
      <w:r w:rsidRPr="0031571D">
        <w:rPr>
          <w:spacing w:val="-1"/>
        </w:rPr>
        <w:t xml:space="preserve">Method 1: “CTRL+F” will launch a search screen. From here you can </w:t>
      </w:r>
      <w:r>
        <w:rPr>
          <w:spacing w:val="-1"/>
        </w:rPr>
        <w:t xml:space="preserve">access the Navigation Pane by selecting Headings. You can also </w:t>
      </w:r>
      <w:r w:rsidRPr="0031571D">
        <w:rPr>
          <w:spacing w:val="-1"/>
        </w:rPr>
        <w:t>type in a keyword search</w:t>
      </w:r>
      <w:r>
        <w:rPr>
          <w:spacing w:val="-1"/>
        </w:rPr>
        <w:t xml:space="preserve"> here</w:t>
      </w:r>
      <w:r w:rsidRPr="0031571D">
        <w:rPr>
          <w:spacing w:val="-1"/>
        </w:rPr>
        <w:t>.</w:t>
      </w:r>
    </w:p>
    <w:p w14:paraId="018EDF3E" w14:textId="0413ADAE" w:rsidR="0058195F" w:rsidRPr="0058195F" w:rsidRDefault="0058195F" w:rsidP="008952FD">
      <w:pPr>
        <w:pStyle w:val="ListParagraph"/>
        <w:numPr>
          <w:ilvl w:val="0"/>
          <w:numId w:val="397"/>
        </w:numPr>
        <w:spacing w:before="0" w:after="0"/>
        <w:contextualSpacing/>
        <w:sectPr w:rsidR="0058195F" w:rsidRPr="0058195F" w:rsidSect="00274605">
          <w:footnotePr>
            <w:numRestart w:val="eachSect"/>
          </w:footnotePr>
          <w:type w:val="continuous"/>
          <w:pgSz w:w="12240" w:h="15840"/>
          <w:pgMar w:top="1440" w:right="1440" w:bottom="1440" w:left="1440" w:header="720" w:footer="720" w:gutter="0"/>
          <w:cols w:space="720"/>
          <w:docGrid w:linePitch="360"/>
        </w:sectPr>
      </w:pPr>
      <w:r w:rsidRPr="007B61D8">
        <w:rPr>
          <w:spacing w:val="-1"/>
        </w:rPr>
        <w:t>Method 2: From the menu bar at the top of the screen, select “View,” and then select the “Navigation Pane” box in the “Show” group.</w:t>
      </w:r>
    </w:p>
    <w:p w14:paraId="0D70D77D" w14:textId="77777777" w:rsidR="00052619" w:rsidRDefault="00052619" w:rsidP="00052619">
      <w:pPr>
        <w:spacing w:before="0" w:after="0"/>
        <w:sectPr w:rsidR="00052619" w:rsidSect="00274605">
          <w:headerReference w:type="default" r:id="rId28"/>
          <w:footnotePr>
            <w:numRestart w:val="eachSect"/>
          </w:footnotePr>
          <w:type w:val="continuous"/>
          <w:pgSz w:w="12240" w:h="15840"/>
          <w:pgMar w:top="1440" w:right="1440" w:bottom="1440" w:left="1440" w:header="720" w:footer="720" w:gutter="0"/>
          <w:cols w:space="720"/>
          <w:docGrid w:linePitch="360"/>
        </w:sectPr>
      </w:pPr>
    </w:p>
    <w:p w14:paraId="3A5C68F8" w14:textId="5D50D4A1" w:rsidR="00FE6756" w:rsidRPr="00635C93" w:rsidRDefault="00FE6756" w:rsidP="00391107">
      <w:pPr>
        <w:pStyle w:val="Heading1"/>
      </w:pPr>
      <w:bookmarkStart w:id="25" w:name="_Toc136590434"/>
      <w:r>
        <w:lastRenderedPageBreak/>
        <w:t>Participating in the SBA 7(a) and 504 Loan Programs</w:t>
      </w:r>
      <w:bookmarkEnd w:id="25"/>
    </w:p>
    <w:p w14:paraId="0C571F2C" w14:textId="00FA1842" w:rsidR="00FE6756" w:rsidRDefault="00FE6756" w:rsidP="003203CF">
      <w:pPr>
        <w:widowControl w:val="0"/>
        <w:spacing w:before="480" w:after="480"/>
        <w:rPr>
          <w:b/>
          <w:bCs/>
        </w:rPr>
      </w:pPr>
      <w:r w:rsidRPr="009740FA">
        <w:rPr>
          <w:b/>
          <w:bCs/>
        </w:rPr>
        <w:t xml:space="preserve">This </w:t>
      </w:r>
      <w:r w:rsidR="00EF4FB9">
        <w:rPr>
          <w:b/>
          <w:bCs/>
        </w:rPr>
        <w:t>SOP</w:t>
      </w:r>
      <w:r w:rsidRPr="009740FA">
        <w:rPr>
          <w:b/>
          <w:bCs/>
        </w:rPr>
        <w:t xml:space="preserve"> contains:</w:t>
      </w:r>
    </w:p>
    <w:p w14:paraId="05539090" w14:textId="15814172" w:rsidR="00FE6756" w:rsidRDefault="00FE6756" w:rsidP="00FE6756">
      <w:pPr>
        <w:pStyle w:val="ListBullet"/>
      </w:pPr>
      <w:r>
        <w:t>Criteria</w:t>
      </w:r>
      <w:r w:rsidRPr="00715B45">
        <w:t xml:space="preserve"> for </w:t>
      </w:r>
      <w:r>
        <w:t xml:space="preserve">7(a) </w:t>
      </w:r>
      <w:r w:rsidRPr="00715B45">
        <w:t xml:space="preserve">Lenders and Certified Development Companies (CDCs) </w:t>
      </w:r>
      <w:r>
        <w:t>(defined in 13 CFR 120.10 as “</w:t>
      </w:r>
      <w:r w:rsidR="00A743CC" w:rsidRPr="00F26D15">
        <w:t>SBA Lenders</w:t>
      </w:r>
      <w:r>
        <w:t xml:space="preserve">”) </w:t>
      </w:r>
      <w:r w:rsidRPr="00715B45">
        <w:t>to participate in SBA lending programs</w:t>
      </w:r>
      <w:r>
        <w:t>;</w:t>
      </w:r>
    </w:p>
    <w:p w14:paraId="71DD92EA" w14:textId="77777777" w:rsidR="00FE6756" w:rsidRDefault="00FE6756" w:rsidP="00FE6756">
      <w:pPr>
        <w:pStyle w:val="ListBullet"/>
      </w:pPr>
      <w:r>
        <w:t>T</w:t>
      </w:r>
      <w:r w:rsidRPr="00715B45">
        <w:t xml:space="preserve">he different types of delegated authority SBA grants to </w:t>
      </w:r>
      <w:r>
        <w:t>SBA Lenders;</w:t>
      </w:r>
    </w:p>
    <w:p w14:paraId="5C5A1A76" w14:textId="77777777" w:rsidR="00FE6756" w:rsidRDefault="00FE6756" w:rsidP="00FE6756">
      <w:pPr>
        <w:pStyle w:val="ListBullet"/>
      </w:pPr>
      <w:r>
        <w:t>How</w:t>
      </w:r>
      <w:r w:rsidRPr="00715B45">
        <w:t xml:space="preserve"> </w:t>
      </w:r>
      <w:r>
        <w:t xml:space="preserve">SBA </w:t>
      </w:r>
      <w:r w:rsidRPr="00715B45">
        <w:t>Lenders maintain their participating status with SBA</w:t>
      </w:r>
      <w:r>
        <w:t>;</w:t>
      </w:r>
    </w:p>
    <w:p w14:paraId="07B5F9A9" w14:textId="77777777" w:rsidR="00FE6756" w:rsidRDefault="00FE6756" w:rsidP="00FE6756">
      <w:pPr>
        <w:pStyle w:val="ListBullet"/>
      </w:pPr>
      <w:r>
        <w:t>A brief overview of h</w:t>
      </w:r>
      <w:r w:rsidRPr="00715B45">
        <w:t xml:space="preserve">ow SBA oversees its participating </w:t>
      </w:r>
      <w:r>
        <w:t>SBA Lenders; and</w:t>
      </w:r>
    </w:p>
    <w:p w14:paraId="6B37853C" w14:textId="2E2144E7" w:rsidR="00FE6756" w:rsidRDefault="00FE6756" w:rsidP="00FE6756">
      <w:pPr>
        <w:pStyle w:val="ListBullet"/>
      </w:pPr>
      <w:r>
        <w:t xml:space="preserve">Lender financings and operations, including but not limited to 7(a) loan program </w:t>
      </w:r>
      <w:r w:rsidR="00163ED6">
        <w:t>S</w:t>
      </w:r>
      <w:r>
        <w:t xml:space="preserve">econdary </w:t>
      </w:r>
      <w:r w:rsidR="00163ED6">
        <w:t>M</w:t>
      </w:r>
      <w:r>
        <w:t xml:space="preserve">arket transactions, loan transfers, securitization, and Lender reporting. </w:t>
      </w:r>
    </w:p>
    <w:p w14:paraId="199B2660" w14:textId="0619049F" w:rsidR="00FE6756" w:rsidRDefault="00FE6756">
      <w:pPr>
        <w:pStyle w:val="01listparaunderKstyle"/>
      </w:pPr>
      <w:r w:rsidRPr="007A2119">
        <w:t>SBA Lenders must act ethically and exhibit good character (</w:t>
      </w:r>
      <w:hyperlink r:id="rId29" w:anchor="se13.1.120_1140" w:history="1">
        <w:r w:rsidRPr="007A2119">
          <w:rPr>
            <w:rStyle w:val="Hyperlink"/>
          </w:rPr>
          <w:t>13 CFR § 120.140</w:t>
        </w:r>
      </w:hyperlink>
      <w:r w:rsidRPr="007A2119">
        <w:t xml:space="preserve">). </w:t>
      </w:r>
      <w:r>
        <w:t>The SBA Lender is responsible for the c</w:t>
      </w:r>
      <w:r w:rsidRPr="007A2119">
        <w:t xml:space="preserve">onduct of </w:t>
      </w:r>
      <w:r>
        <w:t>its</w:t>
      </w:r>
      <w:r w:rsidRPr="007A2119">
        <w:t xml:space="preserve"> </w:t>
      </w:r>
      <w:r w:rsidR="00CC4E2E">
        <w:t>A</w:t>
      </w:r>
      <w:r w:rsidRPr="007A2119">
        <w:t>ssociates (including</w:t>
      </w:r>
      <w:r>
        <w:t>, but not limited to,</w:t>
      </w:r>
      <w:r w:rsidRPr="007A2119">
        <w:t xml:space="preserve"> Agents and Lender Service Providers) and staff (including</w:t>
      </w:r>
      <w:r>
        <w:t xml:space="preserve"> </w:t>
      </w:r>
      <w:r w:rsidRPr="007A2119">
        <w:t>individuals or entities operating under a</w:t>
      </w:r>
      <w:r>
        <w:t>n SBA-</w:t>
      </w:r>
      <w:r w:rsidR="00D524E4">
        <w:t>approved</w:t>
      </w:r>
      <w:r w:rsidR="00D524E4" w:rsidRPr="007A2119">
        <w:t xml:space="preserve"> </w:t>
      </w:r>
      <w:r w:rsidRPr="007A2119">
        <w:t xml:space="preserve">professional services contract). SBA Lenders are required to notify SBA immediately upon becoming aware of any unethical behavior by its staff or its </w:t>
      </w:r>
      <w:r w:rsidR="00CC4E2E">
        <w:t>A</w:t>
      </w:r>
      <w:r w:rsidRPr="007A2119">
        <w:t xml:space="preserve">ssociates. Examples of unethical behavior are found at </w:t>
      </w:r>
      <w:hyperlink r:id="rId30" w:anchor="se13.1.120_1140" w:history="1">
        <w:r w:rsidRPr="007A2119">
          <w:rPr>
            <w:rStyle w:val="Hyperlink"/>
          </w:rPr>
          <w:t>13 CFR § 120.140</w:t>
        </w:r>
      </w:hyperlink>
      <w:r w:rsidRPr="007A2119">
        <w:t>.</w:t>
      </w:r>
    </w:p>
    <w:p w14:paraId="3630525A" w14:textId="77777777" w:rsidR="00DA07D9" w:rsidRDefault="00DA07D9" w:rsidP="00DA07D9">
      <w:pPr>
        <w:pStyle w:val="01listparaunderKstyle"/>
      </w:pPr>
      <w:r w:rsidRPr="00413831">
        <w:t xml:space="preserve">SBA requires all participating SBA Lenders, including </w:t>
      </w:r>
      <w:r>
        <w:t>but not limited to, Small Business Lending Companies (SBLCs) and Community Advantage Small Business Lending Companies (CA SBLCs)</w:t>
      </w:r>
      <w:r w:rsidRPr="00413831">
        <w:t xml:space="preserve">, to comply with the U.S. Department of the Treasury regulations for Customer Identification Programs (CIP) for banks, savings associations, credit unions, and certain non-federally-regulated banks </w:t>
      </w:r>
      <w:r>
        <w:t>(defined in</w:t>
      </w:r>
      <w:r w:rsidRPr="00413831">
        <w:t xml:space="preserve"> 31 CFR § 1020.220</w:t>
      </w:r>
      <w:r>
        <w:t>)</w:t>
      </w:r>
      <w:r w:rsidRPr="00413831">
        <w:t>.</w:t>
      </w:r>
    </w:p>
    <w:p w14:paraId="264F206E" w14:textId="77777777" w:rsidR="00DA07D9" w:rsidRDefault="00DA07D9" w:rsidP="00F26D15">
      <w:pPr>
        <w:pStyle w:val="01listparaunderKstyle"/>
      </w:pPr>
    </w:p>
    <w:p w14:paraId="626AD221" w14:textId="77777777" w:rsidR="00216362" w:rsidRDefault="00FE6756">
      <w:pPr>
        <w:spacing w:before="0" w:after="0"/>
        <w:rPr>
          <w:rFonts w:cs="Arial"/>
          <w:b/>
          <w:bCs/>
          <w:caps/>
          <w:kern w:val="32"/>
          <w:szCs w:val="32"/>
        </w:rPr>
        <w:sectPr w:rsidR="00216362" w:rsidSect="00052619">
          <w:footnotePr>
            <w:numRestart w:val="eachSect"/>
          </w:footnotePr>
          <w:type w:val="oddPage"/>
          <w:pgSz w:w="12240" w:h="15840"/>
          <w:pgMar w:top="1440" w:right="1440" w:bottom="1440" w:left="1440" w:header="720" w:footer="720" w:gutter="0"/>
          <w:cols w:space="720"/>
          <w:docGrid w:linePitch="360"/>
        </w:sectPr>
      </w:pPr>
      <w:r>
        <w:rPr>
          <w:rFonts w:cs="Arial"/>
          <w:b/>
          <w:bCs/>
          <w:caps/>
          <w:kern w:val="32"/>
          <w:szCs w:val="32"/>
        </w:rPr>
        <w:br w:type="page"/>
      </w:r>
    </w:p>
    <w:p w14:paraId="22DE3C75" w14:textId="62514256" w:rsidR="006D301B" w:rsidRDefault="006D301B">
      <w:pPr>
        <w:spacing w:before="0" w:after="0"/>
        <w:rPr>
          <w:rFonts w:cs="Arial"/>
          <w:b/>
          <w:bCs/>
          <w:caps/>
          <w:kern w:val="32"/>
          <w:szCs w:val="32"/>
        </w:rPr>
        <w:sectPr w:rsidR="006D301B" w:rsidSect="00052619">
          <w:headerReference w:type="default" r:id="rId31"/>
          <w:footnotePr>
            <w:numRestart w:val="eachSect"/>
          </w:footnotePr>
          <w:type w:val="oddPage"/>
          <w:pgSz w:w="12240" w:h="15840"/>
          <w:pgMar w:top="1440" w:right="1440" w:bottom="1440" w:left="1440" w:header="720" w:footer="720" w:gutter="0"/>
          <w:cols w:space="720"/>
          <w:docGrid w:linePitch="360"/>
        </w:sectPr>
      </w:pPr>
    </w:p>
    <w:p w14:paraId="21A08428" w14:textId="063A435A" w:rsidR="00FA7992" w:rsidRDefault="007413F8">
      <w:pPr>
        <w:pStyle w:val="Heading2"/>
      </w:pPr>
      <w:bookmarkStart w:id="26" w:name="_Toc136590435"/>
      <w:r>
        <w:t xml:space="preserve">Section </w:t>
      </w:r>
      <w:r w:rsidR="00B37A84">
        <w:t>A.</w:t>
      </w:r>
      <w:r w:rsidR="00D701A9">
        <w:t xml:space="preserve"> 7(A) </w:t>
      </w:r>
      <w:r w:rsidR="00463D03">
        <w:t>Lender Participation</w:t>
      </w:r>
      <w:bookmarkEnd w:id="26"/>
    </w:p>
    <w:p w14:paraId="3FB8E989" w14:textId="53FFA27E" w:rsidR="007D0A27" w:rsidRPr="00D424E3" w:rsidRDefault="00B37A84">
      <w:pPr>
        <w:pStyle w:val="Heading3"/>
      </w:pPr>
      <w:bookmarkStart w:id="27" w:name="_I._Lender_Participation"/>
      <w:bookmarkStart w:id="28" w:name="_Toc208377530"/>
      <w:bookmarkStart w:id="29" w:name="_Toc536452954"/>
      <w:bookmarkStart w:id="30" w:name="_Toc780552"/>
      <w:bookmarkStart w:id="31" w:name="_Toc6043663"/>
      <w:bookmarkStart w:id="32" w:name="_Toc136590436"/>
      <w:bookmarkEnd w:id="24"/>
      <w:bookmarkEnd w:id="27"/>
      <w:r>
        <w:t>Chapter 1:</w:t>
      </w:r>
      <w:r w:rsidR="00191EFA">
        <w:t xml:space="preserve"> </w:t>
      </w:r>
      <w:r w:rsidR="0071716D">
        <w:t xml:space="preserve">Lender </w:t>
      </w:r>
      <w:r w:rsidR="00192D38">
        <w:t>P</w:t>
      </w:r>
      <w:r w:rsidR="0071716D">
        <w:t xml:space="preserve">articipation </w:t>
      </w:r>
      <w:r w:rsidR="0071716D" w:rsidRPr="00160599">
        <w:t>in</w:t>
      </w:r>
      <w:r w:rsidR="0071716D">
        <w:t xml:space="preserve"> </w:t>
      </w:r>
      <w:r w:rsidR="00A76EF1">
        <w:t>the 7(A) Loa</w:t>
      </w:r>
      <w:r w:rsidR="00192D38">
        <w:t>n</w:t>
      </w:r>
      <w:r w:rsidR="00A76EF1">
        <w:t xml:space="preserve"> </w:t>
      </w:r>
      <w:bookmarkEnd w:id="28"/>
      <w:bookmarkEnd w:id="29"/>
      <w:bookmarkEnd w:id="30"/>
      <w:r w:rsidR="00192D38">
        <w:t>Program</w:t>
      </w:r>
      <w:bookmarkEnd w:id="31"/>
      <w:bookmarkEnd w:id="32"/>
    </w:p>
    <w:p w14:paraId="33E3FF0B" w14:textId="41E3E50A" w:rsidR="007D0A27" w:rsidRPr="00B9077F" w:rsidRDefault="007D0A27" w:rsidP="00A60EC5">
      <w:pPr>
        <w:pStyle w:val="ListParagraphunderI"/>
      </w:pPr>
      <w:r w:rsidRPr="00B9077F">
        <w:t xml:space="preserve">The 7(a) Loan Program is authorized by section 7(a) of the Small Business Act and is governed by the regulations outlined in Parts </w:t>
      </w:r>
      <w:hyperlink r:id="rId32" w:history="1">
        <w:r w:rsidR="00D74CE3" w:rsidRPr="00D74CE3">
          <w:rPr>
            <w:rStyle w:val="Hyperlink"/>
          </w:rPr>
          <w:t>103</w:t>
        </w:r>
      </w:hyperlink>
      <w:r w:rsidRPr="00B9077F">
        <w:t xml:space="preserve">, </w:t>
      </w:r>
      <w:hyperlink r:id="rId33" w:history="1">
        <w:r w:rsidR="00276472" w:rsidRPr="00276472">
          <w:rPr>
            <w:rStyle w:val="Hyperlink"/>
          </w:rPr>
          <w:t>105</w:t>
        </w:r>
      </w:hyperlink>
      <w:r w:rsidRPr="00B9077F">
        <w:t xml:space="preserve">, </w:t>
      </w:r>
      <w:hyperlink r:id="rId34" w:history="1">
        <w:r w:rsidR="00F664A1" w:rsidRPr="00F664A1">
          <w:rPr>
            <w:rStyle w:val="Hyperlink"/>
          </w:rPr>
          <w:t>120</w:t>
        </w:r>
      </w:hyperlink>
      <w:r w:rsidRPr="00B9077F">
        <w:t xml:space="preserve">, </w:t>
      </w:r>
      <w:hyperlink r:id="rId35" w:history="1">
        <w:r w:rsidR="009D11A7" w:rsidRPr="009D11A7">
          <w:rPr>
            <w:rStyle w:val="Hyperlink"/>
          </w:rPr>
          <w:t>121</w:t>
        </w:r>
      </w:hyperlink>
      <w:r w:rsidR="00304287">
        <w:t xml:space="preserve">, and </w:t>
      </w:r>
      <w:hyperlink r:id="rId36" w:history="1">
        <w:r w:rsidR="00304287" w:rsidRPr="008B5F66">
          <w:rPr>
            <w:rStyle w:val="Hyperlink"/>
          </w:rPr>
          <w:t>134</w:t>
        </w:r>
      </w:hyperlink>
      <w:r w:rsidR="00304287">
        <w:t xml:space="preserve"> </w:t>
      </w:r>
      <w:r w:rsidRPr="00B9077F">
        <w:t xml:space="preserve">of </w:t>
      </w:r>
      <w:hyperlink r:id="rId37" w:history="1">
        <w:r w:rsidRPr="00B9077F">
          <w:rPr>
            <w:rStyle w:val="Hyperlink"/>
            <w:color w:val="auto"/>
            <w:u w:val="none"/>
          </w:rPr>
          <w:t>Title 13 of the Code of Federal Regulations (CFR)</w:t>
        </w:r>
      </w:hyperlink>
      <w:r w:rsidRPr="00B9077F">
        <w:t>.</w:t>
      </w:r>
      <w:r w:rsidR="00AC6D28">
        <w:rPr>
          <w:rStyle w:val="FootnoteReference"/>
        </w:rPr>
        <w:footnoteReference w:id="2"/>
      </w:r>
    </w:p>
    <w:p w14:paraId="4CBC0D68" w14:textId="77777777" w:rsidR="007D0A27" w:rsidRPr="00FB5D24" w:rsidRDefault="007D0A27" w:rsidP="00A60EC5">
      <w:pPr>
        <w:pStyle w:val="ListParagraphunderI"/>
      </w:pPr>
      <w:r w:rsidRPr="00FB5D24">
        <w:t>This multi-purpose business loan program is administered as a deferred participation program where SBA guarantees a portion of the loan made by a Lender. The Lender initiates the loan to a small business and, if the SBA agrees to guarantee the loan, the Lender funds and services the loan. In the event of default, the Lender conducts the work-out or the liquidation efforts and the Lender and SBA share in the loss, if any, in accordance with the percentage guaranteed by the SBA.</w:t>
      </w:r>
    </w:p>
    <w:p w14:paraId="655B2266" w14:textId="7CED23B2" w:rsidR="007D0A27" w:rsidRPr="00FB5D24" w:rsidRDefault="007D0A27" w:rsidP="00A60EC5">
      <w:pPr>
        <w:pStyle w:val="ListParagraphunderI"/>
      </w:pPr>
      <w:r w:rsidRPr="00FB5D24">
        <w:t xml:space="preserve">Definitions applicable to this </w:t>
      </w:r>
      <w:r w:rsidR="0021082E">
        <w:t>section</w:t>
      </w:r>
      <w:r w:rsidRPr="00FB5D24">
        <w:t xml:space="preserve"> can be found in 13 CFR §§</w:t>
      </w:r>
      <w:hyperlink r:id="rId38" w:anchor="se13.1.103_11" w:history="1">
        <w:r w:rsidRPr="00FB5D24">
          <w:rPr>
            <w:rStyle w:val="Hyperlink"/>
          </w:rPr>
          <w:t>103.1</w:t>
        </w:r>
      </w:hyperlink>
      <w:r w:rsidRPr="00FB5D24">
        <w:t xml:space="preserve">, </w:t>
      </w:r>
      <w:hyperlink r:id="rId39" w:anchor="se13.1.105_1201" w:history="1">
        <w:r w:rsidRPr="00FB5D24">
          <w:rPr>
            <w:rStyle w:val="Hyperlink"/>
          </w:rPr>
          <w:t>105.201</w:t>
        </w:r>
      </w:hyperlink>
      <w:r w:rsidRPr="00FB5D24">
        <w:t xml:space="preserve">, </w:t>
      </w:r>
      <w:hyperlink r:id="rId40" w:anchor="se13.1.120_110" w:history="1">
        <w:r w:rsidRPr="00FB5D24">
          <w:rPr>
            <w:rStyle w:val="Hyperlink"/>
          </w:rPr>
          <w:t>120.10</w:t>
        </w:r>
      </w:hyperlink>
      <w:r w:rsidRPr="00FB5D24">
        <w:t xml:space="preserve">, </w:t>
      </w:r>
      <w:hyperlink r:id="rId41" w:anchor="se13.1.120_1420" w:history="1">
        <w:r w:rsidRPr="00FB5D24">
          <w:rPr>
            <w:rStyle w:val="Hyperlink"/>
          </w:rPr>
          <w:t>120.420</w:t>
        </w:r>
      </w:hyperlink>
      <w:r w:rsidR="00991C22">
        <w:t>.</w:t>
      </w:r>
    </w:p>
    <w:p w14:paraId="7443982A" w14:textId="080DA8A6" w:rsidR="007D0A27" w:rsidRPr="00D424E3" w:rsidRDefault="00C275B1" w:rsidP="00A60EC5">
      <w:pPr>
        <w:pStyle w:val="ListParagraphunderI"/>
      </w:pPr>
      <w:bookmarkStart w:id="33" w:name="_Toc208377531"/>
      <w:bookmarkStart w:id="34" w:name="_Toc536452955"/>
      <w:bookmarkStart w:id="35" w:name="_Toc780553"/>
      <w:r>
        <w:t>Types of lenders that may participate:</w:t>
      </w:r>
      <w:bookmarkEnd w:id="33"/>
      <w:bookmarkEnd w:id="34"/>
      <w:bookmarkEnd w:id="35"/>
    </w:p>
    <w:p w14:paraId="60317FC9" w14:textId="51F7B53E" w:rsidR="007D0A27" w:rsidRPr="002D5F14" w:rsidRDefault="007D0A27" w:rsidP="008952FD">
      <w:pPr>
        <w:pStyle w:val="02listlevel4"/>
        <w:widowControl/>
        <w:numPr>
          <w:ilvl w:val="0"/>
          <w:numId w:val="21"/>
        </w:numPr>
      </w:pPr>
      <w:r w:rsidRPr="002D5F14">
        <w:t>The following lenders may apply to participate with SBA as a 7(a) Lender:</w:t>
      </w:r>
    </w:p>
    <w:p w14:paraId="66003E06" w14:textId="68277BE7" w:rsidR="007D0A27" w:rsidRPr="00D424E3" w:rsidRDefault="007D0A27" w:rsidP="008952FD">
      <w:pPr>
        <w:pStyle w:val="03listlevela"/>
        <w:widowControl/>
        <w:numPr>
          <w:ilvl w:val="1"/>
          <w:numId w:val="21"/>
        </w:numPr>
      </w:pPr>
      <w:r w:rsidRPr="00D424E3">
        <w:t>Federally</w:t>
      </w:r>
      <w:r w:rsidR="00D74475">
        <w:t>-r</w:t>
      </w:r>
      <w:r w:rsidRPr="00D424E3">
        <w:t xml:space="preserve">egulated </w:t>
      </w:r>
      <w:r w:rsidR="00D74475">
        <w:t>l</w:t>
      </w:r>
      <w:r w:rsidRPr="00D424E3">
        <w:t>enders, including those lenders regulated by Federal Financial Institution Regulators (e.g., the Federal Deposit Insurance Corporation, the Federal Reserve Board, the Office of the Comptroller of the Currency, the National Credit Union Administration, and the Farm Credit Administration); and</w:t>
      </w:r>
    </w:p>
    <w:p w14:paraId="32585D9F" w14:textId="77777777" w:rsidR="007D0A27" w:rsidRPr="00D424E3" w:rsidRDefault="007D0A27" w:rsidP="008952FD">
      <w:pPr>
        <w:pStyle w:val="03listlevela"/>
        <w:widowControl/>
        <w:numPr>
          <w:ilvl w:val="1"/>
          <w:numId w:val="21"/>
        </w:numPr>
      </w:pPr>
      <w:r w:rsidRPr="00D424E3">
        <w:t>SBA Supervised Lenders:</w:t>
      </w:r>
    </w:p>
    <w:p w14:paraId="030C76C1" w14:textId="15EB2ADB" w:rsidR="007D0A27" w:rsidRPr="00D424E3" w:rsidRDefault="007D0A27" w:rsidP="008952FD">
      <w:pPr>
        <w:pStyle w:val="04listleveli"/>
        <w:widowControl/>
        <w:numPr>
          <w:ilvl w:val="2"/>
          <w:numId w:val="21"/>
        </w:numPr>
      </w:pPr>
      <w:r w:rsidRPr="00D424E3">
        <w:t>Non-</w:t>
      </w:r>
      <w:r w:rsidR="00681FB7">
        <w:t>F</w:t>
      </w:r>
      <w:r w:rsidRPr="00D424E3">
        <w:t xml:space="preserve">ederally </w:t>
      </w:r>
      <w:r w:rsidR="00681FB7">
        <w:t>R</w:t>
      </w:r>
      <w:r w:rsidRPr="00D424E3">
        <w:t xml:space="preserve">egulated </w:t>
      </w:r>
      <w:r w:rsidR="00681FB7">
        <w:t>L</w:t>
      </w:r>
      <w:r w:rsidRPr="00D424E3">
        <w:t>enders (NFRLs</w:t>
      </w:r>
      <w:r w:rsidR="002757AF" w:rsidRPr="00684676">
        <w:t>)</w:t>
      </w:r>
      <w:r w:rsidRPr="00684676">
        <w:t>,</w:t>
      </w:r>
      <w:r w:rsidRPr="00D424E3">
        <w:t xml:space="preserve"> including State</w:t>
      </w:r>
      <w:r>
        <w:t>-</w:t>
      </w:r>
      <w:r w:rsidRPr="00D424E3">
        <w:t xml:space="preserve">regulated lenders </w:t>
      </w:r>
      <w:r w:rsidR="00684676" w:rsidRPr="00684676">
        <w:t xml:space="preserve">not regulated by any Federal banking authority </w:t>
      </w:r>
      <w:r w:rsidRPr="00D424E3">
        <w:t xml:space="preserve">; </w:t>
      </w:r>
    </w:p>
    <w:p w14:paraId="1034835D" w14:textId="79D7E2D4" w:rsidR="007D0A27" w:rsidRDefault="007D0A27" w:rsidP="008952FD">
      <w:pPr>
        <w:pStyle w:val="04listleveli"/>
        <w:widowControl/>
        <w:numPr>
          <w:ilvl w:val="2"/>
          <w:numId w:val="21"/>
        </w:numPr>
      </w:pPr>
      <w:r w:rsidRPr="00D424E3">
        <w:t>Small Business Lending Companies (SBLCs)</w:t>
      </w:r>
      <w:r w:rsidR="002757AF">
        <w:t>; and</w:t>
      </w:r>
    </w:p>
    <w:p w14:paraId="2372CF0A" w14:textId="4F8E56DF" w:rsidR="00711201" w:rsidRPr="00D424E3" w:rsidRDefault="00711201" w:rsidP="008952FD">
      <w:pPr>
        <w:pStyle w:val="04listleveli"/>
        <w:widowControl/>
        <w:numPr>
          <w:ilvl w:val="2"/>
          <w:numId w:val="21"/>
        </w:numPr>
      </w:pPr>
      <w:r>
        <w:t>Community Advantage Small Business Lending Companies (CA SBLCs).</w:t>
      </w:r>
    </w:p>
    <w:p w14:paraId="49A03192" w14:textId="72663052" w:rsidR="007D0A27" w:rsidRPr="002D5F14" w:rsidRDefault="007D0A27" w:rsidP="008952FD">
      <w:pPr>
        <w:pStyle w:val="02listlevel4"/>
        <w:widowControl/>
        <w:numPr>
          <w:ilvl w:val="0"/>
          <w:numId w:val="21"/>
        </w:numPr>
      </w:pPr>
      <w:r w:rsidRPr="002D5F14">
        <w:t>The following lenders may not apply to participate with SBA as a 7(a) Lender:</w:t>
      </w:r>
    </w:p>
    <w:p w14:paraId="219A9405" w14:textId="5558A53C" w:rsidR="007D0A27" w:rsidRPr="00D424E3" w:rsidRDefault="007D0A27" w:rsidP="008952FD">
      <w:pPr>
        <w:pStyle w:val="03listlevela"/>
        <w:widowControl/>
        <w:numPr>
          <w:ilvl w:val="1"/>
          <w:numId w:val="21"/>
        </w:numPr>
      </w:pPr>
      <w:r w:rsidRPr="00D424E3">
        <w:t>SBA-licensed Small Business Investment Companies (SBICs);</w:t>
      </w:r>
    </w:p>
    <w:p w14:paraId="422D3F76" w14:textId="296C4047" w:rsidR="007D0A27" w:rsidRPr="00D424E3" w:rsidRDefault="007D0A27" w:rsidP="008952FD">
      <w:pPr>
        <w:pStyle w:val="03listlevela"/>
        <w:widowControl/>
        <w:numPr>
          <w:ilvl w:val="1"/>
          <w:numId w:val="21"/>
        </w:numPr>
      </w:pPr>
      <w:r w:rsidRPr="00D424E3">
        <w:t>Certified Development Companies (</w:t>
      </w:r>
      <w:r>
        <w:t xml:space="preserve">see </w:t>
      </w:r>
      <w:hyperlink r:id="rId42" w:anchor="se13.1.120_1820" w:history="1">
        <w:r>
          <w:rPr>
            <w:rStyle w:val="Hyperlink"/>
          </w:rPr>
          <w:t>13 CFR § 120.820(c)</w:t>
        </w:r>
      </w:hyperlink>
      <w:r>
        <w:t xml:space="preserve">, </w:t>
      </w:r>
      <w:r w:rsidRPr="00D75D8F">
        <w:t>except with respect to</w:t>
      </w:r>
      <w:r w:rsidRPr="00D424E3">
        <w:t xml:space="preserve"> </w:t>
      </w:r>
      <w:r>
        <w:t>t</w:t>
      </w:r>
      <w:r w:rsidRPr="00D424E3">
        <w:t>he Community Advantage Pilot Program</w:t>
      </w:r>
      <w:r w:rsidR="001B78B0">
        <w:t xml:space="preserve"> and the CA SBLC </w:t>
      </w:r>
      <w:r w:rsidRPr="00D424E3">
        <w:t xml:space="preserve">); and </w:t>
      </w:r>
    </w:p>
    <w:p w14:paraId="5CE85BD2" w14:textId="77777777" w:rsidR="007D0A27" w:rsidRPr="00D424E3" w:rsidRDefault="007D0A27" w:rsidP="008952FD">
      <w:pPr>
        <w:pStyle w:val="03listlevela"/>
        <w:widowControl/>
        <w:numPr>
          <w:ilvl w:val="1"/>
          <w:numId w:val="21"/>
        </w:numPr>
      </w:pPr>
      <w:r w:rsidRPr="00D424E3">
        <w:t>Bank holding companies</w:t>
      </w:r>
      <w:r>
        <w:t>.</w:t>
      </w:r>
    </w:p>
    <w:p w14:paraId="59176BD7" w14:textId="4DF918BF" w:rsidR="007D0A27" w:rsidRPr="001221A3" w:rsidRDefault="00FD2853" w:rsidP="00262669">
      <w:pPr>
        <w:pStyle w:val="Heading4"/>
      </w:pPr>
      <w:bookmarkStart w:id="36" w:name="_Toc6043664"/>
      <w:bookmarkStart w:id="37" w:name="_Toc136590437"/>
      <w:bookmarkStart w:id="38" w:name="Application_Become_7a_Lender"/>
      <w:r>
        <w:lastRenderedPageBreak/>
        <w:t xml:space="preserve">Process </w:t>
      </w:r>
      <w:r w:rsidR="007D0A27" w:rsidRPr="001221A3">
        <w:t>to Become a 7(a) Participating Lender</w:t>
      </w:r>
      <w:bookmarkEnd w:id="36"/>
      <w:bookmarkEnd w:id="37"/>
    </w:p>
    <w:bookmarkEnd w:id="38"/>
    <w:p w14:paraId="72910E2A" w14:textId="2F64C6F5" w:rsidR="007D0A27" w:rsidRPr="00411D0E" w:rsidRDefault="007D0A27" w:rsidP="008952FD">
      <w:pPr>
        <w:pStyle w:val="02listlevel4"/>
        <w:widowControl/>
        <w:numPr>
          <w:ilvl w:val="1"/>
          <w:numId w:val="56"/>
        </w:numPr>
        <w:rPr>
          <w:bCs/>
        </w:rPr>
      </w:pPr>
      <w:r w:rsidRPr="00CE3505">
        <w:t>Federally</w:t>
      </w:r>
      <w:r w:rsidR="001A7944">
        <w:t>-</w:t>
      </w:r>
      <w:r w:rsidRPr="00CE3505">
        <w:t>Regulated Lenders:</w:t>
      </w:r>
    </w:p>
    <w:p w14:paraId="41D95326" w14:textId="101D331B" w:rsidR="007D0A27" w:rsidRPr="00D424E3" w:rsidRDefault="007D0A27" w:rsidP="008952FD">
      <w:pPr>
        <w:pStyle w:val="03listlevela"/>
        <w:widowControl/>
      </w:pPr>
      <w:r w:rsidRPr="00D424E3">
        <w:t xml:space="preserve">An institution that has </w:t>
      </w:r>
      <w:r>
        <w:t>F</w:t>
      </w:r>
      <w:r w:rsidRPr="00D424E3">
        <w:t xml:space="preserve">ederal deposit or share insurance protection and is a State or National bank, a State or </w:t>
      </w:r>
      <w:r>
        <w:t>f</w:t>
      </w:r>
      <w:r w:rsidRPr="00D424E3">
        <w:t xml:space="preserve">ederally-chartered thrift institution or a State or </w:t>
      </w:r>
      <w:r>
        <w:t>f</w:t>
      </w:r>
      <w:r w:rsidRPr="00D424E3">
        <w:t xml:space="preserve">ederally-chartered credit union </w:t>
      </w:r>
      <w:r>
        <w:t xml:space="preserve">must submit a request </w:t>
      </w:r>
      <w:r w:rsidRPr="00D424E3">
        <w:t>in writing</w:t>
      </w:r>
      <w:r>
        <w:t xml:space="preserve"> to </w:t>
      </w:r>
      <w:r w:rsidRPr="00D424E3">
        <w:t xml:space="preserve">the </w:t>
      </w:r>
      <w:r w:rsidR="0076079E" w:rsidRPr="00F26D15">
        <w:t>Lead District Office</w:t>
      </w:r>
      <w:r w:rsidRPr="00D424E3">
        <w:t xml:space="preserve"> </w:t>
      </w:r>
      <w:r w:rsidR="00BC46E7">
        <w:t xml:space="preserve">(see definition in Appendix 3) </w:t>
      </w:r>
      <w:r w:rsidRPr="00D424E3">
        <w:t xml:space="preserve">serving the geographic area where the </w:t>
      </w:r>
      <w:r>
        <w:t>l</w:t>
      </w:r>
      <w:r w:rsidRPr="00D424E3">
        <w:t>ender’s principal office is located. With the exception of State-chartered credit unions, these institutions automatically comply with the Agency’s examination and supervision requirements</w:t>
      </w:r>
      <w:r w:rsidR="00C367CF">
        <w:t xml:space="preserve"> under 13 CFR </w:t>
      </w:r>
      <w:r w:rsidR="0034422F" w:rsidRPr="0034422F">
        <w:t xml:space="preserve">§ </w:t>
      </w:r>
      <w:hyperlink r:id="rId43" w:anchor="se13.1.120_1410" w:history="1">
        <w:r w:rsidR="0034422F" w:rsidRPr="00CE471C">
          <w:rPr>
            <w:rStyle w:val="Hyperlink"/>
          </w:rPr>
          <w:t>120.410</w:t>
        </w:r>
      </w:hyperlink>
      <w:r w:rsidRPr="00D424E3">
        <w:t xml:space="preserve">. </w:t>
      </w:r>
    </w:p>
    <w:p w14:paraId="4957B63D" w14:textId="77777777" w:rsidR="007D0A27" w:rsidRPr="00D424E3" w:rsidRDefault="007D0A27" w:rsidP="008952FD">
      <w:pPr>
        <w:pStyle w:val="03listlevela"/>
        <w:widowControl/>
      </w:pPr>
      <w:r w:rsidRPr="00D424E3">
        <w:t xml:space="preserve">When a State-chartered credit union applies to become a participating </w:t>
      </w:r>
      <w:r>
        <w:t>L</w:t>
      </w:r>
      <w:r w:rsidRPr="00D424E3">
        <w:t xml:space="preserve">ender: </w:t>
      </w:r>
    </w:p>
    <w:p w14:paraId="44F72F68" w14:textId="4B3E54E5" w:rsidR="007D0A27" w:rsidRDefault="007D0A27" w:rsidP="008952FD">
      <w:pPr>
        <w:pStyle w:val="04listleveli"/>
        <w:widowControl/>
      </w:pPr>
      <w:r w:rsidRPr="00D424E3">
        <w:t xml:space="preserve">If the credit union has </w:t>
      </w:r>
      <w:r>
        <w:t>F</w:t>
      </w:r>
      <w:r w:rsidRPr="00D424E3">
        <w:t xml:space="preserve">ederal deposit or share insurance protection, it must </w:t>
      </w:r>
      <w:r>
        <w:t xml:space="preserve">submit an </w:t>
      </w:r>
      <w:r w:rsidRPr="00D424E3">
        <w:t xml:space="preserve">application to the </w:t>
      </w:r>
      <w:r w:rsidR="0076079E" w:rsidRPr="00F26D15">
        <w:t>Lead District Office</w:t>
      </w:r>
      <w:r w:rsidRPr="00D424E3">
        <w:t xml:space="preserve"> servicing the geographic area where its principal office is located.</w:t>
      </w:r>
      <w:r w:rsidR="00E14AEF">
        <w:t xml:space="preserve"> The application must include:</w:t>
      </w:r>
    </w:p>
    <w:p w14:paraId="291B5767" w14:textId="3499F6B3" w:rsidR="001548A5" w:rsidRDefault="00365A4C" w:rsidP="008952FD">
      <w:pPr>
        <w:pStyle w:val="05listlevela"/>
        <w:widowControl/>
      </w:pPr>
      <w:r>
        <w:t>T</w:t>
      </w:r>
      <w:r w:rsidR="001548A5">
        <w:t xml:space="preserve">he </w:t>
      </w:r>
      <w:r w:rsidR="009D1E9F">
        <w:t xml:space="preserve">name and contact information for the </w:t>
      </w:r>
      <w:r w:rsidR="001548A5">
        <w:t>credit union’s state</w:t>
      </w:r>
      <w:r w:rsidR="009D1E9F">
        <w:t xml:space="preserve"> regulator</w:t>
      </w:r>
      <w:r>
        <w:t>;</w:t>
      </w:r>
    </w:p>
    <w:p w14:paraId="18F4C371" w14:textId="39EB882A" w:rsidR="001548A5" w:rsidRDefault="001548A5" w:rsidP="008952FD">
      <w:pPr>
        <w:pStyle w:val="05listlevela"/>
        <w:widowControl/>
      </w:pPr>
      <w:r>
        <w:t xml:space="preserve">How often the credit union </w:t>
      </w:r>
      <w:r w:rsidR="009D1E9F">
        <w:t xml:space="preserve">is </w:t>
      </w:r>
      <w:r>
        <w:t>examined by its state regulator</w:t>
      </w:r>
      <w:r w:rsidR="009D1E9F">
        <w:t>;</w:t>
      </w:r>
    </w:p>
    <w:p w14:paraId="00FA824C" w14:textId="22F26B27" w:rsidR="001548A5" w:rsidRDefault="009D1E9F" w:rsidP="008952FD">
      <w:pPr>
        <w:pStyle w:val="05listlevela"/>
        <w:widowControl/>
      </w:pPr>
      <w:r>
        <w:t>Date of the</w:t>
      </w:r>
      <w:r w:rsidR="001548A5">
        <w:t xml:space="preserve"> last examination </w:t>
      </w:r>
      <w:r w:rsidR="005B5018">
        <w:t>b</w:t>
      </w:r>
      <w:r w:rsidR="001548A5">
        <w:t xml:space="preserve">y </w:t>
      </w:r>
      <w:r w:rsidR="005B5018">
        <w:t>the</w:t>
      </w:r>
      <w:r w:rsidR="001548A5">
        <w:t xml:space="preserve"> state regulator</w:t>
      </w:r>
      <w:r w:rsidR="005B5018">
        <w:t>;</w:t>
      </w:r>
    </w:p>
    <w:p w14:paraId="25655296" w14:textId="3A5D15E8" w:rsidR="001548A5" w:rsidRDefault="004A781B" w:rsidP="008952FD">
      <w:pPr>
        <w:pStyle w:val="05listlevela"/>
        <w:widowControl/>
      </w:pPr>
      <w:r>
        <w:t xml:space="preserve">Evidence of </w:t>
      </w:r>
      <w:r w:rsidR="001548A5">
        <w:t xml:space="preserve">good standing with </w:t>
      </w:r>
      <w:r>
        <w:t>the</w:t>
      </w:r>
      <w:r w:rsidR="001548A5">
        <w:t xml:space="preserve"> state regulator</w:t>
      </w:r>
      <w:r>
        <w:t>;</w:t>
      </w:r>
    </w:p>
    <w:p w14:paraId="4F1EC8C3" w14:textId="6881D6E8" w:rsidR="004A781B" w:rsidRDefault="00747A32" w:rsidP="008952FD">
      <w:pPr>
        <w:pStyle w:val="05listlevela"/>
        <w:widowControl/>
      </w:pPr>
      <w:r>
        <w:t>E</w:t>
      </w:r>
      <w:r w:rsidR="008C2172">
        <w:t>vidence of the state regulator</w:t>
      </w:r>
      <w:r w:rsidR="003C4922">
        <w:t xml:space="preserve">’s authorization for </w:t>
      </w:r>
      <w:r w:rsidR="00CE2B9F">
        <w:t>the</w:t>
      </w:r>
      <w:r w:rsidR="004A781B">
        <w:t xml:space="preserve"> </w:t>
      </w:r>
      <w:r w:rsidR="003C4922">
        <w:t xml:space="preserve">proposed </w:t>
      </w:r>
      <w:r w:rsidR="004A781B" w:rsidRPr="002E755A">
        <w:t>area of operations</w:t>
      </w:r>
      <w:r w:rsidR="00CE2B9F">
        <w:t>;</w:t>
      </w:r>
    </w:p>
    <w:p w14:paraId="3B1E0814" w14:textId="54EE198D" w:rsidR="001548A5" w:rsidRDefault="00672AB5" w:rsidP="008952FD">
      <w:pPr>
        <w:pStyle w:val="05listlevela"/>
        <w:widowControl/>
      </w:pPr>
      <w:r>
        <w:t>A d</w:t>
      </w:r>
      <w:r w:rsidR="00273DBB">
        <w:t>escri</w:t>
      </w:r>
      <w:r>
        <w:t>ption of</w:t>
      </w:r>
      <w:r w:rsidR="00273DBB">
        <w:t xml:space="preserve"> the</w:t>
      </w:r>
      <w:r w:rsidR="001548A5">
        <w:t xml:space="preserve"> credit union’s exper</w:t>
      </w:r>
      <w:r w:rsidR="00273DBB">
        <w:t>ience</w:t>
      </w:r>
      <w:r w:rsidR="001548A5">
        <w:t xml:space="preserve"> in commercial lending</w:t>
      </w:r>
      <w:r w:rsidR="00273DBB">
        <w:t xml:space="preserve"> including</w:t>
      </w:r>
      <w:r w:rsidR="001548A5">
        <w:t xml:space="preserve"> the </w:t>
      </w:r>
      <w:r w:rsidR="00301271">
        <w:t xml:space="preserve">dollar value and </w:t>
      </w:r>
      <w:r w:rsidR="001548A5">
        <w:t xml:space="preserve">number </w:t>
      </w:r>
      <w:r w:rsidR="00227853">
        <w:t xml:space="preserve">of </w:t>
      </w:r>
      <w:r w:rsidR="00301271">
        <w:t xml:space="preserve">small business </w:t>
      </w:r>
      <w:r w:rsidR="00227853">
        <w:t xml:space="preserve">loans </w:t>
      </w:r>
      <w:r w:rsidR="001548A5">
        <w:t>originated over the past 12 months</w:t>
      </w:r>
      <w:r w:rsidR="00473CFA">
        <w:t>;</w:t>
      </w:r>
    </w:p>
    <w:p w14:paraId="0A28C677" w14:textId="3BC3DFF4" w:rsidR="001548A5" w:rsidRDefault="00672AB5" w:rsidP="008952FD">
      <w:pPr>
        <w:pStyle w:val="05listlevela"/>
        <w:widowControl/>
      </w:pPr>
      <w:r>
        <w:t>A</w:t>
      </w:r>
      <w:r w:rsidR="001548A5">
        <w:t xml:space="preserve"> list of personnel and a brief summary of </w:t>
      </w:r>
      <w:r w:rsidR="0014623B">
        <w:t xml:space="preserve">staff with SBA </w:t>
      </w:r>
      <w:r w:rsidR="00DF3108">
        <w:t xml:space="preserve">lending </w:t>
      </w:r>
      <w:r w:rsidR="001548A5">
        <w:t xml:space="preserve">experience. If the credit union does not have staff with SBA lending experience, </w:t>
      </w:r>
      <w:r w:rsidR="008E5C7E">
        <w:t>provide a</w:t>
      </w:r>
      <w:r w:rsidR="001548A5">
        <w:t xml:space="preserve"> </w:t>
      </w:r>
      <w:r w:rsidR="007F1558">
        <w:t xml:space="preserve">staff </w:t>
      </w:r>
      <w:r w:rsidR="001548A5">
        <w:t>training plan</w:t>
      </w:r>
      <w:r w:rsidR="00473CFA">
        <w:t xml:space="preserve"> for </w:t>
      </w:r>
      <w:r w:rsidR="007F1558">
        <w:t xml:space="preserve">loan </w:t>
      </w:r>
      <w:r w:rsidR="00473CFA">
        <w:t>origination, servicing, and liquidation;</w:t>
      </w:r>
    </w:p>
    <w:p w14:paraId="3AE17A7A" w14:textId="1EEB4AD8" w:rsidR="00E14AEF" w:rsidRDefault="00672AB5" w:rsidP="008952FD">
      <w:pPr>
        <w:pStyle w:val="05listlevela"/>
        <w:widowControl/>
      </w:pPr>
      <w:r>
        <w:t>An</w:t>
      </w:r>
      <w:r w:rsidR="001548A5">
        <w:t xml:space="preserve"> </w:t>
      </w:r>
      <w:r w:rsidR="001548A5" w:rsidRPr="002E755A">
        <w:t>operation plan detailing the nature of proposed</w:t>
      </w:r>
      <w:r w:rsidR="001548A5">
        <w:t xml:space="preserve"> </w:t>
      </w:r>
      <w:r>
        <w:t>SBA lending</w:t>
      </w:r>
      <w:r w:rsidR="007557F0">
        <w:t>, including detailed projection</w:t>
      </w:r>
      <w:r w:rsidR="002A5EE0">
        <w:t>s</w:t>
      </w:r>
      <w:r w:rsidR="007557F0">
        <w:t xml:space="preserve"> </w:t>
      </w:r>
      <w:r w:rsidR="0004196E">
        <w:t>for</w:t>
      </w:r>
      <w:r w:rsidR="001548A5" w:rsidRPr="002E755A">
        <w:t xml:space="preserve"> the first 3 years as a</w:t>
      </w:r>
      <w:r w:rsidR="00224FDF">
        <w:t>n SBA</w:t>
      </w:r>
      <w:r w:rsidR="001548A5" w:rsidRPr="002E755A">
        <w:t xml:space="preserve"> </w:t>
      </w:r>
      <w:r w:rsidR="00224FDF">
        <w:t>L</w:t>
      </w:r>
      <w:r w:rsidR="001548A5" w:rsidRPr="002E755A">
        <w:t>ender</w:t>
      </w:r>
      <w:r w:rsidR="00E531F7">
        <w:t>;</w:t>
      </w:r>
    </w:p>
    <w:p w14:paraId="1C351792" w14:textId="5F59B6CB" w:rsidR="00E531F7" w:rsidRDefault="000A068E" w:rsidP="008952FD">
      <w:pPr>
        <w:pStyle w:val="05listlevela"/>
        <w:widowControl/>
      </w:pPr>
      <w:r>
        <w:t>SBA</w:t>
      </w:r>
      <w:r w:rsidR="008E5283">
        <w:t xml:space="preserve"> may request additional information.</w:t>
      </w:r>
    </w:p>
    <w:p w14:paraId="59E27C2D" w14:textId="20DE309B" w:rsidR="007D0A27" w:rsidRDefault="007D0A27" w:rsidP="008952FD">
      <w:pPr>
        <w:pStyle w:val="04listleveli"/>
        <w:widowControl/>
      </w:pPr>
      <w:r w:rsidRPr="00D424E3">
        <w:t xml:space="preserve">If the credit union does not have </w:t>
      </w:r>
      <w:r>
        <w:t>F</w:t>
      </w:r>
      <w:r w:rsidRPr="00D424E3">
        <w:t>ederal deposit or share insurance protection,</w:t>
      </w:r>
      <w:r>
        <w:t xml:space="preserve"> it</w:t>
      </w:r>
      <w:r w:rsidRPr="00240A8E">
        <w:t xml:space="preserve"> must </w:t>
      </w:r>
      <w:r w:rsidRPr="00CC6FF8">
        <w:t xml:space="preserve">send to the </w:t>
      </w:r>
      <w:r w:rsidR="00277AC1">
        <w:t xml:space="preserve">Lead </w:t>
      </w:r>
      <w:r w:rsidR="006F55BB">
        <w:t>District</w:t>
      </w:r>
      <w:r w:rsidR="00D34FF7">
        <w:t xml:space="preserve"> Office</w:t>
      </w:r>
      <w:r w:rsidRPr="00CC6FF8">
        <w:t xml:space="preserve"> the items required in </w:t>
      </w:r>
      <w:r w:rsidRPr="00D5503D">
        <w:t>paragraph</w:t>
      </w:r>
      <w:r w:rsidR="006C143E" w:rsidRPr="00D5503D">
        <w:t xml:space="preserve"> </w:t>
      </w:r>
      <w:r w:rsidRPr="00D5503D">
        <w:t>2.b</w:t>
      </w:r>
      <w:r w:rsidRPr="00CC6FF8">
        <w:t>. below</w:t>
      </w:r>
      <w:r w:rsidRPr="00FD5181">
        <w:t xml:space="preserve"> for Non-Federally Regulated Len</w:t>
      </w:r>
      <w:r w:rsidRPr="00240A8E">
        <w:t>ders</w:t>
      </w:r>
      <w:r w:rsidRPr="00D424E3">
        <w:t>.</w:t>
      </w:r>
    </w:p>
    <w:p w14:paraId="2715EC1E" w14:textId="74F87E61" w:rsidR="007D0A27" w:rsidRDefault="007D0A27" w:rsidP="008952FD">
      <w:pPr>
        <w:pStyle w:val="04listleveli"/>
        <w:widowControl/>
      </w:pPr>
      <w:r w:rsidRPr="00D424E3">
        <w:t xml:space="preserve">The </w:t>
      </w:r>
      <w:r>
        <w:t xml:space="preserve">SBA </w:t>
      </w:r>
      <w:r w:rsidR="00A97D35">
        <w:t>c</w:t>
      </w:r>
      <w:r w:rsidRPr="00D424E3">
        <w:t xml:space="preserve">ounsel must review the application for legal sufficiency. As part of that review, </w:t>
      </w:r>
      <w:r w:rsidR="00A97D35">
        <w:t>SBA c</w:t>
      </w:r>
      <w:r w:rsidRPr="00D424E3">
        <w:t xml:space="preserve">ounsel must determine that the credit union has the authority to apply for participation with SBA and, specifically, that the person who submitted the application has the authority to act on behalf of the credit union. Applications submitted on behalf of a credit union by a Credit Union Service Organization (CUSO) or Lender Service Provider (LSP) are </w:t>
      </w:r>
      <w:r>
        <w:t xml:space="preserve">not </w:t>
      </w:r>
      <w:r w:rsidRPr="00D424E3">
        <w:t xml:space="preserve">acceptable. </w:t>
      </w:r>
    </w:p>
    <w:p w14:paraId="5B334335" w14:textId="746F1802" w:rsidR="00030726" w:rsidRPr="00D424E3" w:rsidRDefault="00030726" w:rsidP="008952FD">
      <w:pPr>
        <w:pStyle w:val="04listleveli"/>
        <w:widowControl/>
      </w:pPr>
      <w:r>
        <w:lastRenderedPageBreak/>
        <w:t xml:space="preserve">The </w:t>
      </w:r>
      <w:r w:rsidR="00BB18AB">
        <w:t>Lead</w:t>
      </w:r>
      <w:r w:rsidR="00D34FF7">
        <w:t xml:space="preserve"> </w:t>
      </w:r>
      <w:r w:rsidR="006F55BB">
        <w:t>District</w:t>
      </w:r>
      <w:r w:rsidR="00D34FF7">
        <w:t xml:space="preserve"> Office</w:t>
      </w:r>
      <w:r w:rsidRPr="00240A8E">
        <w:t xml:space="preserve"> must </w:t>
      </w:r>
      <w:r w:rsidR="000A068E">
        <w:t>submit the application</w:t>
      </w:r>
      <w:r w:rsidR="003F55E7">
        <w:t>, any supporting information,</w:t>
      </w:r>
      <w:r w:rsidR="000A068E">
        <w:t xml:space="preserve"> and</w:t>
      </w:r>
      <w:r w:rsidR="003F55E7">
        <w:t xml:space="preserve"> SBA counsel’s review to </w:t>
      </w:r>
      <w:r w:rsidRPr="00240A8E">
        <w:t>OCRM</w:t>
      </w:r>
      <w:r>
        <w:t xml:space="preserve"> at </w:t>
      </w:r>
      <w:hyperlink r:id="rId44" w:history="1">
        <w:r w:rsidRPr="00030726">
          <w:rPr>
            <w:rStyle w:val="Hyperlink"/>
          </w:rPr>
          <w:t>OCRM@sba.gov</w:t>
        </w:r>
      </w:hyperlink>
      <w:r>
        <w:t xml:space="preserve"> </w:t>
      </w:r>
      <w:r w:rsidRPr="00240A8E">
        <w:t>for a written determination by OCRM</w:t>
      </w:r>
      <w:r w:rsidR="00C1331F">
        <w:t xml:space="preserve"> regarding the State’s level of regulatory supervision and examination</w:t>
      </w:r>
      <w:r w:rsidRPr="00E02EBD">
        <w:t>.</w:t>
      </w:r>
    </w:p>
    <w:p w14:paraId="0F100F45" w14:textId="2CFC8D2A" w:rsidR="007D0A27" w:rsidRPr="001A3A81" w:rsidRDefault="007D0A27" w:rsidP="008952FD">
      <w:pPr>
        <w:pStyle w:val="03listlevela"/>
        <w:widowControl/>
      </w:pPr>
      <w:bookmarkStart w:id="39" w:name="Lender_good_standing_statement"/>
      <w:r w:rsidRPr="00D424E3">
        <w:t xml:space="preserve">A </w:t>
      </w:r>
      <w:r>
        <w:t>l</w:t>
      </w:r>
      <w:r w:rsidRPr="00D424E3">
        <w:t xml:space="preserve">ender must be </w:t>
      </w:r>
      <w:r>
        <w:t>considered in good</w:t>
      </w:r>
      <w:r w:rsidR="00CC5599">
        <w:t>/</w:t>
      </w:r>
      <w:r w:rsidR="00D515F4">
        <w:t>s</w:t>
      </w:r>
      <w:r w:rsidR="00CC5599">
        <w:t>atisfactory</w:t>
      </w:r>
      <w:r>
        <w:t xml:space="preserve"> standing </w:t>
      </w:r>
      <w:bookmarkEnd w:id="39"/>
      <w:r w:rsidRPr="00D424E3">
        <w:t xml:space="preserve">with its state regulator and </w:t>
      </w:r>
      <w:r>
        <w:t xml:space="preserve">considered to be </w:t>
      </w:r>
      <w:r w:rsidR="00916EE8">
        <w:t>s</w:t>
      </w:r>
      <w:r>
        <w:t xml:space="preserve">atisfactory by its </w:t>
      </w:r>
      <w:r w:rsidRPr="00D424E3">
        <w:t>Federal Financial Institution Regulator (FFIR) as determined by SBA</w:t>
      </w:r>
      <w:r>
        <w:t xml:space="preserve">. </w:t>
      </w:r>
      <w:r w:rsidRPr="00D424E3">
        <w:t xml:space="preserve">For purposes of participation in the 7(a) program, SBA considers a </w:t>
      </w:r>
      <w:r>
        <w:t>l</w:t>
      </w:r>
      <w:r w:rsidRPr="00D424E3">
        <w:t xml:space="preserve">ender to be </w:t>
      </w:r>
      <w:r>
        <w:t>in good/</w:t>
      </w:r>
      <w:r w:rsidR="00D515F4">
        <w:t>s</w:t>
      </w:r>
      <w:r>
        <w:t>atisfactory standing</w:t>
      </w:r>
      <w:r w:rsidRPr="00D424E3">
        <w:t xml:space="preserve"> with its state/FFIR if it has satisfactory financial condition and satisfactory small business credit administration and servicing policies, </w:t>
      </w:r>
      <w:r w:rsidR="00CC588A" w:rsidRPr="00D424E3">
        <w:t>procedures,</w:t>
      </w:r>
      <w:r w:rsidRPr="00D424E3">
        <w:t xml:space="preserve"> and practices</w:t>
      </w:r>
      <w:r>
        <w:t xml:space="preserve">. </w:t>
      </w:r>
      <w:r w:rsidRPr="00D424E3">
        <w:t xml:space="preserve">Accordingly, the </w:t>
      </w:r>
      <w:r>
        <w:t>l</w:t>
      </w:r>
      <w:r w:rsidRPr="00D424E3">
        <w:t xml:space="preserve">ender’s written request to participate must include a written statement that to the best of its knowledge, the </w:t>
      </w:r>
      <w:r>
        <w:t>l</w:t>
      </w:r>
      <w:r w:rsidRPr="00D424E3">
        <w:t xml:space="preserve">ender has satisfactory: </w:t>
      </w:r>
      <w:r w:rsidRPr="00D424E3">
        <w:rPr>
          <w:szCs w:val="24"/>
        </w:rPr>
        <w:t>i) financial condition (e.g., capital and liquidity); ii) small business credit administration policies, procedures, and practices that it continues to adhere to in its operations; and iii) small business servicing policies, procedures, and practices that it continues to adhere to in its operations</w:t>
      </w:r>
      <w:r>
        <w:rPr>
          <w:szCs w:val="24"/>
        </w:rPr>
        <w:t xml:space="preserve">. </w:t>
      </w:r>
      <w:r w:rsidRPr="00D424E3">
        <w:t>When reviewing</w:t>
      </w:r>
      <w:r>
        <w:t xml:space="preserve"> good </w:t>
      </w:r>
      <w:r w:rsidRPr="00F5075B">
        <w:t xml:space="preserve">standing or whether a lender is considered </w:t>
      </w:r>
      <w:r w:rsidR="00916EE8" w:rsidRPr="00EC278E">
        <w:t>s</w:t>
      </w:r>
      <w:r w:rsidRPr="00EC278E">
        <w:t>atisfactory</w:t>
      </w:r>
      <w:r w:rsidRPr="00CE3B35">
        <w:t xml:space="preserve">, SBA will look to see that a </w:t>
      </w:r>
      <w:r w:rsidRPr="001A3A81">
        <w:t xml:space="preserve">lender does not have significant deficiencies or weaknesses in these areas. “Significant” may be evidenced by the number or seriousness of the deficiencies, as determined by SBA in its discretion. SBA will verify any good standing/satisfactory status statement where possible with public (e.g., Cease and Desist Orders and Call Reports) and/or non-public information from the lender’s primary and/or other regulators. </w:t>
      </w:r>
    </w:p>
    <w:p w14:paraId="541C38AD" w14:textId="141A36AA" w:rsidR="00556D3D" w:rsidRDefault="007D0A27" w:rsidP="008952FD">
      <w:pPr>
        <w:pStyle w:val="03listlevela"/>
        <w:widowControl/>
      </w:pPr>
      <w:r w:rsidRPr="00227CCF">
        <w:t xml:space="preserve">The </w:t>
      </w:r>
      <w:r w:rsidR="00BB18AB">
        <w:t>Lead</w:t>
      </w:r>
      <w:r w:rsidR="00D34FF7" w:rsidRPr="00227CCF">
        <w:t xml:space="preserve"> </w:t>
      </w:r>
      <w:r w:rsidR="006F55BB">
        <w:t>District</w:t>
      </w:r>
      <w:r w:rsidR="00D34FF7" w:rsidRPr="00227CCF">
        <w:t xml:space="preserve"> Office</w:t>
      </w:r>
      <w:r w:rsidRPr="00227CCF">
        <w:t xml:space="preserve"> must determine whether the lender meets the requirements of </w:t>
      </w:r>
      <w:hyperlink r:id="rId45" w:anchor="se13.1.120_1410" w:history="1">
        <w:r w:rsidRPr="00227CCF">
          <w:rPr>
            <w:rStyle w:val="Hyperlink"/>
          </w:rPr>
          <w:t>13 CFR § 120.410</w:t>
        </w:r>
      </w:hyperlink>
      <w:r w:rsidRPr="00227CCF">
        <w:t xml:space="preserve"> to be a 7(a) participant. If the </w:t>
      </w:r>
      <w:r w:rsidR="00BB18AB">
        <w:t>Lead</w:t>
      </w:r>
      <w:r w:rsidR="00BB18AB" w:rsidRPr="00227CCF">
        <w:t xml:space="preserve"> </w:t>
      </w:r>
      <w:r w:rsidR="006F55BB">
        <w:t>District</w:t>
      </w:r>
      <w:r w:rsidR="00D34FF7" w:rsidRPr="00227CCF">
        <w:t xml:space="preserve"> Office</w:t>
      </w:r>
      <w:r w:rsidRPr="00227CCF">
        <w:t xml:space="preserve"> determines that the lender meets these requirements, it may enter into a Loan Guaranty Agreement with the lender. </w:t>
      </w:r>
      <w:r w:rsidR="009032FF" w:rsidRPr="00227CCF">
        <w:t xml:space="preserve">The lender will sign </w:t>
      </w:r>
      <w:r w:rsidRPr="00227CCF">
        <w:t>a</w:t>
      </w:r>
      <w:r w:rsidR="00EB3C2A" w:rsidRPr="00227CCF">
        <w:t>n</w:t>
      </w:r>
      <w:r w:rsidRPr="00227CCF">
        <w:t xml:space="preserve"> </w:t>
      </w:r>
      <w:r w:rsidR="00EB3C2A" w:rsidRPr="00227CCF">
        <w:t xml:space="preserve">SBA Form 750, </w:t>
      </w:r>
      <w:r w:rsidR="00AE31F2" w:rsidRPr="00227CCF">
        <w:t>“</w:t>
      </w:r>
      <w:r w:rsidRPr="00227CCF">
        <w:t>Loan Guaranty Agreement (Deferred Participation),</w:t>
      </w:r>
      <w:r w:rsidR="00AE31F2" w:rsidRPr="00227CCF">
        <w:t>”</w:t>
      </w:r>
      <w:r w:rsidR="00CB7FB2" w:rsidRPr="00227CCF">
        <w:t xml:space="preserve"> and return it to the </w:t>
      </w:r>
      <w:r w:rsidR="00BB18AB">
        <w:t>Lead</w:t>
      </w:r>
      <w:r w:rsidR="00BB18AB" w:rsidRPr="00227CCF">
        <w:t xml:space="preserve"> </w:t>
      </w:r>
      <w:r w:rsidR="006F55BB">
        <w:t>District</w:t>
      </w:r>
      <w:r w:rsidR="00CB7FB2" w:rsidRPr="00227CCF">
        <w:t xml:space="preserve"> Office for execution by </w:t>
      </w:r>
      <w:r w:rsidR="00525C68" w:rsidRPr="00227CCF">
        <w:t xml:space="preserve">the </w:t>
      </w:r>
      <w:r w:rsidR="005A3A08" w:rsidRPr="00227CCF">
        <w:t>District Director</w:t>
      </w:r>
      <w:r w:rsidR="001A5954" w:rsidRPr="00227CCF">
        <w:t xml:space="preserve"> or designee</w:t>
      </w:r>
      <w:r w:rsidR="00CB7FB2" w:rsidRPr="00227CCF">
        <w:t>.</w:t>
      </w:r>
      <w:r w:rsidRPr="00227CCF">
        <w:t xml:space="preserve"> Once the SBA Form 750 is executed, the </w:t>
      </w:r>
      <w:r w:rsidR="004B2FB6">
        <w:t>Lead</w:t>
      </w:r>
      <w:r w:rsidR="004B2FB6" w:rsidRPr="00227CCF">
        <w:t xml:space="preserve"> </w:t>
      </w:r>
      <w:r w:rsidR="006F55BB">
        <w:t>District</w:t>
      </w:r>
      <w:r w:rsidR="00B02579" w:rsidRPr="00227CCF">
        <w:t xml:space="preserve"> Office</w:t>
      </w:r>
      <w:r w:rsidRPr="00227CCF">
        <w:t xml:space="preserve"> will add the </w:t>
      </w:r>
      <w:r w:rsidR="00342FE3" w:rsidRPr="00227CCF">
        <w:t>L</w:t>
      </w:r>
      <w:r w:rsidRPr="00227CCF">
        <w:t xml:space="preserve">ender to the SBA Partner Information Management System (PIMS), which identifies the </w:t>
      </w:r>
      <w:r w:rsidR="0007712D" w:rsidRPr="00227CCF">
        <w:t>L</w:t>
      </w:r>
      <w:r w:rsidRPr="00227CCF">
        <w:t>ender as an SBA participating Lender.</w:t>
      </w:r>
      <w:r w:rsidR="00BA4868">
        <w:t xml:space="preserve"> </w:t>
      </w:r>
      <w:r w:rsidR="00BA4868" w:rsidRPr="00D74475">
        <w:rPr>
          <w:rStyle w:val="Hyperlink"/>
          <w:color w:val="auto"/>
          <w:u w:val="none"/>
        </w:rPr>
        <w:t>Note: The District Director or designee</w:t>
      </w:r>
      <w:r w:rsidR="00BA4868" w:rsidRPr="00227CCF">
        <w:t xml:space="preserve"> must not sign the SBA Form 750 until after the </w:t>
      </w:r>
      <w:r w:rsidR="006C5205" w:rsidRPr="00227CCF">
        <w:t>L</w:t>
      </w:r>
      <w:r w:rsidR="00BA4868" w:rsidRPr="00227CCF">
        <w:t>ender has signed the form and returned it to the SBA</w:t>
      </w:r>
      <w:r w:rsidR="00BA4868" w:rsidRPr="00D74475">
        <w:rPr>
          <w:rStyle w:val="Hyperlink"/>
          <w:color w:val="auto"/>
          <w:u w:val="none"/>
        </w:rPr>
        <w:t>.</w:t>
      </w:r>
      <w:r w:rsidR="00DA08EA" w:rsidRPr="00D74475">
        <w:rPr>
          <w:rStyle w:val="Hyperlink"/>
          <w:color w:val="auto"/>
          <w:u w:val="none"/>
        </w:rPr>
        <w:t xml:space="preserve"> </w:t>
      </w:r>
      <w:r w:rsidR="00DA08EA" w:rsidRPr="00DA08EA">
        <w:t xml:space="preserve">The </w:t>
      </w:r>
      <w:r w:rsidR="002A2134">
        <w:t>Lead District Office</w:t>
      </w:r>
      <w:r w:rsidR="00DA08EA" w:rsidRPr="00DA08EA">
        <w:t xml:space="preserve"> will retain the executed SBA Form 750 in the </w:t>
      </w:r>
      <w:r w:rsidR="002A2134">
        <w:t>Lead District Office</w:t>
      </w:r>
      <w:r w:rsidR="00DA08EA" w:rsidRPr="00DA08EA">
        <w:t>’s files.</w:t>
      </w:r>
    </w:p>
    <w:p w14:paraId="627D3E20" w14:textId="1C7654F2" w:rsidR="007D0A27" w:rsidRPr="00CE3505" w:rsidRDefault="007D0A27" w:rsidP="008952FD">
      <w:pPr>
        <w:pStyle w:val="02listlevel4"/>
        <w:widowControl/>
        <w:rPr>
          <w:bCs/>
        </w:rPr>
      </w:pPr>
      <w:r w:rsidRPr="00CE3505">
        <w:t>Non-Federally Regulated Lenders:</w:t>
      </w:r>
    </w:p>
    <w:p w14:paraId="79C53BCC" w14:textId="40B749DF" w:rsidR="007D0A27" w:rsidRPr="00FD5181" w:rsidRDefault="007D0A27" w:rsidP="008952FD">
      <w:pPr>
        <w:pStyle w:val="03listlevela"/>
        <w:widowControl/>
        <w:numPr>
          <w:ilvl w:val="2"/>
          <w:numId w:val="64"/>
        </w:numPr>
      </w:pPr>
      <w:r w:rsidRPr="00D424E3">
        <w:t xml:space="preserve">Non-Federally Regulated Lenders (NFRLs) </w:t>
      </w:r>
      <w:r>
        <w:t>are entities engaged in small business lending that are subject to the oversight and supervision by a state regulator authorized to evaluate the safety and soundness of its regulated members. These entities operate</w:t>
      </w:r>
      <w:r w:rsidRPr="00D424E3">
        <w:t xml:space="preserve"> without </w:t>
      </w:r>
      <w:r>
        <w:t>F</w:t>
      </w:r>
      <w:r w:rsidRPr="00D424E3">
        <w:t>ederal deposit or share insurance protection (such as Business and Industrial Development Companies (BIDCOs))</w:t>
      </w:r>
      <w:r>
        <w:t>.</w:t>
      </w:r>
      <w:r w:rsidRPr="0028518A">
        <w:t xml:space="preserve"> </w:t>
      </w:r>
      <w:r w:rsidRPr="00D424E3">
        <w:t>NFRLs are authorized by the Administrator to make loans pursuant to section 7(a) of the Small Business Act</w:t>
      </w:r>
      <w:r>
        <w:t xml:space="preserve">. </w:t>
      </w:r>
      <w:r w:rsidRPr="00D424E3">
        <w:t xml:space="preserve">NFRLs are subject to additional regulations specific to SBA Supervised Lenders (see </w:t>
      </w:r>
      <w:hyperlink r:id="rId46" w:anchor="sg13.1.120_1453.sg34" w:history="1">
        <w:r w:rsidRPr="009A74C2">
          <w:rPr>
            <w:rStyle w:val="Hyperlink"/>
          </w:rPr>
          <w:t>13 CFR §§ 120.460-120.465</w:t>
        </w:r>
      </w:hyperlink>
      <w:r w:rsidRPr="00D424E3">
        <w:t xml:space="preserve">) as well as all other 7(a) regulations specific to loan processing, servicing, and liquidation. NFRLs must </w:t>
      </w:r>
      <w:r w:rsidRPr="00D424E3">
        <w:lastRenderedPageBreak/>
        <w:t xml:space="preserve">have internal controls that meet the requirements set forth for SBLCs </w:t>
      </w:r>
      <w:r w:rsidR="00282DB9">
        <w:t xml:space="preserve">in </w:t>
      </w:r>
      <w:r w:rsidR="006B2787">
        <w:t xml:space="preserve">Chapter 2, </w:t>
      </w:r>
      <w:hyperlink w:anchor="_Chapter_2:_Small" w:history="1">
        <w:r w:rsidR="009561F5" w:rsidRPr="006B2787">
          <w:rPr>
            <w:rStyle w:val="Hyperlink"/>
          </w:rPr>
          <w:t>Small Business Lending Companies</w:t>
        </w:r>
      </w:hyperlink>
      <w:r w:rsidR="009561F5">
        <w:t>.</w:t>
      </w:r>
    </w:p>
    <w:p w14:paraId="1E93E9B6" w14:textId="6D59B82E" w:rsidR="007D0A27" w:rsidRPr="00FD5181" w:rsidRDefault="007D0A27" w:rsidP="002434D6">
      <w:pPr>
        <w:pStyle w:val="03listparaunderastyle"/>
      </w:pPr>
      <w:r w:rsidRPr="00FD5181">
        <w:t xml:space="preserve">To become a 7(a) participant, the lender must submit an application containing the information and documents specified </w:t>
      </w:r>
      <w:r w:rsidRPr="00E63476">
        <w:t xml:space="preserve">below to the Office of Financial Assistance (OFA) at </w:t>
      </w:r>
      <w:r w:rsidR="00160913" w:rsidRPr="00160913">
        <w:t xml:space="preserve">409 Third Street SW, Washington DC 20416, ATTN: Director, Office of </w:t>
      </w:r>
      <w:r w:rsidR="0013167C">
        <w:t>Financial Assistance.</w:t>
      </w:r>
      <w:r w:rsidRPr="00FD5181">
        <w:t xml:space="preserve"> The applicant must submit two complete binders of fully executed paper copies and one executed electronic scanned copy (in pdf format) to OFA addressing each of the elements set forth below (“NFRL Application”). The NFRL Application must be complete and organized in tabular format. Incomplete NFRL Applications will not be processed by SBA and will be returned to the applicant. An applicant that submits an incomplete NFRL Application (as determined by SBA) must wait 30 calendar days before reapplying.</w:t>
      </w:r>
    </w:p>
    <w:p w14:paraId="2B79B479" w14:textId="27402C3F" w:rsidR="007D0A27" w:rsidRPr="00A778AD" w:rsidRDefault="007D0A27" w:rsidP="002434D6">
      <w:pPr>
        <w:pStyle w:val="03listparaunderastyle"/>
      </w:pPr>
      <w:r w:rsidRPr="00FD5181">
        <w:t xml:space="preserve">SBA reserves the right to deny any applicant requesting to become an NFRL in its sole discretion. In addition to SBA’s evaluation of the elements required </w:t>
      </w:r>
      <w:r w:rsidR="00F476E5" w:rsidRPr="00FD5181">
        <w:t>below,</w:t>
      </w:r>
      <w:r w:rsidRPr="00FD5181">
        <w:t xml:space="preserve"> SBA may consider risk</w:t>
      </w:r>
      <w:r>
        <w:t xml:space="preserve"> factors in its evaluation of an NFRL Application. These factors include, but are not limited to, historical performance measures (such as default, purchase and loss rate), and other performance data </w:t>
      </w:r>
      <w:r w:rsidR="00A366A1">
        <w:t xml:space="preserve">or program integrity </w:t>
      </w:r>
      <w:r w:rsidR="0017134B">
        <w:t xml:space="preserve">concerns </w:t>
      </w:r>
      <w:r>
        <w:t>associated with the lender or its senior management team, along with other relevant information (such as SBA-observed gaps in small business lending not served by the existing 7(a) Lender population).</w:t>
      </w:r>
    </w:p>
    <w:p w14:paraId="770D5920" w14:textId="25FBA397" w:rsidR="007D0A27" w:rsidRPr="00D424E3" w:rsidRDefault="007D0A27" w:rsidP="008952FD">
      <w:pPr>
        <w:pStyle w:val="03listlevela"/>
        <w:widowControl/>
      </w:pPr>
      <w:r w:rsidRPr="00D424E3">
        <w:t xml:space="preserve">The </w:t>
      </w:r>
      <w:r w:rsidR="0017134B">
        <w:t>L</w:t>
      </w:r>
      <w:r w:rsidRPr="00D424E3">
        <w:t>ender’s application must include:</w:t>
      </w:r>
    </w:p>
    <w:p w14:paraId="5621124A" w14:textId="77777777" w:rsidR="007D0A27" w:rsidRPr="00E40BB2" w:rsidRDefault="007D0A27" w:rsidP="008952FD">
      <w:pPr>
        <w:pStyle w:val="04listleveli"/>
        <w:widowControl/>
      </w:pPr>
      <w:r w:rsidRPr="00D424E3">
        <w:t xml:space="preserve">Lender’s name, </w:t>
      </w:r>
      <w:r w:rsidRPr="00E40BB2">
        <w:t>address, telephone number and email address;</w:t>
      </w:r>
    </w:p>
    <w:p w14:paraId="4DC78FDA" w14:textId="77777777" w:rsidR="007D0A27" w:rsidRPr="00E40BB2" w:rsidRDefault="007D0A27" w:rsidP="008952FD">
      <w:pPr>
        <w:pStyle w:val="04listleveli"/>
        <w:widowControl/>
      </w:pPr>
      <w:r w:rsidRPr="00E40BB2">
        <w:t>A copy of the lender’s organizational formation documents and bylaws filed with the appropriate authority and certified by an appropriate officer of the applicant;</w:t>
      </w:r>
    </w:p>
    <w:p w14:paraId="7BE67868" w14:textId="41BF9A78" w:rsidR="007D0A27" w:rsidRPr="00E40BB2" w:rsidRDefault="007D0A27" w:rsidP="008952FD">
      <w:pPr>
        <w:pStyle w:val="04listleveli"/>
        <w:widowControl/>
      </w:pPr>
      <w:r w:rsidRPr="00E40BB2">
        <w:t xml:space="preserve">The identification of all classes of stock, partnership interest or members interests, the rights and preferences accorded to these forms of ownership, including voting rights, redemption rights, distribution rights and rights of convertibility and any conditions for the transfer, </w:t>
      </w:r>
      <w:r w:rsidR="00CC588A" w:rsidRPr="00E40BB2">
        <w:t>sale,</w:t>
      </w:r>
      <w:r w:rsidRPr="00E40BB2">
        <w:t xml:space="preserve"> or assignment of such interests;</w:t>
      </w:r>
    </w:p>
    <w:p w14:paraId="53A6224B" w14:textId="77777777" w:rsidR="007D0A27" w:rsidRPr="00E40BB2" w:rsidRDefault="007D0A27" w:rsidP="008952FD">
      <w:pPr>
        <w:pStyle w:val="04listleveli"/>
        <w:widowControl/>
      </w:pPr>
      <w:r w:rsidRPr="00E40BB2">
        <w:t>The lender’s proposed geographical area of operations, as authorized by the lender’s state regulator;</w:t>
      </w:r>
    </w:p>
    <w:p w14:paraId="277E8278" w14:textId="36239958" w:rsidR="007D0A27" w:rsidRPr="00E40BB2" w:rsidRDefault="007D0A27" w:rsidP="008952FD">
      <w:pPr>
        <w:pStyle w:val="04listleveli"/>
        <w:widowControl/>
      </w:pPr>
      <w:r w:rsidRPr="00E40BB2">
        <w:t xml:space="preserve">A list of officers, directors, managing partners, managing members, </w:t>
      </w:r>
      <w:r w:rsidR="002903AE">
        <w:t>A</w:t>
      </w:r>
      <w:r w:rsidR="00BC2D47" w:rsidRPr="00F26D15">
        <w:t>ssociates</w:t>
      </w:r>
      <w:r w:rsidR="008C664F">
        <w:t xml:space="preserve"> </w:t>
      </w:r>
      <w:r w:rsidRPr="00E40BB2">
        <w:t xml:space="preserve">, and holders of 10% or more of any class of the lender’s capital stock or ownership interest; </w:t>
      </w:r>
    </w:p>
    <w:p w14:paraId="3B600CA9" w14:textId="40301045" w:rsidR="007D0A27" w:rsidRDefault="007D0A27" w:rsidP="008952FD">
      <w:pPr>
        <w:pStyle w:val="04listleveli"/>
        <w:widowControl/>
      </w:pPr>
      <w:r w:rsidRPr="00E40BB2">
        <w:t>An organizational chart showing all officers, directors, managers</w:t>
      </w:r>
      <w:r w:rsidR="00144CC2">
        <w:t xml:space="preserve">, </w:t>
      </w:r>
      <w:r w:rsidRPr="00E40BB2">
        <w:t xml:space="preserve">and </w:t>
      </w:r>
      <w:r w:rsidR="002903AE">
        <w:t>K</w:t>
      </w:r>
      <w:r w:rsidR="00560041" w:rsidRPr="00F26D15">
        <w:t xml:space="preserve">ey </w:t>
      </w:r>
      <w:r w:rsidR="002903AE">
        <w:t>E</w:t>
      </w:r>
      <w:r w:rsidR="00560041" w:rsidRPr="00F26D15">
        <w:t>mployees</w:t>
      </w:r>
      <w:r w:rsidR="00852BC6">
        <w:t xml:space="preserve"> </w:t>
      </w:r>
      <w:r w:rsidRPr="00E40BB2">
        <w:t>of the lender</w:t>
      </w:r>
      <w:r w:rsidR="00A945E2">
        <w:t>, which includes</w:t>
      </w:r>
      <w:r w:rsidR="004E5F7C">
        <w:t xml:space="preserve"> </w:t>
      </w:r>
      <w:r w:rsidR="00285AD7">
        <w:t>senior managers, members of loan committees</w:t>
      </w:r>
      <w:r w:rsidR="00565C63">
        <w:t>, and individuals who have a meaningful participation in the direction of the operations, policies, or financial decisions of the lender</w:t>
      </w:r>
      <w:r w:rsidRPr="00E40BB2">
        <w:t xml:space="preserve">, including any relationships between the lender and any </w:t>
      </w:r>
      <w:r w:rsidR="00CC4E2E">
        <w:t>A</w:t>
      </w:r>
      <w:r w:rsidRPr="00E40BB2">
        <w:t>ssociates;</w:t>
      </w:r>
    </w:p>
    <w:p w14:paraId="6ED28BC7" w14:textId="54DB234A" w:rsidR="007D0A27" w:rsidDel="00660B18" w:rsidRDefault="007D0A27" w:rsidP="008952FD">
      <w:pPr>
        <w:pStyle w:val="04listleveli"/>
        <w:widowControl/>
      </w:pPr>
      <w:r w:rsidRPr="00E40BB2" w:rsidDel="00660B18">
        <w:lastRenderedPageBreak/>
        <w:t xml:space="preserve">An executed </w:t>
      </w:r>
      <w:hyperlink r:id="rId47" w:history="1">
        <w:r w:rsidR="00885FE0">
          <w:rPr>
            <w:bCs w:val="0"/>
            <w:iCs w:val="0"/>
            <w:color w:val="0000FF"/>
            <w:szCs w:val="24"/>
            <w:u w:val="single"/>
          </w:rPr>
          <w:t>SBA Form 1081</w:t>
        </w:r>
      </w:hyperlink>
      <w:hyperlink r:id="rId48" w:history="1"/>
      <w:r w:rsidDel="00660B18">
        <w:t xml:space="preserve">, </w:t>
      </w:r>
      <w:r w:rsidRPr="00D424E3" w:rsidDel="00660B18">
        <w:t xml:space="preserve">“Statement of Personal History,” </w:t>
      </w:r>
      <w:r w:rsidDel="00660B18">
        <w:t xml:space="preserve">and </w:t>
      </w:r>
      <w:r w:rsidR="00B85998">
        <w:t xml:space="preserve">FBI </w:t>
      </w:r>
      <w:r w:rsidDel="00660B18">
        <w:t xml:space="preserve">Form </w:t>
      </w:r>
      <w:hyperlink r:id="rId49" w:history="1">
        <w:r w:rsidRPr="002C2F6E" w:rsidDel="00660B18">
          <w:rPr>
            <w:rStyle w:val="Hyperlink"/>
          </w:rPr>
          <w:t>FD-258</w:t>
        </w:r>
      </w:hyperlink>
      <w:r w:rsidDel="00660B18">
        <w:t xml:space="preserve"> </w:t>
      </w:r>
      <w:r w:rsidR="0078299A">
        <w:t xml:space="preserve">Applicant Fingerprint Form </w:t>
      </w:r>
      <w:r w:rsidDel="00660B18">
        <w:t xml:space="preserve">(fingerprint card) or </w:t>
      </w:r>
      <w:r w:rsidR="00DB56BF" w:rsidRPr="00F26D15">
        <w:t>E</w:t>
      </w:r>
      <w:r w:rsidR="00DB56BF" w:rsidRPr="00F26D15" w:rsidDel="00660B18">
        <w:t xml:space="preserve">lectronic </w:t>
      </w:r>
      <w:r w:rsidR="00DB56BF" w:rsidRPr="00F26D15">
        <w:t>F</w:t>
      </w:r>
      <w:r w:rsidR="00DB56BF" w:rsidRPr="00F26D15" w:rsidDel="00660B18">
        <w:t xml:space="preserve">ingerprint </w:t>
      </w:r>
      <w:r w:rsidR="00DB56BF" w:rsidRPr="00F26D15">
        <w:t>S</w:t>
      </w:r>
      <w:r w:rsidR="00DB56BF" w:rsidRPr="00F26D15" w:rsidDel="00660B18">
        <w:t>ubmission</w:t>
      </w:r>
      <w:r w:rsidDel="00660B18">
        <w:t xml:space="preserve"> </w:t>
      </w:r>
      <w:r w:rsidR="00F71899">
        <w:t>(see definition in</w:t>
      </w:r>
      <w:r w:rsidR="00DB56BF">
        <w:t xml:space="preserve"> </w:t>
      </w:r>
      <w:hyperlink r:id="rId50" w:history="1">
        <w:r w:rsidR="00DB56BF">
          <w:rPr>
            <w:rStyle w:val="Hyperlink"/>
          </w:rPr>
          <w:t>SOP 50 10</w:t>
        </w:r>
      </w:hyperlink>
      <w:r w:rsidR="00F71899">
        <w:t xml:space="preserve">), </w:t>
      </w:r>
      <w:r w:rsidDel="00660B18">
        <w:t xml:space="preserve">each signed and dated within 90 days of submission to </w:t>
      </w:r>
      <w:r w:rsidR="008530A2">
        <w:t xml:space="preserve">SBA </w:t>
      </w:r>
      <w:r w:rsidRPr="00D424E3" w:rsidDel="00660B18">
        <w:t>for</w:t>
      </w:r>
      <w:r w:rsidDel="00660B18">
        <w:t>:</w:t>
      </w:r>
      <w:r w:rsidR="008072C6">
        <w:t xml:space="preserve"> </w:t>
      </w:r>
    </w:p>
    <w:p w14:paraId="1E495013" w14:textId="310BA54C" w:rsidR="007D0A27" w:rsidDel="00660B18" w:rsidRDefault="007D0A27" w:rsidP="008952FD">
      <w:pPr>
        <w:pStyle w:val="05listlevela"/>
        <w:widowControl/>
      </w:pPr>
      <w:r w:rsidRPr="00F35DDA" w:rsidDel="00660B18">
        <w:t>Each</w:t>
      </w:r>
      <w:r w:rsidRPr="00D424E3" w:rsidDel="00660B18">
        <w:t xml:space="preserve"> </w:t>
      </w:r>
      <w:r w:rsidDel="00660B18">
        <w:t xml:space="preserve">officer, managing partner, and managing member of lender, and all holders of 10% or more of any class of stock or ownership, limited </w:t>
      </w:r>
      <w:r w:rsidR="005408AD" w:rsidDel="00660B18">
        <w:t>partnership,</w:t>
      </w:r>
      <w:r w:rsidDel="00660B18">
        <w:t xml:space="preserve"> or member’s interest; and</w:t>
      </w:r>
    </w:p>
    <w:p w14:paraId="7D91A943" w14:textId="2565A3B1" w:rsidR="007D0A27" w:rsidRPr="0028518A" w:rsidDel="00660B18" w:rsidRDefault="007D0A27" w:rsidP="008952FD">
      <w:pPr>
        <w:pStyle w:val="05listlevela"/>
        <w:widowControl/>
      </w:pPr>
      <w:r w:rsidDel="00660B18">
        <w:t xml:space="preserve">Each director and </w:t>
      </w:r>
      <w:r w:rsidR="00131382">
        <w:t>K</w:t>
      </w:r>
      <w:r w:rsidDel="00660B18">
        <w:t xml:space="preserve">ey </w:t>
      </w:r>
      <w:r w:rsidR="00131382">
        <w:t>E</w:t>
      </w:r>
      <w:r w:rsidDel="00660B18">
        <w:t xml:space="preserve">mployee of the lender organization. Directors and </w:t>
      </w:r>
      <w:r w:rsidR="00131382">
        <w:t>K</w:t>
      </w:r>
      <w:r w:rsidDel="00660B18">
        <w:t xml:space="preserve">ey </w:t>
      </w:r>
      <w:r w:rsidR="00131382">
        <w:t>E</w:t>
      </w:r>
      <w:r w:rsidDel="00660B18">
        <w:t>mployees must only submit either Form FD-258</w:t>
      </w:r>
      <w:r w:rsidRPr="00E0762E" w:rsidDel="00660B18">
        <w:t xml:space="preserve"> (fingerprint card) </w:t>
      </w:r>
      <w:r w:rsidDel="00660B18">
        <w:t xml:space="preserve">or </w:t>
      </w:r>
      <w:r w:rsidR="008E40E1">
        <w:t>E</w:t>
      </w:r>
      <w:r w:rsidDel="00660B18">
        <w:t xml:space="preserve">lectronic </w:t>
      </w:r>
      <w:r w:rsidR="008E40E1">
        <w:t>F</w:t>
      </w:r>
      <w:r w:rsidDel="00660B18">
        <w:t xml:space="preserve">ingerprint </w:t>
      </w:r>
      <w:r w:rsidR="008E40E1">
        <w:t>S</w:t>
      </w:r>
      <w:r w:rsidDel="00660B18">
        <w:t>ubmission along with SBA Form 1081 if the individual answered affirmatively to questions 10a, 10b, 10c, 11a, and/or 11b on the SBA Form 1081.</w:t>
      </w:r>
    </w:p>
    <w:p w14:paraId="581770AA" w14:textId="77777777" w:rsidR="007D0A27" w:rsidRPr="00A950DB" w:rsidRDefault="007D0A27" w:rsidP="00F26D15">
      <w:pPr>
        <w:pStyle w:val="04listleveli"/>
        <w:widowControl/>
        <w:ind w:hanging="450"/>
      </w:pPr>
      <w:r w:rsidRPr="00D424E3">
        <w:t xml:space="preserve">A copy </w:t>
      </w:r>
      <w:r w:rsidRPr="00A950DB">
        <w:t>of the most recent audited financial statements of the lender;</w:t>
      </w:r>
    </w:p>
    <w:p w14:paraId="164A1761" w14:textId="792EBDE0" w:rsidR="007D0A27" w:rsidRPr="00A950DB" w:rsidRDefault="007D0A27" w:rsidP="008952FD">
      <w:pPr>
        <w:pStyle w:val="04listleveli"/>
        <w:widowControl/>
      </w:pPr>
      <w:r w:rsidRPr="00A950DB">
        <w:t>A copy of the most recent audited financial statements on any entity, other than natural persons, holding 10% or more of any class of the lender’s stock or ownership interest;</w:t>
      </w:r>
    </w:p>
    <w:p w14:paraId="336FB41D" w14:textId="77777777" w:rsidR="007D0A27" w:rsidRPr="00A950DB" w:rsidRDefault="007D0A27" w:rsidP="008952FD">
      <w:pPr>
        <w:pStyle w:val="04listleveli"/>
        <w:widowControl/>
      </w:pPr>
      <w:bookmarkStart w:id="40" w:name="_Hlk486687982"/>
      <w:r w:rsidRPr="00A950DB">
        <w:t>An operations plan detailing the nature of the lender’s proposed loan activity, the volume of activity projected over the first 3 years as a 7(a) Lender, projected balance sheets, income statements and statement of cash flows of the lender, with alternative profit and loss scenarios based on run rates equivalent to 70% and 50% of projected loan activity, the type and projected amount of financing needed to support its lending plan, along with a discussion of lender’s proposed wind-down plan in the event the lender decides to leave the program;</w:t>
      </w:r>
    </w:p>
    <w:p w14:paraId="5F5D8823" w14:textId="1726C7C4" w:rsidR="007D0A27" w:rsidRPr="005525F7" w:rsidRDefault="007D0A27" w:rsidP="008952FD">
      <w:pPr>
        <w:pStyle w:val="04listleveli"/>
        <w:widowControl/>
      </w:pPr>
      <w:r w:rsidRPr="005525F7">
        <w:t xml:space="preserve">A detailed analysis of the lender’s projected </w:t>
      </w:r>
      <w:r w:rsidR="003C0806" w:rsidRPr="005525F7">
        <w:t>S</w:t>
      </w:r>
      <w:r w:rsidRPr="005525F7">
        <w:t xml:space="preserve">econdary </w:t>
      </w:r>
      <w:r w:rsidR="003C0806" w:rsidRPr="005525F7">
        <w:t>M</w:t>
      </w:r>
      <w:r w:rsidRPr="005525F7">
        <w:t xml:space="preserve">arket activities during the first 3 years of operation, including a sensitivity analysis of the effect any changes in premium from the sale of the guaranteed portion of 7(a) loans in SBA’s </w:t>
      </w:r>
      <w:r w:rsidR="003C0806" w:rsidRPr="005525F7">
        <w:t>S</w:t>
      </w:r>
      <w:r w:rsidRPr="005525F7">
        <w:t xml:space="preserve">econdary </w:t>
      </w:r>
      <w:r w:rsidR="003C0806" w:rsidRPr="005525F7">
        <w:t>M</w:t>
      </w:r>
      <w:r w:rsidRPr="005525F7">
        <w:t>arket may have on the lender’s prospective earnings. The analysis must also include a description of the lender’s plans (if any) to securitize or sell participations in the unguaranteed portion of 7(a) loans;</w:t>
      </w:r>
    </w:p>
    <w:p w14:paraId="223C8B1F" w14:textId="77777777" w:rsidR="007D0A27" w:rsidRPr="005525F7" w:rsidRDefault="007D0A27" w:rsidP="008952FD">
      <w:pPr>
        <w:pStyle w:val="04listleveli"/>
        <w:widowControl/>
      </w:pPr>
      <w:r w:rsidRPr="005525F7">
        <w:t>If the lender intends to acquire any 7(a) loans, a written plan detailing the extent of this acquisition activity in its operating plan, and how the lender intends to manage the transition of the 7(a) loan portfolio;</w:t>
      </w:r>
    </w:p>
    <w:bookmarkEnd w:id="40"/>
    <w:p w14:paraId="07B1E707" w14:textId="74F84BD1" w:rsidR="007D0A27" w:rsidRPr="005525F7" w:rsidRDefault="007D0A27" w:rsidP="00F26D15">
      <w:pPr>
        <w:pStyle w:val="04listleveli"/>
        <w:widowControl/>
        <w:ind w:hanging="450"/>
      </w:pPr>
      <w:r w:rsidRPr="005525F7">
        <w:t>A copy of the lender’s policies</w:t>
      </w:r>
      <w:r w:rsidR="00550998" w:rsidRPr="005525F7">
        <w:t xml:space="preserve"> </w:t>
      </w:r>
      <w:r w:rsidRPr="005525F7">
        <w:t>and procedures governing business loan origination, servicing, and liquidation</w:t>
      </w:r>
      <w:r w:rsidR="00FD3014" w:rsidRPr="00F26D15">
        <w:t xml:space="preserve"> in accordance with the requirements </w:t>
      </w:r>
      <w:r w:rsidR="000F61AF" w:rsidRPr="00F26D15">
        <w:t xml:space="preserve">at Chapter 2, </w:t>
      </w:r>
      <w:hyperlink w:anchor="_SBLC_Requirements" w:history="1">
        <w:r w:rsidR="000F61AF" w:rsidRPr="00F26D15">
          <w:rPr>
            <w:rStyle w:val="Hyperlink"/>
          </w:rPr>
          <w:t>Para. A.1</w:t>
        </w:r>
      </w:hyperlink>
      <w:r w:rsidR="002D0A6D">
        <w:t xml:space="preserve"> &amp; 2</w:t>
      </w:r>
      <w:r w:rsidR="005525F7" w:rsidRPr="00F26D15">
        <w:t xml:space="preserve">, of this Section. </w:t>
      </w:r>
      <w:r w:rsidR="005525F7" w:rsidRPr="005525F7">
        <w:t>NFRLs must adhere to their internal policies and procedures for originating, closing, servicing, and when necessary liquidating SBA loans. When this SOP states that Lenders are to follow their own policies and procedures on their similarly-sized, non-SBA guaranteed loans, NFRLs must follow the written policies and procedures that have been reviewed by SBA</w:t>
      </w:r>
      <w:r w:rsidRPr="005525F7">
        <w:t>;</w:t>
      </w:r>
    </w:p>
    <w:p w14:paraId="4663C79A" w14:textId="19FF882B" w:rsidR="00C07D0D" w:rsidRPr="00D424E3" w:rsidRDefault="00893667" w:rsidP="00F26D15">
      <w:pPr>
        <w:pStyle w:val="04listleveli"/>
        <w:widowControl/>
        <w:ind w:hanging="450"/>
      </w:pPr>
      <w:r w:rsidRPr="005525F7">
        <w:t>A copy</w:t>
      </w:r>
      <w:r>
        <w:t xml:space="preserve"> of the lender’s internal control policies;</w:t>
      </w:r>
    </w:p>
    <w:p w14:paraId="4EF8A4F3" w14:textId="77777777" w:rsidR="007D0A27" w:rsidRPr="00D424E3" w:rsidRDefault="007D0A27" w:rsidP="00F26D15">
      <w:pPr>
        <w:pStyle w:val="04listleveli"/>
        <w:widowControl/>
        <w:ind w:hanging="450"/>
      </w:pPr>
      <w:r w:rsidRPr="00D424E3">
        <w:lastRenderedPageBreak/>
        <w:t xml:space="preserve">A certification that the lender will not be engaged primarily in financing the operations of an Affiliate, as defined in </w:t>
      </w:r>
      <w:r w:rsidRPr="003B4EA2">
        <w:t>13 CFR §§</w:t>
      </w:r>
      <w:r>
        <w:t xml:space="preserve"> </w:t>
      </w:r>
      <w:hyperlink r:id="rId51" w:anchor="se13.1.121_1103" w:history="1">
        <w:r w:rsidRPr="003B4EA2">
          <w:rPr>
            <w:rStyle w:val="Hyperlink"/>
          </w:rPr>
          <w:t>121.103</w:t>
        </w:r>
      </w:hyperlink>
      <w:r w:rsidRPr="003B4EA2">
        <w:t xml:space="preserve"> and </w:t>
      </w:r>
      <w:hyperlink r:id="rId52" w:anchor="se13.1.121_1301" w:history="1">
        <w:r w:rsidRPr="003B4EA2">
          <w:rPr>
            <w:rStyle w:val="Hyperlink"/>
          </w:rPr>
          <w:t>121.301</w:t>
        </w:r>
      </w:hyperlink>
      <w:r w:rsidRPr="00D424E3">
        <w:t xml:space="preserve">. </w:t>
      </w:r>
    </w:p>
    <w:p w14:paraId="33DCDAF7" w14:textId="47C37A07" w:rsidR="007D0A27" w:rsidRPr="00D424E3" w:rsidRDefault="007D0A27" w:rsidP="00F26D15">
      <w:pPr>
        <w:pStyle w:val="04listleveli"/>
        <w:widowControl/>
        <w:ind w:hanging="450"/>
      </w:pPr>
      <w:r w:rsidRPr="00D424E3">
        <w:t>A copy of the State or Federal statute or regulations governing the lender’s operations, including those pertaining to audit, examination</w:t>
      </w:r>
      <w:r w:rsidR="00AD6BFB">
        <w:t>,</w:t>
      </w:r>
      <w:r w:rsidRPr="00D424E3">
        <w:t xml:space="preserve"> and supervision of the lender. Each lender bears the burden of demonstrating that it is subject to continuing supervision by a State or Federal regulatory authority satisfactory to SBA</w:t>
      </w:r>
      <w:r>
        <w:t>;</w:t>
      </w:r>
    </w:p>
    <w:p w14:paraId="3AC903A8" w14:textId="0D15571A" w:rsidR="007D0A27" w:rsidRPr="00D424E3" w:rsidRDefault="007D0A27" w:rsidP="008952FD">
      <w:pPr>
        <w:pStyle w:val="04listleveli"/>
        <w:widowControl/>
        <w:ind w:hanging="540"/>
      </w:pPr>
      <w:r w:rsidRPr="00D424E3">
        <w:t>A copy of the latest report covering the examination of the lender, and/or any regulatory orders if such reports can be released to SBA. If the report cannot be released or the lender is newly formed and has not been examined by its primary regulator include a statement to that effect</w:t>
      </w:r>
      <w:r>
        <w:t>;</w:t>
      </w:r>
    </w:p>
    <w:p w14:paraId="4C9E1A46" w14:textId="385C0AE0" w:rsidR="007D0A27" w:rsidRPr="00D424E3" w:rsidRDefault="007D0A27" w:rsidP="008952FD">
      <w:pPr>
        <w:pStyle w:val="04listleveli"/>
        <w:widowControl/>
        <w:ind w:hanging="540"/>
      </w:pPr>
      <w:r w:rsidRPr="00D424E3">
        <w:t>A copy of the license</w:t>
      </w:r>
      <w:r w:rsidR="00D91686">
        <w:t>, certificate</w:t>
      </w:r>
      <w:r w:rsidR="005F7530">
        <w:t>, and/or charter</w:t>
      </w:r>
      <w:r w:rsidRPr="00D424E3">
        <w:t>, if any, issued to the lender by a regulatory authority</w:t>
      </w:r>
      <w:r>
        <w:t>;</w:t>
      </w:r>
    </w:p>
    <w:p w14:paraId="6862CBE4" w14:textId="77777777" w:rsidR="007D0A27" w:rsidRPr="00D424E3" w:rsidRDefault="007D0A27" w:rsidP="00F26D15">
      <w:pPr>
        <w:pStyle w:val="04listleveli"/>
        <w:widowControl/>
        <w:ind w:hanging="450"/>
      </w:pPr>
      <w:r w:rsidRPr="00D424E3">
        <w:t>A certified copy of a Resolution of the Board of Directors designating the person(s) authorized to submit the application on behalf of the lender</w:t>
      </w:r>
      <w:r>
        <w:t>;</w:t>
      </w:r>
    </w:p>
    <w:p w14:paraId="3134C937" w14:textId="1E466580" w:rsidR="007D0A27" w:rsidRDefault="007D0A27" w:rsidP="00F26D15">
      <w:pPr>
        <w:pStyle w:val="04listleveli"/>
        <w:widowControl/>
        <w:ind w:hanging="450"/>
      </w:pPr>
      <w:r>
        <w:t>Disclosure of any and all actions, proceedings, investigations</w:t>
      </w:r>
      <w:r w:rsidR="00AD6BFB">
        <w:t>,</w:t>
      </w:r>
      <w:r>
        <w:t xml:space="preserve"> or litigation, pending or threatened, against the lender</w:t>
      </w:r>
      <w:r w:rsidR="00FA14C4">
        <w:t xml:space="preserve"> and/or its </w:t>
      </w:r>
      <w:hyperlink w:anchor="Associate" w:history="1">
        <w:r w:rsidR="00DA08EA" w:rsidRPr="00DA08EA">
          <w:rPr>
            <w:rStyle w:val="Hyperlink"/>
          </w:rPr>
          <w:t>A</w:t>
        </w:r>
        <w:r w:rsidR="00FA14C4" w:rsidRPr="00DA08EA">
          <w:rPr>
            <w:rStyle w:val="Hyperlink"/>
          </w:rPr>
          <w:t>ssociates</w:t>
        </w:r>
      </w:hyperlink>
      <w:r>
        <w:t>, including complete details of any actions disclosed; and</w:t>
      </w:r>
    </w:p>
    <w:p w14:paraId="5117FF39" w14:textId="1C550BE3" w:rsidR="007D0A27" w:rsidRDefault="007D0A27" w:rsidP="00F26D15">
      <w:pPr>
        <w:pStyle w:val="04listleveli"/>
        <w:widowControl/>
        <w:ind w:hanging="450"/>
      </w:pPr>
      <w:r w:rsidRPr="00D424E3">
        <w:t xml:space="preserve">A </w:t>
      </w:r>
      <w:r>
        <w:t xml:space="preserve">written legal </w:t>
      </w:r>
      <w:r w:rsidRPr="00D424E3">
        <w:t>opinion of independent counse</w:t>
      </w:r>
      <w:r>
        <w:t xml:space="preserve">l </w:t>
      </w:r>
      <w:r w:rsidRPr="00D424E3">
        <w:t xml:space="preserve">(“Independent Counsel” is counsel that is not an “Associate” of the lender under </w:t>
      </w:r>
      <w:hyperlink r:id="rId53" w:anchor="se13.1.120_110" w:history="1">
        <w:r w:rsidRPr="003B4EA2">
          <w:rPr>
            <w:rStyle w:val="Hyperlink"/>
          </w:rPr>
          <w:t>13 CFR § 120.10</w:t>
        </w:r>
      </w:hyperlink>
      <w:r w:rsidRPr="00D424E3">
        <w:t>.)</w:t>
      </w:r>
      <w:r>
        <w:t>, satisfactory to SBA</w:t>
      </w:r>
      <w:r w:rsidRPr="00D424E3">
        <w:t xml:space="preserve"> that</w:t>
      </w:r>
      <w:r>
        <w:t xml:space="preserve"> addresses whether the lender:</w:t>
      </w:r>
    </w:p>
    <w:p w14:paraId="20A7090C" w14:textId="77777777" w:rsidR="007D0A27" w:rsidRDefault="007D0A27" w:rsidP="008952FD">
      <w:pPr>
        <w:pStyle w:val="05listlevela"/>
        <w:widowControl/>
      </w:pPr>
      <w:r>
        <w:t>I</w:t>
      </w:r>
      <w:r w:rsidRPr="003348AB">
        <w:t>s duly formed, organized, and validly existing in good standing under the laws of the State of its organization</w:t>
      </w:r>
      <w:r>
        <w:t>, and is in full compliance with all Federal, State, and local laws in connection with the formation and organization of the lender;</w:t>
      </w:r>
    </w:p>
    <w:p w14:paraId="4312D4F2" w14:textId="77777777" w:rsidR="007D0A27" w:rsidRDefault="007D0A27" w:rsidP="008952FD">
      <w:pPr>
        <w:pStyle w:val="05listlevela"/>
        <w:widowControl/>
      </w:pPr>
      <w:r>
        <w:t>Has the power, legal right, and authority to conduct business in the lender’s proposed operating area; and</w:t>
      </w:r>
    </w:p>
    <w:p w14:paraId="44801B9C" w14:textId="77777777" w:rsidR="007D0A27" w:rsidRPr="00D424E3" w:rsidRDefault="007D0A27" w:rsidP="008952FD">
      <w:pPr>
        <w:pStyle w:val="05listlevela"/>
        <w:widowControl/>
      </w:pPr>
      <w:r>
        <w:t>I</w:t>
      </w:r>
      <w:r w:rsidRPr="003348AB">
        <w:t xml:space="preserve">s in full compliance with all </w:t>
      </w:r>
      <w:r>
        <w:t>appropriate F</w:t>
      </w:r>
      <w:r w:rsidRPr="003348AB">
        <w:t>ederal</w:t>
      </w:r>
      <w:r>
        <w:t xml:space="preserve"> and</w:t>
      </w:r>
      <w:r w:rsidRPr="003348AB">
        <w:t xml:space="preserve"> </w:t>
      </w:r>
      <w:r>
        <w:t>S</w:t>
      </w:r>
      <w:r w:rsidRPr="003348AB">
        <w:t xml:space="preserve">tate </w:t>
      </w:r>
      <w:r>
        <w:t>securities</w:t>
      </w:r>
      <w:r w:rsidRPr="003348AB">
        <w:t xml:space="preserve"> laws.</w:t>
      </w:r>
    </w:p>
    <w:p w14:paraId="424EA901" w14:textId="47457892" w:rsidR="00FD2B8C" w:rsidRDefault="007D0A27" w:rsidP="008952FD">
      <w:pPr>
        <w:pStyle w:val="03listlevela"/>
        <w:widowControl/>
        <w:rPr>
          <w:rStyle w:val="Hyperlink"/>
          <w:color w:val="auto"/>
          <w:szCs w:val="22"/>
          <w:u w:val="none"/>
        </w:rPr>
      </w:pPr>
      <w:r>
        <w:t>Once received, t</w:t>
      </w:r>
      <w:r w:rsidRPr="00D424E3">
        <w:t xml:space="preserve">he D/FA or designee, in consultation with the Director, Office of Credit Risk Management (D/OCRM), makes the final determination on the application and notifies the </w:t>
      </w:r>
      <w:r w:rsidR="006408BA">
        <w:t>L</w:t>
      </w:r>
      <w:r w:rsidR="006408BA" w:rsidRPr="00F26D15">
        <w:t>ead District Office</w:t>
      </w:r>
      <w:r w:rsidRPr="00D424E3">
        <w:t xml:space="preserve">. If the application is approved, the </w:t>
      </w:r>
      <w:r w:rsidR="004B2FB6">
        <w:t xml:space="preserve">Lead </w:t>
      </w:r>
      <w:r w:rsidR="006F55BB">
        <w:t>District</w:t>
      </w:r>
      <w:r w:rsidR="00D34FF7">
        <w:t xml:space="preserve"> Office</w:t>
      </w:r>
      <w:r w:rsidR="00140221">
        <w:t xml:space="preserve"> will send a</w:t>
      </w:r>
      <w:r w:rsidR="007344AC">
        <w:t>n</w:t>
      </w:r>
      <w:r w:rsidR="000C6443">
        <w:t xml:space="preserve"> </w:t>
      </w:r>
      <w:r w:rsidR="00677706" w:rsidRPr="003C20F6">
        <w:t>SBA Form 750</w:t>
      </w:r>
      <w:r w:rsidR="006250BF">
        <w:t xml:space="preserve"> </w:t>
      </w:r>
      <w:r w:rsidR="000C6443" w:rsidRPr="00A33C45">
        <w:rPr>
          <w:rStyle w:val="Hyperlink"/>
          <w:color w:val="auto"/>
          <w:u w:val="none"/>
        </w:rPr>
        <w:t xml:space="preserve">to the Lender for </w:t>
      </w:r>
      <w:r w:rsidR="002B7C1C" w:rsidRPr="00A33C45">
        <w:rPr>
          <w:rStyle w:val="Hyperlink"/>
          <w:color w:val="auto"/>
          <w:u w:val="none"/>
        </w:rPr>
        <w:t>signature</w:t>
      </w:r>
      <w:r w:rsidR="000C6443" w:rsidRPr="00A33C45">
        <w:rPr>
          <w:rStyle w:val="Hyperlink"/>
          <w:color w:val="auto"/>
          <w:u w:val="none"/>
        </w:rPr>
        <w:t xml:space="preserve"> and return to </w:t>
      </w:r>
      <w:r w:rsidR="00A57947" w:rsidRPr="00A33C45">
        <w:rPr>
          <w:rStyle w:val="Hyperlink"/>
          <w:color w:val="auto"/>
          <w:u w:val="none"/>
        </w:rPr>
        <w:t xml:space="preserve">the </w:t>
      </w:r>
      <w:r w:rsidR="004B2FB6">
        <w:rPr>
          <w:rStyle w:val="Hyperlink"/>
          <w:color w:val="auto"/>
          <w:u w:val="none"/>
        </w:rPr>
        <w:t>Lead</w:t>
      </w:r>
      <w:r w:rsidR="004B2FB6" w:rsidRPr="00A33C45">
        <w:rPr>
          <w:rStyle w:val="Hyperlink"/>
          <w:color w:val="auto"/>
          <w:u w:val="none"/>
        </w:rPr>
        <w:t xml:space="preserve"> </w:t>
      </w:r>
      <w:r w:rsidR="006F55BB">
        <w:rPr>
          <w:rStyle w:val="Hyperlink"/>
          <w:color w:val="auto"/>
          <w:u w:val="none"/>
        </w:rPr>
        <w:t>District</w:t>
      </w:r>
      <w:r w:rsidR="00A57947" w:rsidRPr="00A33C45">
        <w:rPr>
          <w:rStyle w:val="Hyperlink"/>
          <w:color w:val="auto"/>
          <w:u w:val="none"/>
        </w:rPr>
        <w:t xml:space="preserve"> Office</w:t>
      </w:r>
      <w:r w:rsidR="00941BE6" w:rsidRPr="00A33C45">
        <w:rPr>
          <w:rStyle w:val="Hyperlink"/>
          <w:color w:val="auto"/>
          <w:u w:val="none"/>
        </w:rPr>
        <w:t xml:space="preserve">. </w:t>
      </w:r>
    </w:p>
    <w:p w14:paraId="397B1AA0" w14:textId="161F1592" w:rsidR="00C63F2C" w:rsidRPr="00A33C45" w:rsidRDefault="00C63F2C" w:rsidP="008952FD">
      <w:pPr>
        <w:pStyle w:val="03listlevela"/>
        <w:widowControl/>
        <w:numPr>
          <w:ilvl w:val="0"/>
          <w:numId w:val="0"/>
        </w:numPr>
        <w:ind w:left="1440"/>
        <w:rPr>
          <w:rStyle w:val="Hyperlink"/>
          <w:color w:val="auto"/>
          <w:u w:val="none"/>
        </w:rPr>
      </w:pPr>
      <w:r w:rsidRPr="00A33C45">
        <w:rPr>
          <w:rStyle w:val="Hyperlink"/>
          <w:color w:val="auto"/>
          <w:u w:val="none"/>
        </w:rPr>
        <w:t xml:space="preserve">Note: </w:t>
      </w:r>
      <w:r w:rsidR="00D05584" w:rsidRPr="00A33C45">
        <w:rPr>
          <w:rStyle w:val="Hyperlink"/>
          <w:color w:val="auto"/>
          <w:u w:val="none"/>
        </w:rPr>
        <w:t xml:space="preserve">SBA must not </w:t>
      </w:r>
      <w:r w:rsidR="00E356E9">
        <w:rPr>
          <w:rStyle w:val="Hyperlink"/>
          <w:color w:val="auto"/>
          <w:u w:val="none"/>
        </w:rPr>
        <w:t>sign</w:t>
      </w:r>
      <w:r w:rsidR="00D05584" w:rsidRPr="00A33C45">
        <w:rPr>
          <w:rStyle w:val="Hyperlink"/>
          <w:color w:val="auto"/>
          <w:u w:val="none"/>
        </w:rPr>
        <w:t xml:space="preserve"> the SBA Form 750 </w:t>
      </w:r>
      <w:r w:rsidR="00021BD9">
        <w:rPr>
          <w:rStyle w:val="Hyperlink"/>
          <w:color w:val="auto"/>
          <w:u w:val="none"/>
        </w:rPr>
        <w:t xml:space="preserve">until after the lender has signed the form and returned it to the </w:t>
      </w:r>
      <w:r w:rsidR="004B2FB6">
        <w:rPr>
          <w:rStyle w:val="Hyperlink"/>
          <w:color w:val="auto"/>
          <w:u w:val="none"/>
        </w:rPr>
        <w:t xml:space="preserve">Lead </w:t>
      </w:r>
      <w:r w:rsidR="006F55BB">
        <w:rPr>
          <w:rStyle w:val="Hyperlink"/>
          <w:color w:val="auto"/>
          <w:u w:val="none"/>
        </w:rPr>
        <w:t>District</w:t>
      </w:r>
      <w:r w:rsidR="00021BD9">
        <w:rPr>
          <w:rStyle w:val="Hyperlink"/>
          <w:color w:val="auto"/>
          <w:u w:val="none"/>
        </w:rPr>
        <w:t xml:space="preserve"> Office</w:t>
      </w:r>
      <w:r w:rsidR="00871F19" w:rsidRPr="00A33C45">
        <w:rPr>
          <w:rStyle w:val="Hyperlink"/>
          <w:color w:val="auto"/>
          <w:u w:val="none"/>
        </w:rPr>
        <w:t xml:space="preserve">. </w:t>
      </w:r>
    </w:p>
    <w:p w14:paraId="447D23AE" w14:textId="157C9006" w:rsidR="003F77A1" w:rsidRPr="00A33C45" w:rsidRDefault="00941BE6" w:rsidP="008952FD">
      <w:pPr>
        <w:pStyle w:val="03listlevela"/>
        <w:widowControl/>
        <w:rPr>
          <w:rStyle w:val="Hyperlink"/>
          <w:color w:val="auto"/>
          <w:u w:val="none"/>
        </w:rPr>
      </w:pPr>
      <w:r w:rsidRPr="00A33C45">
        <w:rPr>
          <w:rStyle w:val="Hyperlink"/>
          <w:color w:val="auto"/>
          <w:u w:val="none"/>
        </w:rPr>
        <w:t xml:space="preserve">When the </w:t>
      </w:r>
      <w:r w:rsidR="004B2FB6">
        <w:rPr>
          <w:rStyle w:val="Hyperlink"/>
          <w:color w:val="auto"/>
          <w:u w:val="none"/>
        </w:rPr>
        <w:t>Lead</w:t>
      </w:r>
      <w:r w:rsidRPr="00A33C45">
        <w:rPr>
          <w:rStyle w:val="Hyperlink"/>
          <w:color w:val="auto"/>
          <w:u w:val="none"/>
        </w:rPr>
        <w:t xml:space="preserve"> </w:t>
      </w:r>
      <w:r w:rsidR="006F55BB">
        <w:rPr>
          <w:rStyle w:val="Hyperlink"/>
          <w:color w:val="auto"/>
          <w:u w:val="none"/>
        </w:rPr>
        <w:t>District</w:t>
      </w:r>
      <w:r w:rsidRPr="00A33C45">
        <w:rPr>
          <w:rStyle w:val="Hyperlink"/>
          <w:color w:val="auto"/>
          <w:u w:val="none"/>
        </w:rPr>
        <w:t xml:space="preserve"> Office receives the </w:t>
      </w:r>
      <w:r w:rsidR="00B6341E" w:rsidRPr="00A33C45">
        <w:rPr>
          <w:rStyle w:val="Hyperlink"/>
          <w:color w:val="auto"/>
          <w:u w:val="none"/>
        </w:rPr>
        <w:t>SBA Form 750 signed by the Lender</w:t>
      </w:r>
      <w:r w:rsidR="004B0CAE">
        <w:rPr>
          <w:rStyle w:val="Hyperlink"/>
          <w:color w:val="auto"/>
          <w:u w:val="none"/>
        </w:rPr>
        <w:t>:</w:t>
      </w:r>
    </w:p>
    <w:p w14:paraId="17DF1BD9" w14:textId="39F217CE" w:rsidR="00FD2B8C" w:rsidRDefault="004B0CAE" w:rsidP="008952FD">
      <w:pPr>
        <w:pStyle w:val="04listleveli"/>
        <w:widowControl/>
        <w:numPr>
          <w:ilvl w:val="3"/>
          <w:numId w:val="532"/>
        </w:numPr>
      </w:pPr>
      <w:r>
        <w:rPr>
          <w:rStyle w:val="Hyperlink"/>
          <w:color w:val="auto"/>
          <w:u w:val="none"/>
        </w:rPr>
        <w:t>The District Director or designee w</w:t>
      </w:r>
      <w:r w:rsidR="00396FDF" w:rsidRPr="00A33C45">
        <w:rPr>
          <w:rStyle w:val="Hyperlink"/>
          <w:color w:val="auto"/>
          <w:u w:val="none"/>
        </w:rPr>
        <w:t>ill execute the agreement</w:t>
      </w:r>
      <w:r w:rsidR="00FF6363">
        <w:rPr>
          <w:rStyle w:val="Hyperlink"/>
          <w:color w:val="auto"/>
          <w:u w:val="none"/>
        </w:rPr>
        <w:t>,</w:t>
      </w:r>
      <w:r w:rsidR="007D0A27" w:rsidRPr="00C16D82">
        <w:t xml:space="preserve"> and </w:t>
      </w:r>
      <w:r w:rsidR="00FF6363">
        <w:t xml:space="preserve">the </w:t>
      </w:r>
      <w:r w:rsidR="00B64092">
        <w:t>Lead</w:t>
      </w:r>
      <w:r w:rsidR="00FF6363">
        <w:t xml:space="preserve"> </w:t>
      </w:r>
      <w:r w:rsidR="006F55BB">
        <w:t>District</w:t>
      </w:r>
      <w:r w:rsidR="00FF6363">
        <w:t xml:space="preserve"> Office will </w:t>
      </w:r>
      <w:r w:rsidR="007D0A27" w:rsidRPr="00C16D82">
        <w:t>send a copy of the executed agreement to the D/FA</w:t>
      </w:r>
      <w:r w:rsidR="000C5F2B">
        <w:t>;</w:t>
      </w:r>
    </w:p>
    <w:p w14:paraId="01B00565" w14:textId="5B02DE89" w:rsidR="007D0A27" w:rsidRDefault="00FF6363" w:rsidP="008952FD">
      <w:pPr>
        <w:pStyle w:val="04listleveli"/>
        <w:widowControl/>
        <w:numPr>
          <w:ilvl w:val="3"/>
          <w:numId w:val="532"/>
        </w:numPr>
      </w:pPr>
      <w:r>
        <w:lastRenderedPageBreak/>
        <w:t xml:space="preserve">The </w:t>
      </w:r>
      <w:r w:rsidR="00B64092">
        <w:t>Lead</w:t>
      </w:r>
      <w:r>
        <w:t xml:space="preserve"> </w:t>
      </w:r>
      <w:r w:rsidR="006F55BB">
        <w:t>District</w:t>
      </w:r>
      <w:r>
        <w:t xml:space="preserve"> Office will a</w:t>
      </w:r>
      <w:r w:rsidR="007D0A27" w:rsidRPr="00C16D82">
        <w:t>dd the Lender to the SBA</w:t>
      </w:r>
      <w:r w:rsidR="007D0A27">
        <w:t xml:space="preserve"> Partner Information Management System (PIMS), which identifies the Lender as an SBA participating Lender</w:t>
      </w:r>
      <w:r w:rsidR="000C5F2B">
        <w:t>;</w:t>
      </w:r>
    </w:p>
    <w:p w14:paraId="0F73B3E9" w14:textId="26F1551D" w:rsidR="000C5F2B" w:rsidRDefault="00FF6363" w:rsidP="008952FD">
      <w:pPr>
        <w:pStyle w:val="04listleveli"/>
        <w:widowControl/>
        <w:numPr>
          <w:ilvl w:val="3"/>
          <w:numId w:val="532"/>
        </w:numPr>
      </w:pPr>
      <w:r>
        <w:t xml:space="preserve">The </w:t>
      </w:r>
      <w:r w:rsidR="00B64092">
        <w:t>Lead</w:t>
      </w:r>
      <w:r>
        <w:t xml:space="preserve"> </w:t>
      </w:r>
      <w:r w:rsidR="006F55BB">
        <w:t>District</w:t>
      </w:r>
      <w:r>
        <w:t xml:space="preserve"> Office will r</w:t>
      </w:r>
      <w:r w:rsidR="000C5F2B">
        <w:t xml:space="preserve">etain the </w:t>
      </w:r>
      <w:r w:rsidR="00B139C1">
        <w:t>executed</w:t>
      </w:r>
      <w:r w:rsidR="000C5F2B">
        <w:t xml:space="preserve"> SBA Form 750 </w:t>
      </w:r>
      <w:r w:rsidR="0014036F">
        <w:t xml:space="preserve">in the </w:t>
      </w:r>
      <w:r w:rsidR="001B2D98">
        <w:t>Lead</w:t>
      </w:r>
      <w:r w:rsidR="0014036F">
        <w:t xml:space="preserve"> </w:t>
      </w:r>
      <w:r w:rsidR="006F55BB">
        <w:t>District</w:t>
      </w:r>
      <w:r w:rsidR="0014036F">
        <w:t xml:space="preserve"> Office’s files.</w:t>
      </w:r>
    </w:p>
    <w:p w14:paraId="141D3004" w14:textId="6265052F" w:rsidR="00D87B47" w:rsidRDefault="007D0A27" w:rsidP="008952FD">
      <w:pPr>
        <w:pStyle w:val="03listlevela"/>
        <w:widowControl/>
      </w:pPr>
      <w:r w:rsidRPr="00D424E3">
        <w:t>Change of Ownership or Control</w:t>
      </w:r>
      <w:r w:rsidR="00C81A73">
        <w:t>.</w:t>
      </w:r>
      <w:r w:rsidRPr="00D424E3">
        <w:t xml:space="preserve"> </w:t>
      </w:r>
      <w:r w:rsidR="00C81A73" w:rsidRPr="00D424E3">
        <w:t>Control</w:t>
      </w:r>
      <w:r w:rsidR="00C81A73">
        <w:t>,</w:t>
      </w:r>
      <w:r w:rsidR="00C81A73" w:rsidRPr="00D424E3">
        <w:t xml:space="preserve"> as defined in this paragraph</w:t>
      </w:r>
      <w:r w:rsidR="00C81A73">
        <w:t>,</w:t>
      </w:r>
      <w:r w:rsidR="00C81A73" w:rsidRPr="00D424E3">
        <w:t xml:space="preserve"> means the possession</w:t>
      </w:r>
      <w:r w:rsidR="00C81A73">
        <w:t>, direct or indirect,</w:t>
      </w:r>
      <w:r w:rsidR="00C81A73" w:rsidRPr="00D424E3">
        <w:t xml:space="preserve"> or the power to direct or cause the direction of the management or policies of an NFRL, whether through the ownership of voting securities, by contract, or otherwise.</w:t>
      </w:r>
      <w:r w:rsidR="00B01E7B">
        <w:t xml:space="preserve"> </w:t>
      </w:r>
    </w:p>
    <w:p w14:paraId="1F0AB9DF" w14:textId="166DFA04" w:rsidR="00AB7348" w:rsidRDefault="007D0A27" w:rsidP="008952FD">
      <w:pPr>
        <w:pStyle w:val="04listleveli"/>
        <w:widowControl/>
        <w:numPr>
          <w:ilvl w:val="3"/>
          <w:numId w:val="405"/>
        </w:numPr>
      </w:pPr>
      <w:r w:rsidRPr="00D424E3">
        <w:t>SBA’s prior written consent is required for</w:t>
      </w:r>
      <w:r w:rsidR="00AB7348">
        <w:t>:</w:t>
      </w:r>
    </w:p>
    <w:p w14:paraId="5857DF75" w14:textId="09B9C5E6" w:rsidR="00496F00" w:rsidRDefault="00AB7348" w:rsidP="008952FD">
      <w:pPr>
        <w:pStyle w:val="05listlevela"/>
        <w:widowControl/>
        <w:numPr>
          <w:ilvl w:val="4"/>
          <w:numId w:val="404"/>
        </w:numPr>
      </w:pPr>
      <w:r>
        <w:t>A</w:t>
      </w:r>
      <w:r w:rsidR="007D0A27" w:rsidRPr="00D424E3">
        <w:t xml:space="preserve">ny </w:t>
      </w:r>
      <w:r w:rsidR="00D91455">
        <w:t xml:space="preserve">single (or </w:t>
      </w:r>
      <w:r w:rsidR="008519B4">
        <w:t xml:space="preserve">aggregate </w:t>
      </w:r>
      <w:r w:rsidR="00D91455">
        <w:t xml:space="preserve">over time) </w:t>
      </w:r>
      <w:r w:rsidR="007D0A27" w:rsidRPr="00D424E3">
        <w:t xml:space="preserve">change of ownership or control of </w:t>
      </w:r>
      <w:r w:rsidR="0094633E">
        <w:t>10</w:t>
      </w:r>
      <w:r w:rsidR="007D0A27" w:rsidRPr="00D424E3">
        <w:t xml:space="preserve"> percent or more of any class of an NFRL’s stock or ownership interests</w:t>
      </w:r>
      <w:r w:rsidR="00775038">
        <w:t>.</w:t>
      </w:r>
    </w:p>
    <w:p w14:paraId="58CB9F60" w14:textId="36E9C852" w:rsidR="007D0A27" w:rsidRDefault="00496F00" w:rsidP="008952FD">
      <w:pPr>
        <w:pStyle w:val="05listlevela"/>
        <w:widowControl/>
      </w:pPr>
      <w:r>
        <w:t>A</w:t>
      </w:r>
      <w:r w:rsidR="007D0A27" w:rsidRPr="00D424E3">
        <w:t xml:space="preserve">ny proposed transaction or event that results in </w:t>
      </w:r>
      <w:r w:rsidR="007D0A27">
        <w:t>c</w:t>
      </w:r>
      <w:r w:rsidR="007D0A27" w:rsidRPr="00D424E3">
        <w:t>ontrol by any entity or person(s) not previously approved by SBA</w:t>
      </w:r>
      <w:r w:rsidR="007D0A27">
        <w:t xml:space="preserve">. </w:t>
      </w:r>
    </w:p>
    <w:p w14:paraId="16ADFBBF" w14:textId="2D4C9FE7" w:rsidR="007D0A27" w:rsidRPr="00E659CA" w:rsidRDefault="007D0A27" w:rsidP="008952FD">
      <w:pPr>
        <w:pStyle w:val="04listleveli"/>
        <w:widowControl/>
      </w:pPr>
      <w:r w:rsidRPr="0086744F">
        <w:t xml:space="preserve">A new application in accordance with </w:t>
      </w:r>
      <w:r w:rsidR="0045447E">
        <w:t>the above requirements</w:t>
      </w:r>
      <w:r w:rsidRPr="0086744F">
        <w:t xml:space="preserve"> must be submitted </w:t>
      </w:r>
      <w:r w:rsidRPr="00E659CA">
        <w:t xml:space="preserve">for SBA’s prior written consent with respect to a change of ownership or control transaction. For change of control transactions, the Lender must reapply for any delegated authorities. </w:t>
      </w:r>
    </w:p>
    <w:p w14:paraId="2B9F9F03" w14:textId="189C9925" w:rsidR="007D0A27" w:rsidRPr="00587FBB" w:rsidRDefault="007D0A27" w:rsidP="008952FD">
      <w:pPr>
        <w:pStyle w:val="04listleveli"/>
        <w:widowControl/>
      </w:pPr>
      <w:r w:rsidRPr="00AE2179">
        <w:t>If the proposed</w:t>
      </w:r>
      <w:r w:rsidRPr="00587FBB">
        <w:t xml:space="preserve"> change of ownership is for less than a majority interest, SBA, in its sole discretion, may limit the items required by the Lender in </w:t>
      </w:r>
      <w:r w:rsidR="00F6743C">
        <w:t xml:space="preserve">paragraph </w:t>
      </w:r>
      <w:r w:rsidR="007208B6">
        <w:t>2.b.</w:t>
      </w:r>
      <w:r w:rsidR="008407C4">
        <w:t>, “The Lender’s application must include,”</w:t>
      </w:r>
      <w:r w:rsidR="007208B6">
        <w:t xml:space="preserve"> above</w:t>
      </w:r>
      <w:r w:rsidRPr="00587FBB">
        <w:t xml:space="preserve"> to support a request for prior SBA consent.</w:t>
      </w:r>
    </w:p>
    <w:p w14:paraId="25A3FAA7" w14:textId="4F2F4684" w:rsidR="007D0A27" w:rsidRDefault="007D0A27" w:rsidP="008952FD">
      <w:pPr>
        <w:pStyle w:val="02listlevel4"/>
        <w:widowControl/>
      </w:pPr>
      <w:r w:rsidRPr="00E5101B">
        <w:rPr>
          <w:bCs/>
        </w:rPr>
        <w:t>Small Business Lending Companies (SBLCs)</w:t>
      </w:r>
      <w:r w:rsidRPr="00D424E3">
        <w:t xml:space="preserve"> </w:t>
      </w:r>
      <w:r>
        <w:t>(</w:t>
      </w:r>
      <w:r w:rsidRPr="00D424E3">
        <w:t>13 CFR §§</w:t>
      </w:r>
      <w:r>
        <w:t xml:space="preserve"> </w:t>
      </w:r>
      <w:hyperlink r:id="rId54" w:anchor="sg13.1.120_1453.sg34" w:history="1">
        <w:r w:rsidRPr="007A4716">
          <w:rPr>
            <w:rStyle w:val="Hyperlink"/>
          </w:rPr>
          <w:t>120.460</w:t>
        </w:r>
      </w:hyperlink>
      <w:r>
        <w:t xml:space="preserve"> </w:t>
      </w:r>
      <w:r w:rsidR="00473B56">
        <w:t>–</w:t>
      </w:r>
      <w:r>
        <w:t xml:space="preserve"> </w:t>
      </w:r>
      <w:hyperlink r:id="rId55" w:anchor="se13.1.120_1490" w:history="1">
        <w:r w:rsidRPr="007A4716">
          <w:rPr>
            <w:rStyle w:val="Hyperlink"/>
          </w:rPr>
          <w:t>120.490</w:t>
        </w:r>
      </w:hyperlink>
      <w:r>
        <w:t>):</w:t>
      </w:r>
    </w:p>
    <w:p w14:paraId="1ED393DD" w14:textId="4C744357" w:rsidR="007D0A27" w:rsidRDefault="007D0A27" w:rsidP="002434D6">
      <w:pPr>
        <w:pStyle w:val="02listparaunder4style"/>
      </w:pPr>
      <w:r w:rsidRPr="00D424E3">
        <w:t>A Small Business Lending Company (SBLC) is a non-depository lending institution that is authorized by SBA to only make loans pursuant to section 7(a) of the Small Business Act and loans to Intermediaries in SBA’s Microloan program</w:t>
      </w:r>
      <w:r w:rsidR="0002458D">
        <w:t xml:space="preserve">. See </w:t>
      </w:r>
      <w:r w:rsidR="00CE6491">
        <w:t xml:space="preserve">chapter 2, </w:t>
      </w:r>
      <w:r w:rsidR="00D30FC4">
        <w:t>“</w:t>
      </w:r>
      <w:hyperlink w:anchor="_Chapter_2:_Small" w:history="1">
        <w:r w:rsidR="00D30FC4" w:rsidRPr="00CE6491">
          <w:rPr>
            <w:rStyle w:val="Hyperlink"/>
          </w:rPr>
          <w:t>Small Business Lending Companies</w:t>
        </w:r>
      </w:hyperlink>
      <w:r w:rsidR="00D30FC4">
        <w:t>,”</w:t>
      </w:r>
      <w:r w:rsidRPr="00D424E3">
        <w:t xml:space="preserve"> of this </w:t>
      </w:r>
      <w:r w:rsidR="00CE6491">
        <w:t>s</w:t>
      </w:r>
      <w:r w:rsidR="0021082E">
        <w:t>ection</w:t>
      </w:r>
      <w:r w:rsidRPr="00D424E3">
        <w:t xml:space="preserve"> for more information on becoming an </w:t>
      </w:r>
      <w:r w:rsidRPr="003347E2">
        <w:t>SBLC.</w:t>
      </w:r>
    </w:p>
    <w:p w14:paraId="429FD501" w14:textId="19A97C94" w:rsidR="00A026C0" w:rsidRDefault="00A026C0" w:rsidP="00A026C0">
      <w:pPr>
        <w:pStyle w:val="02listparaunder4style"/>
      </w:pPr>
      <w:r>
        <w:t xml:space="preserve">A Community Advantage Small Business Lending Company (CA SBLC) is a </w:t>
      </w:r>
      <w:r w:rsidR="004456B8" w:rsidRPr="004456B8">
        <w:t xml:space="preserve">type of SBLC that is a nonprofit lending institution licensed and authorized by SBA to make loans pursuant to section 7(a) of the Small Business Act. Note: This includes former Community Advantage Pilot Lenders that were grandfathered in at the time Community Advantage SBLC licenses were authorized regardless of their profit or nonprofit status. SBA accepts applications for Community Advantage SBLCs from time to time as published in the </w:t>
      </w:r>
      <w:r w:rsidR="004456B8" w:rsidRPr="004456B8">
        <w:rPr>
          <w:b/>
          <w:bCs/>
        </w:rPr>
        <w:t>Federal Register</w:t>
      </w:r>
      <w:r w:rsidR="004456B8" w:rsidRPr="004456B8">
        <w:t>.</w:t>
      </w:r>
      <w:r w:rsidR="004456B8">
        <w:t xml:space="preserve"> </w:t>
      </w:r>
      <w:r>
        <w:t xml:space="preserve"> CA SBLCs are expected to make at least 60% of its loans to small businesses in underserved markets.</w:t>
      </w:r>
    </w:p>
    <w:p w14:paraId="0498EC13" w14:textId="77777777" w:rsidR="002D2E46" w:rsidRPr="003347E2" w:rsidRDefault="002D2E46" w:rsidP="008952FD">
      <w:pPr>
        <w:pStyle w:val="02listlevel4"/>
        <w:widowControl/>
      </w:pPr>
      <w:bookmarkStart w:id="41" w:name="EWCP_Process_Become_Lender"/>
      <w:bookmarkStart w:id="42" w:name="_Hlk26776954"/>
      <w:r w:rsidRPr="003347E2">
        <w:t>Export Working Capital Program (EWCP)</w:t>
      </w:r>
      <w:bookmarkEnd w:id="41"/>
      <w:r w:rsidRPr="003347E2">
        <w:t>:</w:t>
      </w:r>
    </w:p>
    <w:p w14:paraId="79A5375E" w14:textId="77777777" w:rsidR="002D2E46" w:rsidRPr="003347E2" w:rsidRDefault="002D2E46" w:rsidP="002434D6">
      <w:pPr>
        <w:pStyle w:val="02listparaunder4style"/>
      </w:pPr>
      <w:r w:rsidRPr="003347E2">
        <w:t>To participate in the Export Working Capital Program (EWCP):</w:t>
      </w:r>
    </w:p>
    <w:p w14:paraId="300E0E38" w14:textId="70DECA5C" w:rsidR="00385F85" w:rsidRPr="003347E2" w:rsidRDefault="00385F85" w:rsidP="008952FD">
      <w:pPr>
        <w:pStyle w:val="03listlevela"/>
        <w:widowControl/>
        <w:numPr>
          <w:ilvl w:val="2"/>
          <w:numId w:val="79"/>
        </w:numPr>
      </w:pPr>
      <w:r w:rsidRPr="003347E2">
        <w:t>Existing SBA Lender</w:t>
      </w:r>
      <w:r w:rsidR="00150135" w:rsidRPr="003347E2">
        <w:t>s</w:t>
      </w:r>
      <w:r w:rsidRPr="003347E2">
        <w:t>:</w:t>
      </w:r>
    </w:p>
    <w:p w14:paraId="44C4F15B" w14:textId="390DCBBE" w:rsidR="00BE6C47" w:rsidRPr="003347E2" w:rsidRDefault="009C1BC1" w:rsidP="002434D6">
      <w:pPr>
        <w:pStyle w:val="03listparaunderastyle"/>
      </w:pPr>
      <w:r w:rsidRPr="003347E2">
        <w:lastRenderedPageBreak/>
        <w:t xml:space="preserve">Note: </w:t>
      </w:r>
      <w:r w:rsidR="00DA08EA" w:rsidRPr="003D09D0">
        <w:t>SBA Form 750</w:t>
      </w:r>
      <w:r w:rsidR="009D5577" w:rsidRPr="003347E2">
        <w:t>, “Loan Guaranty Agreement (Deferred Participation),</w:t>
      </w:r>
      <w:r w:rsidR="00473B56">
        <w:t>”</w:t>
      </w:r>
      <w:r w:rsidR="009D5577" w:rsidRPr="003347E2">
        <w:t xml:space="preserve"> was updated as of July 1, 2019. </w:t>
      </w:r>
      <w:r w:rsidR="003646DC" w:rsidRPr="003347E2">
        <w:t>Lenders with an executed:</w:t>
      </w:r>
    </w:p>
    <w:p w14:paraId="05E78629" w14:textId="511752D1" w:rsidR="0034524B" w:rsidRPr="003347E2" w:rsidRDefault="0034524B" w:rsidP="008952FD">
      <w:pPr>
        <w:pStyle w:val="04listleveli"/>
        <w:widowControl/>
      </w:pPr>
      <w:r w:rsidRPr="003347E2">
        <w:t>July 1, 20</w:t>
      </w:r>
      <w:r w:rsidR="00E5528C" w:rsidRPr="003347E2">
        <w:t>19</w:t>
      </w:r>
      <w:r w:rsidRPr="003347E2">
        <w:t>, version of SBA Form 750 are eligible to submit applications for guaranty under non-delegated processing procedures.</w:t>
      </w:r>
    </w:p>
    <w:p w14:paraId="2FEB5661" w14:textId="0DCB6ACD" w:rsidR="00A254F5" w:rsidRPr="003347E2" w:rsidRDefault="009D5577" w:rsidP="008952FD">
      <w:pPr>
        <w:pStyle w:val="04listleveli"/>
        <w:widowControl/>
      </w:pPr>
      <w:r w:rsidRPr="003347E2">
        <w:t>SBA Form 750</w:t>
      </w:r>
      <w:r w:rsidR="00211A55" w:rsidRPr="003347E2">
        <w:t xml:space="preserve"> that </w:t>
      </w:r>
      <w:r w:rsidR="00391C5C" w:rsidRPr="003347E2">
        <w:t xml:space="preserve">is prior to </w:t>
      </w:r>
      <w:r w:rsidR="002F60DE" w:rsidRPr="003347E2">
        <w:t xml:space="preserve">the </w:t>
      </w:r>
      <w:r w:rsidR="00391C5C" w:rsidRPr="003347E2">
        <w:t>July 1, 2019</w:t>
      </w:r>
      <w:r w:rsidR="00AC2A0F" w:rsidRPr="003347E2">
        <w:t>,</w:t>
      </w:r>
      <w:r w:rsidR="004F6BFD" w:rsidRPr="003347E2">
        <w:t xml:space="preserve"> version</w:t>
      </w:r>
      <w:r w:rsidRPr="003347E2">
        <w:t>, and that also have an executed SBA Form 750EX, are permitted to submit applications for guaranty under non-delegated processing procedures.</w:t>
      </w:r>
    </w:p>
    <w:p w14:paraId="524A0044" w14:textId="614E16CE" w:rsidR="002D2E46" w:rsidRPr="003347E2" w:rsidRDefault="006D1F54" w:rsidP="008952FD">
      <w:pPr>
        <w:pStyle w:val="04listleveli"/>
        <w:widowControl/>
      </w:pPr>
      <w:r w:rsidRPr="003347E2">
        <w:t>SBA Form 750</w:t>
      </w:r>
      <w:r w:rsidR="00074652" w:rsidRPr="003347E2">
        <w:t xml:space="preserve"> that is prior to </w:t>
      </w:r>
      <w:r w:rsidR="00AC2A0F" w:rsidRPr="003347E2">
        <w:t xml:space="preserve">the </w:t>
      </w:r>
      <w:r w:rsidR="00074652" w:rsidRPr="003347E2">
        <w:t>July 1, 2019</w:t>
      </w:r>
      <w:r w:rsidR="00AC2A0F" w:rsidRPr="003347E2">
        <w:t>, version</w:t>
      </w:r>
      <w:r w:rsidR="00074652" w:rsidRPr="003347E2">
        <w:t>,</w:t>
      </w:r>
      <w:r w:rsidR="00A31B60" w:rsidRPr="003347E2">
        <w:t xml:space="preserve"> and </w:t>
      </w:r>
      <w:r w:rsidR="00632F15" w:rsidRPr="003347E2">
        <w:t>that do not hav</w:t>
      </w:r>
      <w:r w:rsidR="00074652" w:rsidRPr="003347E2">
        <w:t>e</w:t>
      </w:r>
      <w:r w:rsidR="00552AE2" w:rsidRPr="003347E2">
        <w:t xml:space="preserve"> an executed SBA Form 750EX</w:t>
      </w:r>
      <w:r w:rsidR="00995B2A" w:rsidRPr="003347E2">
        <w:t xml:space="preserve">, must execute a new </w:t>
      </w:r>
      <w:r w:rsidR="00F36E3A" w:rsidRPr="003347E2">
        <w:t>July 1, 2</w:t>
      </w:r>
      <w:r w:rsidR="00E5528C" w:rsidRPr="003347E2">
        <w:t>019</w:t>
      </w:r>
      <w:r w:rsidR="00F36E3A" w:rsidRPr="003347E2">
        <w:t>,</w:t>
      </w:r>
      <w:r w:rsidR="009D5577" w:rsidRPr="003347E2">
        <w:t xml:space="preserve"> </w:t>
      </w:r>
      <w:r w:rsidR="004866D3" w:rsidRPr="003347E2">
        <w:t xml:space="preserve">version of SBA Form 750 </w:t>
      </w:r>
      <w:r w:rsidR="00140BD7" w:rsidRPr="003347E2">
        <w:t>to be</w:t>
      </w:r>
      <w:r w:rsidR="009D5577" w:rsidRPr="003347E2">
        <w:t xml:space="preserve"> eligible to submit applications for guaranty under non-delegated processing procedures.</w:t>
      </w:r>
      <w:r w:rsidR="00F11932" w:rsidRPr="003347E2">
        <w:t xml:space="preserve"> Such </w:t>
      </w:r>
      <w:r w:rsidR="00055022" w:rsidRPr="003347E2">
        <w:t>L</w:t>
      </w:r>
      <w:r w:rsidR="00F11932" w:rsidRPr="003347E2">
        <w:t xml:space="preserve">enders may contact the local </w:t>
      </w:r>
      <w:r w:rsidR="0098247F" w:rsidRPr="00F26D15">
        <w:t>Lead District Office</w:t>
      </w:r>
      <w:r w:rsidR="00F11932" w:rsidRPr="003347E2">
        <w:t xml:space="preserve"> to request authority to participate.</w:t>
      </w:r>
      <w:r w:rsidR="00071526" w:rsidRPr="003347E2">
        <w:t xml:space="preserve"> </w:t>
      </w:r>
    </w:p>
    <w:p w14:paraId="3A9908AA" w14:textId="725B092D" w:rsidR="00071526" w:rsidRPr="003347E2" w:rsidRDefault="00071526" w:rsidP="002434D6">
      <w:pPr>
        <w:pStyle w:val="04listleveli"/>
        <w:keepNext/>
        <w:widowControl/>
        <w:numPr>
          <w:ilvl w:val="0"/>
          <w:numId w:val="0"/>
        </w:numPr>
        <w:ind w:left="1886"/>
        <w:rPr>
          <w:rStyle w:val="Hyperlink"/>
          <w:color w:val="auto"/>
          <w:u w:val="none"/>
        </w:rPr>
      </w:pPr>
      <w:r w:rsidRPr="003347E2">
        <w:t xml:space="preserve">If the lender meets the criteria set forth above for 7(a) Lenders (or, for SBLCs, in Chapter 2, </w:t>
      </w:r>
      <w:hyperlink w:anchor="_Chapter_2:_Small" w:history="1">
        <w:r w:rsidRPr="003347E2">
          <w:rPr>
            <w:rStyle w:val="Hyperlink"/>
          </w:rPr>
          <w:t>Small Business Lending Companies</w:t>
        </w:r>
      </w:hyperlink>
      <w:r w:rsidRPr="003347E2">
        <w:t xml:space="preserve">, of this Section below), and if the lender is approved to participate, the </w:t>
      </w:r>
      <w:r w:rsidR="00F162F7">
        <w:t>Lead</w:t>
      </w:r>
      <w:r w:rsidRPr="003347E2">
        <w:t xml:space="preserve"> </w:t>
      </w:r>
      <w:r w:rsidR="006F55BB">
        <w:t>District</w:t>
      </w:r>
      <w:r w:rsidRPr="003347E2">
        <w:t xml:space="preserve"> Office staff will provide the lender with </w:t>
      </w:r>
      <w:r w:rsidR="00A31108" w:rsidRPr="003D09D0">
        <w:t>SBA Form 750</w:t>
      </w:r>
      <w:r w:rsidRPr="003347E2">
        <w:t xml:space="preserve">, which the lender must </w:t>
      </w:r>
      <w:r w:rsidR="001F2687" w:rsidRPr="003347E2">
        <w:t>sign</w:t>
      </w:r>
      <w:r w:rsidRPr="003347E2">
        <w:t xml:space="preserve"> and return. Once the executed SBA Form 750 is returned, the </w:t>
      </w:r>
      <w:r w:rsidR="001F2687" w:rsidRPr="003347E2">
        <w:t>District Director or designee will sign</w:t>
      </w:r>
      <w:r w:rsidR="007720AF" w:rsidRPr="003347E2">
        <w:t xml:space="preserve"> SBA Form 750 and the </w:t>
      </w:r>
      <w:r w:rsidR="00F162F7">
        <w:t>Lead</w:t>
      </w:r>
      <w:r w:rsidRPr="003347E2">
        <w:t xml:space="preserve"> </w:t>
      </w:r>
      <w:r w:rsidR="006F55BB">
        <w:t>District</w:t>
      </w:r>
      <w:r w:rsidRPr="003347E2">
        <w:t xml:space="preserve"> Office staff will enter the SBA Form 750 into the Partner Information System and notify the Export Finance Manager</w:t>
      </w:r>
      <w:r w:rsidR="00A25634">
        <w:t xml:space="preserve"> </w:t>
      </w:r>
      <w:r w:rsidR="00A31108">
        <w:t>in the appropriate United States Export Assistance Center (USEAC)</w:t>
      </w:r>
      <w:r w:rsidRPr="003347E2">
        <w:t>.</w:t>
      </w:r>
      <w:r w:rsidR="00B511D9" w:rsidRPr="003347E2">
        <w:t xml:space="preserve"> Note: A complete listing of Export Finance Manager</w:t>
      </w:r>
      <w:r w:rsidR="00A31108">
        <w:t>s and USEAC</w:t>
      </w:r>
      <w:r w:rsidR="00B511D9" w:rsidRPr="003347E2">
        <w:t xml:space="preserve"> locations may be found at </w:t>
      </w:r>
      <w:hyperlink r:id="rId56" w:history="1">
        <w:r w:rsidR="008B577A">
          <w:rPr>
            <w:rStyle w:val="Hyperlink"/>
          </w:rPr>
          <w:t>Export Finance Managers</w:t>
        </w:r>
      </w:hyperlink>
      <w:r w:rsidR="00B511D9" w:rsidRPr="003347E2">
        <w:t>.</w:t>
      </w:r>
    </w:p>
    <w:p w14:paraId="020F5A1C" w14:textId="7FDF0272" w:rsidR="00071526" w:rsidRPr="00D52E8D" w:rsidRDefault="00071526" w:rsidP="002434D6">
      <w:pPr>
        <w:pStyle w:val="03listparaunderastyle"/>
      </w:pPr>
      <w:r w:rsidRPr="003347E2">
        <w:rPr>
          <w:rStyle w:val="Hyperlink"/>
          <w:color w:val="auto"/>
          <w:u w:val="none"/>
        </w:rPr>
        <w:t xml:space="preserve">Note: The </w:t>
      </w:r>
      <w:r w:rsidR="007720AF" w:rsidRPr="003347E2">
        <w:rPr>
          <w:rStyle w:val="Hyperlink"/>
          <w:color w:val="auto"/>
          <w:u w:val="none"/>
        </w:rPr>
        <w:t>District Director or designee</w:t>
      </w:r>
      <w:r w:rsidRPr="003347E2">
        <w:t xml:space="preserve"> must not sign the SBA Form 750 until after the lender </w:t>
      </w:r>
      <w:r w:rsidRPr="00D52E8D">
        <w:t>has signed the form and returned it to the SBA</w:t>
      </w:r>
      <w:r w:rsidRPr="00D52E8D">
        <w:rPr>
          <w:rStyle w:val="Hyperlink"/>
          <w:color w:val="auto"/>
          <w:u w:val="none"/>
        </w:rPr>
        <w:t>.</w:t>
      </w:r>
    </w:p>
    <w:bookmarkEnd w:id="42"/>
    <w:p w14:paraId="2DC81BA2" w14:textId="0AC8E42D" w:rsidR="003435A6" w:rsidRPr="000843E7" w:rsidRDefault="002D2E46" w:rsidP="008952FD">
      <w:pPr>
        <w:pStyle w:val="03listlevela"/>
        <w:widowControl/>
        <w:rPr>
          <w:bCs w:val="0"/>
        </w:rPr>
      </w:pPr>
      <w:r w:rsidRPr="00537F18">
        <w:rPr>
          <w:bCs w:val="0"/>
        </w:rPr>
        <w:t>Non-SBA lender</w:t>
      </w:r>
      <w:r w:rsidR="00986E45" w:rsidRPr="000843E7">
        <w:rPr>
          <w:bCs w:val="0"/>
        </w:rPr>
        <w:t>:</w:t>
      </w:r>
    </w:p>
    <w:p w14:paraId="4DF53CD7" w14:textId="2A089D36" w:rsidR="00AA08F2" w:rsidRPr="000843E7" w:rsidRDefault="00B97B4D" w:rsidP="008952FD">
      <w:pPr>
        <w:pStyle w:val="04listleveli"/>
        <w:widowControl/>
        <w:numPr>
          <w:ilvl w:val="3"/>
          <w:numId w:val="583"/>
        </w:numPr>
        <w:rPr>
          <w:bCs w:val="0"/>
        </w:rPr>
      </w:pPr>
      <w:r w:rsidRPr="00161C0B">
        <w:rPr>
          <w:bCs w:val="0"/>
        </w:rPr>
        <w:t xml:space="preserve">A lender that is not </w:t>
      </w:r>
      <w:r w:rsidR="002E3260" w:rsidRPr="00C55C9C">
        <w:rPr>
          <w:bCs w:val="0"/>
        </w:rPr>
        <w:t>an existing SBA Lender</w:t>
      </w:r>
      <w:r w:rsidR="002D2E46" w:rsidRPr="00C55C9C">
        <w:rPr>
          <w:bCs w:val="0"/>
        </w:rPr>
        <w:t xml:space="preserve"> must be approved by SBA to participate in the 7(a) loan guaranty program before they can participate in EWCP. Such lenders may contact the local </w:t>
      </w:r>
      <w:r w:rsidR="009F6C3B" w:rsidRPr="003D09D0">
        <w:t>Lead District Office</w:t>
      </w:r>
      <w:r w:rsidR="002D2E46" w:rsidRPr="00537F18">
        <w:rPr>
          <w:bCs w:val="0"/>
        </w:rPr>
        <w:t xml:space="preserve"> to request authority to participate in SBA lending.</w:t>
      </w:r>
    </w:p>
    <w:p w14:paraId="63F21DA9" w14:textId="2A49CB6A" w:rsidR="0028000B" w:rsidRPr="004D330C" w:rsidRDefault="002D2E46" w:rsidP="008952FD">
      <w:pPr>
        <w:pStyle w:val="04listleveli"/>
        <w:widowControl/>
        <w:rPr>
          <w:rStyle w:val="Hyperlink"/>
          <w:bCs w:val="0"/>
          <w:color w:val="auto"/>
          <w:u w:val="none"/>
        </w:rPr>
      </w:pPr>
      <w:r w:rsidRPr="003D09D0">
        <w:rPr>
          <w:bCs w:val="0"/>
        </w:rPr>
        <w:t>If the lender meets the criteria set forth above for 7(a) Lenders</w:t>
      </w:r>
      <w:r w:rsidR="00E0074E" w:rsidRPr="00537F18">
        <w:rPr>
          <w:bCs w:val="0"/>
        </w:rPr>
        <w:t xml:space="preserve"> (or, for SBLCs, in </w:t>
      </w:r>
      <w:r w:rsidR="00F23880" w:rsidRPr="000843E7">
        <w:rPr>
          <w:bCs w:val="0"/>
        </w:rPr>
        <w:t xml:space="preserve">Chapter 2, </w:t>
      </w:r>
      <w:hyperlink w:anchor="_Chapter_2:_Small" w:history="1">
        <w:r w:rsidR="00F23880" w:rsidRPr="000843E7">
          <w:rPr>
            <w:rStyle w:val="Hyperlink"/>
            <w:bCs w:val="0"/>
          </w:rPr>
          <w:t>Small Business Lending Companies</w:t>
        </w:r>
      </w:hyperlink>
      <w:r w:rsidR="009E7C08" w:rsidRPr="00537F18">
        <w:rPr>
          <w:bCs w:val="0"/>
        </w:rPr>
        <w:t>, of this Section</w:t>
      </w:r>
      <w:r w:rsidR="0043551C" w:rsidRPr="000843E7">
        <w:rPr>
          <w:bCs w:val="0"/>
        </w:rPr>
        <w:t xml:space="preserve"> below)</w:t>
      </w:r>
      <w:r w:rsidRPr="000843E7">
        <w:rPr>
          <w:bCs w:val="0"/>
        </w:rPr>
        <w:t xml:space="preserve">, </w:t>
      </w:r>
      <w:r w:rsidR="00113AC0" w:rsidRPr="00161C0B">
        <w:rPr>
          <w:bCs w:val="0"/>
        </w:rPr>
        <w:t xml:space="preserve">and if the lender is approved to participate, </w:t>
      </w:r>
      <w:r w:rsidRPr="00C55C9C">
        <w:rPr>
          <w:bCs w:val="0"/>
        </w:rPr>
        <w:t xml:space="preserve">the </w:t>
      </w:r>
      <w:r w:rsidR="004844A3">
        <w:rPr>
          <w:bCs w:val="0"/>
        </w:rPr>
        <w:t>Lead</w:t>
      </w:r>
      <w:r w:rsidR="00D34FF7" w:rsidRPr="00C55C9C">
        <w:rPr>
          <w:bCs w:val="0"/>
        </w:rPr>
        <w:t xml:space="preserve"> </w:t>
      </w:r>
      <w:r w:rsidR="006F55BB">
        <w:rPr>
          <w:bCs w:val="0"/>
        </w:rPr>
        <w:t>District</w:t>
      </w:r>
      <w:r w:rsidR="00D34FF7" w:rsidRPr="00C55C9C">
        <w:rPr>
          <w:bCs w:val="0"/>
        </w:rPr>
        <w:t xml:space="preserve"> Office</w:t>
      </w:r>
      <w:r w:rsidRPr="00CF2AAD">
        <w:rPr>
          <w:bCs w:val="0"/>
        </w:rPr>
        <w:t xml:space="preserve"> sta</w:t>
      </w:r>
      <w:r w:rsidRPr="00F1009A">
        <w:rPr>
          <w:bCs w:val="0"/>
        </w:rPr>
        <w:t xml:space="preserve">ff will provide the lender with </w:t>
      </w:r>
      <w:r w:rsidR="00A31108" w:rsidRPr="003D09D0">
        <w:rPr>
          <w:bCs w:val="0"/>
        </w:rPr>
        <w:t>SBA Form 750</w:t>
      </w:r>
      <w:r w:rsidRPr="00537F18">
        <w:rPr>
          <w:bCs w:val="0"/>
        </w:rPr>
        <w:t xml:space="preserve">, which the lender must </w:t>
      </w:r>
      <w:r w:rsidR="00363E60" w:rsidRPr="000843E7">
        <w:rPr>
          <w:bCs w:val="0"/>
        </w:rPr>
        <w:t xml:space="preserve">sign </w:t>
      </w:r>
      <w:r w:rsidRPr="000843E7">
        <w:rPr>
          <w:bCs w:val="0"/>
        </w:rPr>
        <w:t>and return</w:t>
      </w:r>
      <w:r w:rsidR="00E5528C" w:rsidRPr="00161C0B">
        <w:rPr>
          <w:bCs w:val="0"/>
        </w:rPr>
        <w:t xml:space="preserve">. Once the executed SBA Form 750 is returned, </w:t>
      </w:r>
      <w:r w:rsidR="00630C59" w:rsidRPr="00C55C9C">
        <w:rPr>
          <w:bCs w:val="0"/>
        </w:rPr>
        <w:t xml:space="preserve">the District Director or designee will sign the SBA Form </w:t>
      </w:r>
      <w:r w:rsidR="00E5720E" w:rsidRPr="00C55C9C">
        <w:rPr>
          <w:bCs w:val="0"/>
        </w:rPr>
        <w:t xml:space="preserve">750 and </w:t>
      </w:r>
      <w:r w:rsidR="00E5528C" w:rsidRPr="00CF2AAD">
        <w:rPr>
          <w:bCs w:val="0"/>
        </w:rPr>
        <w:t xml:space="preserve">the </w:t>
      </w:r>
      <w:r w:rsidR="004844A3">
        <w:rPr>
          <w:bCs w:val="0"/>
        </w:rPr>
        <w:t>Lead</w:t>
      </w:r>
      <w:r w:rsidR="00E5528C" w:rsidRPr="00CF2AAD">
        <w:rPr>
          <w:bCs w:val="0"/>
        </w:rPr>
        <w:t xml:space="preserve"> </w:t>
      </w:r>
      <w:r w:rsidR="006F55BB">
        <w:rPr>
          <w:bCs w:val="0"/>
        </w:rPr>
        <w:t>District</w:t>
      </w:r>
      <w:r w:rsidR="00E5528C" w:rsidRPr="00CF2AAD">
        <w:rPr>
          <w:bCs w:val="0"/>
        </w:rPr>
        <w:t xml:space="preserve"> Office staff will enter the SBA Form 750 into the Partner Information System and notify the </w:t>
      </w:r>
      <w:r w:rsidR="00A31108" w:rsidRPr="005B4407">
        <w:rPr>
          <w:bCs w:val="0"/>
        </w:rPr>
        <w:t>appropriate</w:t>
      </w:r>
      <w:r w:rsidR="00E5528C" w:rsidRPr="00953811">
        <w:rPr>
          <w:bCs w:val="0"/>
        </w:rPr>
        <w:t xml:space="preserve"> Export Finance Manager</w:t>
      </w:r>
      <w:r w:rsidRPr="00943910">
        <w:rPr>
          <w:bCs w:val="0"/>
        </w:rPr>
        <w:t>.</w:t>
      </w:r>
    </w:p>
    <w:p w14:paraId="1F820702" w14:textId="146AA84A" w:rsidR="0028000B" w:rsidRPr="00D52E8D" w:rsidRDefault="0028000B" w:rsidP="002434D6">
      <w:pPr>
        <w:pStyle w:val="03listparaunderastyle"/>
      </w:pPr>
      <w:r w:rsidRPr="00D52E8D">
        <w:rPr>
          <w:rStyle w:val="Hyperlink"/>
          <w:color w:val="auto"/>
          <w:u w:val="none"/>
        </w:rPr>
        <w:t xml:space="preserve">Note: The </w:t>
      </w:r>
      <w:r w:rsidR="00E5720E" w:rsidRPr="00D52E8D">
        <w:rPr>
          <w:rStyle w:val="Hyperlink"/>
          <w:color w:val="auto"/>
          <w:u w:val="none"/>
        </w:rPr>
        <w:t>District Director or designee</w:t>
      </w:r>
      <w:r w:rsidRPr="00D52E8D">
        <w:t xml:space="preserve"> </w:t>
      </w:r>
      <w:r w:rsidR="00371ED4" w:rsidRPr="00D52E8D">
        <w:t>must not sign the SBA Form 750 until after the lender has signed the form and returned it to the SBA</w:t>
      </w:r>
      <w:r w:rsidR="00371ED4" w:rsidRPr="00D52E8D">
        <w:rPr>
          <w:rStyle w:val="Hyperlink"/>
          <w:color w:val="auto"/>
          <w:u w:val="none"/>
        </w:rPr>
        <w:t>.</w:t>
      </w:r>
    </w:p>
    <w:p w14:paraId="0BE955AA" w14:textId="4B507199" w:rsidR="00D52E8D" w:rsidRPr="000843E7" w:rsidRDefault="002D2E46" w:rsidP="008952FD">
      <w:pPr>
        <w:pStyle w:val="03listlevela"/>
        <w:widowControl/>
        <w:rPr>
          <w:bCs w:val="0"/>
        </w:rPr>
      </w:pPr>
      <w:r w:rsidRPr="00D52E8D">
        <w:t xml:space="preserve">The </w:t>
      </w:r>
      <w:r w:rsidR="000E1E97" w:rsidRPr="00D52E8D">
        <w:t>Export Finance</w:t>
      </w:r>
      <w:r w:rsidRPr="00D52E8D">
        <w:t xml:space="preserve"> Manager will consult, advise and train Lenders and small business exporters on the procedures and benefits of SBA’s EWCP.</w:t>
      </w:r>
      <w:r w:rsidR="00B136A0" w:rsidRPr="000843E7">
        <w:rPr>
          <w:bCs w:val="0"/>
        </w:rPr>
        <w:t xml:space="preserve"> </w:t>
      </w:r>
    </w:p>
    <w:p w14:paraId="23A7F0CE" w14:textId="326FB0BC" w:rsidR="00CA2975" w:rsidRPr="003D09D0" w:rsidRDefault="002D2E46" w:rsidP="008952FD">
      <w:pPr>
        <w:pStyle w:val="03listlevela"/>
        <w:widowControl/>
        <w:rPr>
          <w:b/>
          <w:bCs w:val="0"/>
          <w:iCs/>
          <w:caps/>
        </w:rPr>
      </w:pPr>
      <w:r w:rsidRPr="00D52E8D">
        <w:rPr>
          <w:bCs w:val="0"/>
        </w:rPr>
        <w:lastRenderedPageBreak/>
        <w:t>To request authority to participate in the Preferred Lenders Program (PLP) for EWCP, see</w:t>
      </w:r>
      <w:r w:rsidR="004A08F6" w:rsidRPr="00D52E8D">
        <w:rPr>
          <w:bCs w:val="0"/>
        </w:rPr>
        <w:t xml:space="preserve"> </w:t>
      </w:r>
      <w:r w:rsidR="00194355" w:rsidRPr="00D52E8D">
        <w:rPr>
          <w:bCs w:val="0"/>
        </w:rPr>
        <w:t>paragraph</w:t>
      </w:r>
      <w:r w:rsidR="00194355" w:rsidRPr="003347E2">
        <w:t xml:space="preserve"> </w:t>
      </w:r>
      <w:r w:rsidR="004A08F6" w:rsidRPr="003347E2">
        <w:t>E.2.j</w:t>
      </w:r>
      <w:r w:rsidR="00194355" w:rsidRPr="003347E2">
        <w:t>.</w:t>
      </w:r>
      <w:r w:rsidRPr="003347E2">
        <w:t xml:space="preserve"> </w:t>
      </w:r>
      <w:hyperlink w:anchor="Authority_Responsibilities_PLP" w:history="1">
        <w:r w:rsidR="00491E87" w:rsidRPr="003347E2">
          <w:rPr>
            <w:rStyle w:val="Hyperlink"/>
          </w:rPr>
          <w:t>PLP Lender Authority and Responsibilities</w:t>
        </w:r>
      </w:hyperlink>
      <w:r w:rsidRPr="003347E2">
        <w:t xml:space="preserve">, </w:t>
      </w:r>
      <w:r w:rsidR="00194355" w:rsidRPr="003347E2">
        <w:t xml:space="preserve">below </w:t>
      </w:r>
      <w:r w:rsidRPr="003347E2">
        <w:t>in this chapter.</w:t>
      </w:r>
      <w:bookmarkStart w:id="43" w:name="_Toc6043665"/>
    </w:p>
    <w:p w14:paraId="5D6588A8" w14:textId="09ABECCB" w:rsidR="00911EE3" w:rsidRDefault="007D0A27" w:rsidP="00262669">
      <w:pPr>
        <w:pStyle w:val="Heading4"/>
      </w:pPr>
      <w:bookmarkStart w:id="44" w:name="_Toc136590438"/>
      <w:r w:rsidRPr="003C4B2B">
        <w:t>Loan Guaranty Agreement</w:t>
      </w:r>
      <w:bookmarkEnd w:id="44"/>
    </w:p>
    <w:bookmarkEnd w:id="43"/>
    <w:p w14:paraId="47FF2535" w14:textId="6FA5003E" w:rsidR="007D0A27" w:rsidRDefault="007D0A27" w:rsidP="00A60EC5">
      <w:pPr>
        <w:pStyle w:val="01listparaunderKstyle"/>
      </w:pPr>
      <w:r w:rsidRPr="00095C93">
        <w:t>Th</w:t>
      </w:r>
      <w:r w:rsidR="00D74475">
        <w:t>e SBA Form 750, “</w:t>
      </w:r>
      <w:r w:rsidRPr="00095C93">
        <w:t>Loan Guaranty Agreement</w:t>
      </w:r>
      <w:r w:rsidR="00D74475">
        <w:t>,”</w:t>
      </w:r>
      <w:r w:rsidRPr="00095C93">
        <w:t xml:space="preserve"> provides a basic framework for the responsibilities and duties of the Lender and SBA when making, closing, and administering any individual SBA-guaranteed loan</w:t>
      </w:r>
      <w:r w:rsidR="00656D3D" w:rsidRPr="00656D3D">
        <w:t>.</w:t>
      </w:r>
      <w:r w:rsidR="00656D3D" w:rsidRPr="00656D3D">
        <w:rPr>
          <w:vertAlign w:val="superscript"/>
        </w:rPr>
        <w:footnoteReference w:id="3"/>
      </w:r>
      <w:r w:rsidRPr="00095C93">
        <w:t xml:space="preserve"> (</w:t>
      </w:r>
      <w:hyperlink r:id="rId57" w:history="1">
        <w:r w:rsidR="008B74C1">
          <w:rPr>
            <w:rStyle w:val="Hyperlink"/>
          </w:rPr>
          <w:t>13 CFR § 120.400</w:t>
        </w:r>
      </w:hyperlink>
      <w:hyperlink r:id="rId58" w:anchor="se13.1.120_1400" w:history="1"/>
      <w:r w:rsidRPr="00095C93">
        <w:t xml:space="preserve">) This agreement is subject to SBA’s rules and regulations, as amended from time to time. </w:t>
      </w:r>
      <w:r w:rsidR="006B5072">
        <w:t>A</w:t>
      </w:r>
      <w:r w:rsidRPr="00095C93">
        <w:t xml:space="preserve"> Lender must execute this agreement prior to submitting any applications for guaranty to SBA. </w:t>
      </w:r>
    </w:p>
    <w:p w14:paraId="4A582F00" w14:textId="2DBB3F2D" w:rsidR="00F93367" w:rsidRPr="00F93367" w:rsidRDefault="00F93367" w:rsidP="00F93367">
      <w:pPr>
        <w:pStyle w:val="01listparaunderKstyle"/>
      </w:pPr>
      <w:r w:rsidRPr="00F93367">
        <w:t xml:space="preserve">The Lender’s executed SBA Form 750 is the written agreement between the SBA and the Lender requiring the Lender to comply with all SBA Loan Program Requirements as defined in </w:t>
      </w:r>
      <w:hyperlink r:id="rId59" w:history="1">
        <w:r w:rsidR="003A30A7">
          <w:rPr>
            <w:rStyle w:val="Hyperlink"/>
          </w:rPr>
          <w:t>13 CFR 120.10</w:t>
        </w:r>
      </w:hyperlink>
      <w:r w:rsidRPr="00F93367">
        <w:t xml:space="preserve">, including but not limited to, the applicable statute, regulations, and SOP guidance, and allowing the Lender to make loans with an SBA guaranty when authorized by SBA. </w:t>
      </w:r>
    </w:p>
    <w:p w14:paraId="340FEDE4" w14:textId="51E62137" w:rsidR="00F93367" w:rsidRPr="00F93367" w:rsidRDefault="00F93367" w:rsidP="00F93367">
      <w:pPr>
        <w:pStyle w:val="01listparaunderKstyle"/>
      </w:pPr>
      <w:r w:rsidRPr="00F93367">
        <w:t>The E-Tran loan guaranty authorization request</w:t>
      </w:r>
      <w:r w:rsidR="008200B2">
        <w:t>, also known as the Terms and Conditions Agreement,</w:t>
      </w:r>
      <w:r w:rsidRPr="00F93367">
        <w:t xml:space="preserve"> is the digital request by the Lender to SBA to authorize the Lender to make the loan with an SBA guaranty under the terms and conditions submitted in E-Tran. SBA’s guaranty is subject to the terms and conditions authorized by SBA in E-Tran (including any changes) and the Lender’s compliance with those terms and conditions and all other applicable SBA Loan Program Requirements. Unless otherwise required by SBA (e.g., OCRM), the Lender should not send SBA any other loan closing documentation, including disbursement information, except through the required periodic loan status reports using SBA Form 1502. See SOP 50 57 for directions on servicing and liquidating loans.</w:t>
      </w:r>
    </w:p>
    <w:p w14:paraId="096ACAA0" w14:textId="545B417C" w:rsidR="007D0A27" w:rsidRPr="00911EE3" w:rsidRDefault="007D0A27" w:rsidP="00262669">
      <w:pPr>
        <w:pStyle w:val="Heading4"/>
      </w:pPr>
      <w:bookmarkStart w:id="45" w:name="_Toc136509333"/>
      <w:bookmarkStart w:id="46" w:name="_Toc136518696"/>
      <w:bookmarkStart w:id="47" w:name="_Toc136590439"/>
      <w:bookmarkStart w:id="48" w:name="_Toc12795858"/>
      <w:bookmarkStart w:id="49" w:name="_Toc12872485"/>
      <w:bookmarkStart w:id="50" w:name="_Toc12872661"/>
      <w:bookmarkStart w:id="51" w:name="_Toc14105145"/>
      <w:bookmarkStart w:id="52" w:name="_Toc14105477"/>
      <w:bookmarkStart w:id="53" w:name="_Toc14622226"/>
      <w:bookmarkStart w:id="54" w:name="_Toc15504454"/>
      <w:bookmarkStart w:id="55" w:name="_Toc15504599"/>
      <w:bookmarkStart w:id="56" w:name="_Toc15670142"/>
      <w:bookmarkStart w:id="57" w:name="_Toc15670278"/>
      <w:bookmarkStart w:id="58" w:name="_Toc16491103"/>
      <w:bookmarkStart w:id="59" w:name="_Toc16491287"/>
      <w:bookmarkStart w:id="60" w:name="_Toc16791575"/>
      <w:bookmarkStart w:id="61" w:name="_Toc17033149"/>
      <w:bookmarkStart w:id="62" w:name="_Toc17033333"/>
      <w:bookmarkStart w:id="63" w:name="_Toc17033517"/>
      <w:bookmarkStart w:id="64" w:name="_Toc17033701"/>
      <w:bookmarkStart w:id="65" w:name="_Toc6043666"/>
      <w:bookmarkStart w:id="66" w:name="_Toc13659044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11EE3">
        <w:t>Responsibilities of 7(a) Lenders</w:t>
      </w:r>
      <w:bookmarkEnd w:id="65"/>
      <w:bookmarkEnd w:id="66"/>
    </w:p>
    <w:p w14:paraId="60EC17C4" w14:textId="77777777" w:rsidR="007D0A27" w:rsidRPr="00F0584F" w:rsidRDefault="007D0A27" w:rsidP="00F26D15">
      <w:pPr>
        <w:pStyle w:val="02listlevel4"/>
        <w:keepNext/>
        <w:widowControl/>
        <w:numPr>
          <w:ilvl w:val="1"/>
          <w:numId w:val="873"/>
        </w:numPr>
      </w:pPr>
      <w:r w:rsidRPr="00F0584F">
        <w:t>In making SBA-guaranteed loans, 7(a) Lenders must:</w:t>
      </w:r>
    </w:p>
    <w:p w14:paraId="4AC8DBFB" w14:textId="378D1CE4" w:rsidR="005D3D5C" w:rsidRPr="00F0584F" w:rsidRDefault="009D44A9" w:rsidP="002434D6">
      <w:pPr>
        <w:pStyle w:val="03listlevela"/>
        <w:widowControl/>
      </w:pPr>
      <w:r w:rsidRPr="00F0584F">
        <w:t>For all loans submitted using the non-delegated process through the LGPC</w:t>
      </w:r>
      <w:r w:rsidR="00733EE1" w:rsidRPr="00F26D15">
        <w:t>:</w:t>
      </w:r>
    </w:p>
    <w:p w14:paraId="5C58AA85" w14:textId="0AEC2F5E" w:rsidR="007D0A27" w:rsidRPr="00F0584F" w:rsidRDefault="00AE7F21" w:rsidP="00F26D15">
      <w:pPr>
        <w:pStyle w:val="04listleveli"/>
      </w:pPr>
      <w:r w:rsidRPr="00F26D15">
        <w:t>The Lender s</w:t>
      </w:r>
      <w:r w:rsidR="0022672E" w:rsidRPr="00F26D15">
        <w:t>ubmits the loan guaranty request by submitting the loan terms and conditions in E-Tran. SBA will review the application and issue the SBA loan number if the loan is approved.</w:t>
      </w:r>
      <w:r w:rsidR="007D0A27" w:rsidRPr="00F0584F">
        <w:t xml:space="preserve"> </w:t>
      </w:r>
    </w:p>
    <w:p w14:paraId="053A092B" w14:textId="2512CCE5" w:rsidR="00910EEB" w:rsidRPr="00F0584F" w:rsidRDefault="006B0267" w:rsidP="008952FD">
      <w:pPr>
        <w:pStyle w:val="03listlevela"/>
        <w:widowControl/>
      </w:pPr>
      <w:r w:rsidRPr="00F0584F">
        <w:t>For all loans</w:t>
      </w:r>
      <w:r w:rsidR="00A27433" w:rsidRPr="00F0584F">
        <w:t xml:space="preserve"> processed using the Lender’s delegated authority</w:t>
      </w:r>
      <w:r w:rsidR="007A6139" w:rsidRPr="00F0584F">
        <w:t xml:space="preserve"> (PLP, PLP-EWCP, SBA Express, or Export Express)</w:t>
      </w:r>
      <w:r w:rsidR="00910EEB" w:rsidRPr="00F0584F">
        <w:t>:</w:t>
      </w:r>
    </w:p>
    <w:p w14:paraId="67DD7C66" w14:textId="184E58C0" w:rsidR="006B0267" w:rsidRPr="00F26D15" w:rsidRDefault="007B71C4" w:rsidP="004801A5">
      <w:pPr>
        <w:pStyle w:val="04listleveli"/>
        <w:numPr>
          <w:ilvl w:val="3"/>
          <w:numId w:val="939"/>
        </w:numPr>
      </w:pPr>
      <w:r w:rsidRPr="00F26D15">
        <w:t xml:space="preserve">The Lender submits the loan guaranty request with the loan terms and </w:t>
      </w:r>
      <w:r w:rsidRPr="00F26D15">
        <w:lastRenderedPageBreak/>
        <w:t>conditions in E-Tran. The SBA loan number will be issued in E-Tran.</w:t>
      </w:r>
    </w:p>
    <w:p w14:paraId="69987A7E" w14:textId="77777777" w:rsidR="00272A9C" w:rsidRPr="00F26D15" w:rsidRDefault="00272A9C" w:rsidP="00272A9C">
      <w:pPr>
        <w:pStyle w:val="03listlevela"/>
      </w:pPr>
      <w:r w:rsidRPr="00F26D15">
        <w:t>The terms and conditions that must be digitally submitted to E-Tran include:</w:t>
      </w:r>
    </w:p>
    <w:p w14:paraId="19A02F55" w14:textId="77777777" w:rsidR="00272A9C" w:rsidRPr="00F26D15" w:rsidRDefault="00272A9C" w:rsidP="00F26D15">
      <w:pPr>
        <w:pStyle w:val="04listleveli"/>
        <w:numPr>
          <w:ilvl w:val="3"/>
          <w:numId w:val="941"/>
        </w:numPr>
      </w:pPr>
      <w:r w:rsidRPr="00F26D15">
        <w:t>7(a) Lender fees payable to SBA:</w:t>
      </w:r>
    </w:p>
    <w:p w14:paraId="31449783" w14:textId="77777777" w:rsidR="00272A9C" w:rsidRPr="00F26D15" w:rsidRDefault="00272A9C" w:rsidP="00F26D15">
      <w:pPr>
        <w:pStyle w:val="05listlevela"/>
      </w:pPr>
      <w:r w:rsidRPr="00F26D15">
        <w:t>Statement of the Upfront Fee;</w:t>
      </w:r>
    </w:p>
    <w:p w14:paraId="2F7548F1" w14:textId="77777777" w:rsidR="00272A9C" w:rsidRPr="00F26D15" w:rsidRDefault="00272A9C" w:rsidP="00F26D15">
      <w:pPr>
        <w:pStyle w:val="05listlevela"/>
      </w:pPr>
      <w:r w:rsidRPr="00F26D15">
        <w:t>Statement of Lender’s Annual Service Fee;</w:t>
      </w:r>
    </w:p>
    <w:p w14:paraId="417C22E9" w14:textId="77777777" w:rsidR="00272A9C" w:rsidRPr="00F26D15" w:rsidRDefault="00272A9C" w:rsidP="00F26D15">
      <w:pPr>
        <w:pStyle w:val="04listleveli"/>
      </w:pPr>
      <w:r w:rsidRPr="00F26D15">
        <w:t>Repayment terms;</w:t>
      </w:r>
    </w:p>
    <w:p w14:paraId="52542AEC" w14:textId="77777777" w:rsidR="00272A9C" w:rsidRPr="00F26D15" w:rsidRDefault="00272A9C" w:rsidP="00F26D15">
      <w:pPr>
        <w:pStyle w:val="04listleveli"/>
      </w:pPr>
      <w:r w:rsidRPr="00F26D15">
        <w:t>Use of Proceeds;</w:t>
      </w:r>
    </w:p>
    <w:p w14:paraId="01FF7741" w14:textId="77777777" w:rsidR="00272A9C" w:rsidRPr="00F26D15" w:rsidRDefault="00272A9C" w:rsidP="00F26D15">
      <w:pPr>
        <w:pStyle w:val="04listleveli"/>
      </w:pPr>
      <w:r w:rsidRPr="00F26D15">
        <w:t>Guarantors;</w:t>
      </w:r>
    </w:p>
    <w:p w14:paraId="718F801E" w14:textId="77777777" w:rsidR="004049E4" w:rsidRDefault="00272A9C">
      <w:pPr>
        <w:pStyle w:val="04listleveli"/>
      </w:pPr>
      <w:r w:rsidRPr="00F26D15">
        <w:t>Collateral</w:t>
      </w:r>
    </w:p>
    <w:p w14:paraId="408EB215" w14:textId="4747A383" w:rsidR="00272A9C" w:rsidRPr="00F26D15" w:rsidRDefault="00DF0F9C" w:rsidP="00F26D15">
      <w:pPr>
        <w:pStyle w:val="04listleveli"/>
      </w:pPr>
      <w:r>
        <w:t>Insurance and environmental conditions</w:t>
      </w:r>
      <w:r w:rsidR="00272A9C" w:rsidRPr="00F26D15">
        <w:t>.</w:t>
      </w:r>
    </w:p>
    <w:p w14:paraId="2265FFB6" w14:textId="7B90AA3B" w:rsidR="007D0A27" w:rsidRPr="00F0584F" w:rsidRDefault="007D0A27" w:rsidP="008952FD">
      <w:pPr>
        <w:pStyle w:val="03listlevela"/>
        <w:widowControl/>
      </w:pPr>
      <w:r w:rsidRPr="00F0584F">
        <w:t xml:space="preserve">Close the loan </w:t>
      </w:r>
      <w:r w:rsidR="00DF0F9C">
        <w:t xml:space="preserve">in accordance with the Terms and Conditions </w:t>
      </w:r>
      <w:r w:rsidR="002E2F68">
        <w:t xml:space="preserve">Agreement and </w:t>
      </w:r>
      <w:r w:rsidR="001E15D7" w:rsidRPr="00F0584F">
        <w:t xml:space="preserve">consistent </w:t>
      </w:r>
      <w:r w:rsidRPr="00F0584F">
        <w:t>with the</w:t>
      </w:r>
      <w:r w:rsidR="001E15D7" w:rsidRPr="00F0584F">
        <w:t xml:space="preserve"> Lender</w:t>
      </w:r>
      <w:r w:rsidR="00682BFC" w:rsidRPr="00F0584F">
        <w:t>’</w:t>
      </w:r>
      <w:r w:rsidR="001E15D7" w:rsidRPr="00F0584F">
        <w:t>s similar</w:t>
      </w:r>
      <w:r w:rsidR="00682BFC" w:rsidRPr="00F0584F">
        <w:t>l</w:t>
      </w:r>
      <w:r w:rsidR="001E15D7" w:rsidRPr="00F0584F">
        <w:t>y</w:t>
      </w:r>
      <w:r w:rsidR="00682BFC" w:rsidRPr="00F0584F">
        <w:t>-</w:t>
      </w:r>
      <w:r w:rsidR="001E15D7" w:rsidRPr="00F0584F">
        <w:t>sized</w:t>
      </w:r>
      <w:r w:rsidR="00C3524A" w:rsidRPr="00F0584F">
        <w:t>,</w:t>
      </w:r>
      <w:r w:rsidR="001E15D7" w:rsidRPr="00F0584F">
        <w:t xml:space="preserve"> non-SBA</w:t>
      </w:r>
      <w:r w:rsidR="00C3524A" w:rsidRPr="00F0584F">
        <w:t xml:space="preserve"> guaranteed</w:t>
      </w:r>
      <w:r w:rsidR="001E15D7" w:rsidRPr="00F0584F">
        <w:t xml:space="preserve"> commercial loans </w:t>
      </w:r>
      <w:r w:rsidR="00322394" w:rsidRPr="00F0584F">
        <w:t>,</w:t>
      </w:r>
      <w:r w:rsidRPr="00F0584F">
        <w:t xml:space="preserve"> all SBA policies</w:t>
      </w:r>
      <w:r w:rsidR="00C54CDB" w:rsidRPr="00F0584F">
        <w:t>,</w:t>
      </w:r>
      <w:r w:rsidRPr="00F0584F">
        <w:t xml:space="preserve"> regulations</w:t>
      </w:r>
      <w:r w:rsidR="00C54CDB" w:rsidRPr="00F0584F">
        <w:t xml:space="preserve">, and </w:t>
      </w:r>
      <w:r w:rsidR="00D93F15" w:rsidRPr="00F0584F">
        <w:t>Loan Program Requirements</w:t>
      </w:r>
      <w:r w:rsidRPr="00F0584F">
        <w:t>;</w:t>
      </w:r>
    </w:p>
    <w:p w14:paraId="3E0FB4A5" w14:textId="43ED5BA1" w:rsidR="007D0A27" w:rsidRPr="00F0584F" w:rsidRDefault="007D0A27" w:rsidP="008952FD">
      <w:pPr>
        <w:pStyle w:val="03listlevela"/>
        <w:widowControl/>
      </w:pPr>
      <w:r w:rsidRPr="00F0584F">
        <w:t>Maintain complete loan files</w:t>
      </w:r>
      <w:r w:rsidR="00E84463" w:rsidRPr="00F0584F">
        <w:t xml:space="preserve"> and allow SBA’s authorized representatives access to those files during normal business hours</w:t>
      </w:r>
      <w:r w:rsidR="001E15D7" w:rsidRPr="00F0584F">
        <w:t xml:space="preserve"> consistent with the Lender’s similarly</w:t>
      </w:r>
      <w:r w:rsidR="00C3524A" w:rsidRPr="00F0584F">
        <w:t>-sized,</w:t>
      </w:r>
      <w:r w:rsidR="001E15D7" w:rsidRPr="00F0584F">
        <w:t xml:space="preserve"> non-SBA </w:t>
      </w:r>
      <w:r w:rsidR="00C3524A" w:rsidRPr="00F0584F">
        <w:t xml:space="preserve">guaranteed </w:t>
      </w:r>
      <w:r w:rsidR="001E15D7" w:rsidRPr="00F0584F">
        <w:t>commercial loans</w:t>
      </w:r>
      <w:r w:rsidR="00E84463" w:rsidRPr="00F0584F">
        <w:t xml:space="preserve"> (SBA expects Lender’s loan files and related records to be under the direct control of the Lender, not an Agent or Lender Service Provider)</w:t>
      </w:r>
      <w:r w:rsidRPr="00F0584F">
        <w:t>;</w:t>
      </w:r>
    </w:p>
    <w:p w14:paraId="7B91FB60" w14:textId="77777777" w:rsidR="007D0A27" w:rsidRPr="00F0584F" w:rsidRDefault="007D0A27" w:rsidP="008952FD">
      <w:pPr>
        <w:pStyle w:val="03listlevela"/>
        <w:widowControl/>
      </w:pPr>
      <w:r w:rsidRPr="00F0584F">
        <w:t xml:space="preserve">Service the loan in accordance with </w:t>
      </w:r>
      <w:hyperlink r:id="rId60" w:history="1">
        <w:r w:rsidRPr="00F0584F">
          <w:rPr>
            <w:rStyle w:val="Hyperlink"/>
          </w:rPr>
          <w:t>SOP 50 57</w:t>
        </w:r>
      </w:hyperlink>
      <w:r w:rsidRPr="00F0584F">
        <w:t xml:space="preserve"> and regulations;</w:t>
      </w:r>
    </w:p>
    <w:p w14:paraId="2A657F1F" w14:textId="77777777" w:rsidR="007D0A27" w:rsidRPr="00D424E3" w:rsidRDefault="007D0A27" w:rsidP="008952FD">
      <w:pPr>
        <w:pStyle w:val="03listlevela"/>
        <w:widowControl/>
      </w:pPr>
      <w:r w:rsidRPr="00F0584F">
        <w:t xml:space="preserve">Liquidate the loan in accordance with </w:t>
      </w:r>
      <w:hyperlink r:id="rId61" w:history="1">
        <w:r w:rsidRPr="00F0584F">
          <w:rPr>
            <w:rStyle w:val="Hyperlink"/>
          </w:rPr>
          <w:t>SOP 50 57</w:t>
        </w:r>
      </w:hyperlink>
      <w:r w:rsidRPr="00D424E3">
        <w:t xml:space="preserve"> and regulations</w:t>
      </w:r>
      <w:r>
        <w:t>;</w:t>
      </w:r>
    </w:p>
    <w:p w14:paraId="12CA9BCF" w14:textId="62CAC4FF" w:rsidR="007D0A27" w:rsidRPr="00C22F88" w:rsidRDefault="007D0A27" w:rsidP="008952FD">
      <w:pPr>
        <w:pStyle w:val="03listlevela"/>
        <w:widowControl/>
        <w:rPr>
          <w:color w:val="000000" w:themeColor="text1"/>
        </w:rPr>
      </w:pPr>
      <w:r w:rsidRPr="00D424E3">
        <w:t>Comply with SBA Loan Program Requirements (</w:t>
      </w:r>
      <w:r>
        <w:t xml:space="preserve">as defined in </w:t>
      </w:r>
      <w:hyperlink r:id="rId62" w:anchor="se13.1.120_110" w:history="1">
        <w:r w:rsidRPr="00F55C88">
          <w:rPr>
            <w:rStyle w:val="Hyperlink"/>
          </w:rPr>
          <w:t>13 CFR § 120.10</w:t>
        </w:r>
      </w:hyperlink>
      <w:r w:rsidRPr="00D424E3">
        <w:t>)</w:t>
      </w:r>
      <w:r>
        <w:t xml:space="preserve"> </w:t>
      </w:r>
      <w:r w:rsidRPr="00D424E3">
        <w:t xml:space="preserve">for the 7(a) program, as such requirements are revised from time to time. SBA Loan Program Requirements in effect at the time that a Lender takes an action in connection with a particular loan govern that specific action. For example, although loan closing requirements in effect when a </w:t>
      </w:r>
      <w:r>
        <w:t>L</w:t>
      </w:r>
      <w:r w:rsidRPr="00D424E3">
        <w:t xml:space="preserve">ender closes a loan will govern closing actions, a </w:t>
      </w:r>
      <w:r>
        <w:t>L</w:t>
      </w:r>
      <w:r w:rsidRPr="00D424E3">
        <w:t xml:space="preserve">ender’s liquidation actions on the same loan are subject to the liquidation requirements in </w:t>
      </w:r>
      <w:r w:rsidRPr="00C22F88">
        <w:t>effect at the time that a liquidation action is taken (</w:t>
      </w:r>
      <w:hyperlink r:id="rId63" w:anchor="se13.1.120_1180" w:history="1">
        <w:r w:rsidRPr="00C22F88">
          <w:rPr>
            <w:rStyle w:val="Hyperlink"/>
          </w:rPr>
          <w:t>13 CFR § 120.180</w:t>
        </w:r>
      </w:hyperlink>
      <w:r w:rsidRPr="00C22F88">
        <w:t xml:space="preserve">). SBA Loan Program Requirements, Center contacts, and other information can be found at </w:t>
      </w:r>
      <w:hyperlink r:id="rId64" w:history="1">
        <w:r w:rsidR="00BC136A">
          <w:rPr>
            <w:rStyle w:val="Hyperlink"/>
          </w:rPr>
          <w:t>7(a) Loan Program</w:t>
        </w:r>
      </w:hyperlink>
      <w:r w:rsidRPr="00C22F88">
        <w:t>;</w:t>
      </w:r>
      <w:r w:rsidR="00622CA1" w:rsidRPr="00C22F88">
        <w:t xml:space="preserve"> and</w:t>
      </w:r>
    </w:p>
    <w:p w14:paraId="46D6DBAC" w14:textId="2D7A3A74" w:rsidR="007D0A27" w:rsidRPr="00D424E3" w:rsidRDefault="007D0A27" w:rsidP="008952FD">
      <w:pPr>
        <w:pStyle w:val="03listlevela"/>
        <w:widowControl/>
      </w:pPr>
      <w:r w:rsidRPr="00C22F88">
        <w:t>SBA expects Lenders to exercise due diligence and prudent oversight of their third party vendors, including Lender Service Providers (LSPs) and other loan agents, which should include having written</w:t>
      </w:r>
      <w:r>
        <w:t xml:space="preserve"> policies governing such relationships and monitoring performance of loans referred by an Agent or where an Agent provided assistance. SBA will review evidence of such due diligence and oversight of such relationships when conducting lender oversight activities. Federally-regulated </w:t>
      </w:r>
      <w:r w:rsidR="00C35A3B">
        <w:t>L</w:t>
      </w:r>
      <w:r>
        <w:t>enders are reminded that they must comply with the requirements of their primary Federal Financial Institution Regulator regarding third party vendors.</w:t>
      </w:r>
    </w:p>
    <w:p w14:paraId="37295CD8" w14:textId="77777777" w:rsidR="009446E0" w:rsidRPr="009446E0" w:rsidRDefault="009446E0" w:rsidP="008952FD">
      <w:pPr>
        <w:pStyle w:val="02listlevel4"/>
        <w:keepNext/>
        <w:widowControl/>
      </w:pPr>
      <w:bookmarkStart w:id="67" w:name="Preferences"/>
      <w:r w:rsidRPr="009446E0">
        <w:lastRenderedPageBreak/>
        <w:t>Preferences</w:t>
      </w:r>
      <w:bookmarkEnd w:id="67"/>
      <w:r w:rsidRPr="009446E0">
        <w:t>:</w:t>
      </w:r>
    </w:p>
    <w:p w14:paraId="48DB9B8A" w14:textId="77777777" w:rsidR="009446E0" w:rsidRPr="009446E0" w:rsidRDefault="009446E0" w:rsidP="008952FD">
      <w:pPr>
        <w:pStyle w:val="03listlevela"/>
        <w:widowControl/>
        <w:numPr>
          <w:ilvl w:val="2"/>
          <w:numId w:val="717"/>
        </w:numPr>
      </w:pPr>
      <w:r w:rsidRPr="009446E0">
        <w:t>A Lender may not take any action in connection with an SBA-guaranteed loan that establishes a preference in favor of the Lender (</w:t>
      </w:r>
      <w:hyperlink r:id="rId65" w:anchor="se13.1.120_1411" w:history="1">
        <w:r w:rsidRPr="009446E0">
          <w:rPr>
            <w:rStyle w:val="Hyperlink"/>
          </w:rPr>
          <w:t>13 CFR § 120.411</w:t>
        </w:r>
      </w:hyperlink>
      <w:r w:rsidRPr="009446E0">
        <w:t>). A Lender must be particularly careful to avoid establishing a preference when using its delegated authority (for example, reducing its existing exposure to the Borrower through the use of an SBA-guaranteed loan).</w:t>
      </w:r>
    </w:p>
    <w:p w14:paraId="2BEAEB81" w14:textId="77777777" w:rsidR="009446E0" w:rsidRPr="009446E0" w:rsidRDefault="009446E0" w:rsidP="008952FD">
      <w:pPr>
        <w:pStyle w:val="03listlevela"/>
        <w:widowControl/>
      </w:pPr>
      <w:r w:rsidRPr="009446E0">
        <w:t>A Lender must not:</w:t>
      </w:r>
    </w:p>
    <w:p w14:paraId="6E597CB1" w14:textId="77777777" w:rsidR="009446E0" w:rsidRPr="009446E0" w:rsidRDefault="009446E0" w:rsidP="008952FD">
      <w:pPr>
        <w:pStyle w:val="04listleveli"/>
        <w:widowControl/>
      </w:pPr>
      <w:r w:rsidRPr="009446E0">
        <w:t>Take any side collateral or guaranty that would secure only its own interest in a loan;</w:t>
      </w:r>
    </w:p>
    <w:p w14:paraId="7A11816B" w14:textId="77777777" w:rsidR="009446E0" w:rsidRPr="009446E0" w:rsidRDefault="009446E0" w:rsidP="008952FD">
      <w:pPr>
        <w:pStyle w:val="04listleveli"/>
        <w:widowControl/>
      </w:pPr>
      <w:r w:rsidRPr="009446E0">
        <w:t>Obtain a separate guaranty on the unguaranteed portion of the 7(a) loan without SBA’s approval;</w:t>
      </w:r>
    </w:p>
    <w:p w14:paraId="0C9ECE1A" w14:textId="77777777" w:rsidR="009446E0" w:rsidRPr="009446E0" w:rsidRDefault="009446E0" w:rsidP="008952FD">
      <w:pPr>
        <w:pStyle w:val="04listleveli"/>
        <w:widowControl/>
      </w:pPr>
      <w:r w:rsidRPr="009446E0">
        <w:t>Require a Borrower to purchase certificates of deposit;</w:t>
      </w:r>
    </w:p>
    <w:p w14:paraId="43556209" w14:textId="77777777" w:rsidR="009446E0" w:rsidRPr="009446E0" w:rsidRDefault="009446E0" w:rsidP="008952FD">
      <w:pPr>
        <w:pStyle w:val="04listleveli"/>
        <w:widowControl/>
      </w:pPr>
      <w:r w:rsidRPr="009446E0">
        <w:t>Maintain a compensating balance not under the control of the Borrower;</w:t>
      </w:r>
    </w:p>
    <w:p w14:paraId="3D9EBBA7" w14:textId="77777777" w:rsidR="009446E0" w:rsidRPr="009446E0" w:rsidRDefault="009446E0" w:rsidP="008952FD">
      <w:pPr>
        <w:pStyle w:val="04listleveli"/>
        <w:widowControl/>
      </w:pPr>
      <w:r w:rsidRPr="009446E0">
        <w:t>Take a side loan which would have the effect of ensuring a risk-free or limited-risk investment on the participant’s share; or</w:t>
      </w:r>
    </w:p>
    <w:p w14:paraId="0D91BAFB" w14:textId="77777777" w:rsidR="009446E0" w:rsidRPr="009446E0" w:rsidRDefault="009446E0" w:rsidP="008952FD">
      <w:pPr>
        <w:pStyle w:val="04listleveli"/>
        <w:widowControl/>
      </w:pPr>
      <w:r w:rsidRPr="009446E0">
        <w:t>Have an SBA-guaranteed loan in a “</w:t>
      </w:r>
      <w:bookmarkStart w:id="68" w:name="piggyback"/>
      <w:r w:rsidRPr="009446E0">
        <w:t>piggyback</w:t>
      </w:r>
      <w:bookmarkEnd w:id="68"/>
      <w:r w:rsidRPr="009446E0">
        <w:t>” structure.</w:t>
      </w:r>
    </w:p>
    <w:p w14:paraId="2ABEE356" w14:textId="7B3CC47F" w:rsidR="009446E0" w:rsidRPr="009446E0" w:rsidRDefault="009446E0" w:rsidP="008952FD">
      <w:pPr>
        <w:pStyle w:val="05listlevela"/>
        <w:widowControl/>
      </w:pPr>
      <w:r w:rsidRPr="009446E0">
        <w:t>Piggyback financing occurs when one or more lenders provide more than one loan to a single Borrower at or about the same time, financing the same or similar purpose, and where the SBA-guaranteed loan is secured with a junior lien position or no lien position on the collateral securing the non-guaranteed loan(s).</w:t>
      </w:r>
      <w:r w:rsidR="00960B78">
        <w:t xml:space="preserve"> </w:t>
      </w:r>
      <w:r w:rsidR="00960B78" w:rsidRPr="00960B78">
        <w:t>SBA considers “at or about the same time” to mean loans approved within 90 days of each other.</w:t>
      </w:r>
    </w:p>
    <w:p w14:paraId="78241DE6" w14:textId="77777777" w:rsidR="009446E0" w:rsidRPr="009446E0" w:rsidRDefault="009446E0" w:rsidP="008952FD">
      <w:pPr>
        <w:pStyle w:val="05listlevela"/>
        <w:widowControl/>
      </w:pPr>
      <w:r w:rsidRPr="009446E0">
        <w:t>SBA does not consider a scenario where both the SBA-guaranteed loan and the non-SBA guaranteed loan are for working capital and the non-SBA guaranteed loan is secured only by working/trading assets to be a piggyback structure.</w:t>
      </w:r>
    </w:p>
    <w:p w14:paraId="1C9C0195" w14:textId="77777777" w:rsidR="009446E0" w:rsidRPr="009446E0" w:rsidRDefault="009446E0" w:rsidP="008952FD">
      <w:pPr>
        <w:pStyle w:val="05listlevela"/>
        <w:widowControl/>
      </w:pPr>
      <w:r w:rsidRPr="009446E0">
        <w:t>SBA does not consider a shared lien position with the lender (</w:t>
      </w:r>
      <w:proofErr w:type="spellStart"/>
      <w:r w:rsidRPr="009446E0">
        <w:t>pari</w:t>
      </w:r>
      <w:proofErr w:type="spellEnd"/>
      <w:r w:rsidRPr="009446E0">
        <w:t xml:space="preserve"> passu) to be a piggyback structure when the maturity of the non-SBA guaranteed loan is not shorter than the maturity of the SBA-guaranteed loan.</w:t>
      </w:r>
    </w:p>
    <w:p w14:paraId="27F582E1" w14:textId="77777777" w:rsidR="009446E0" w:rsidRPr="009446E0" w:rsidRDefault="009446E0" w:rsidP="008952FD">
      <w:pPr>
        <w:pStyle w:val="03listlevela"/>
        <w:widowControl/>
      </w:pPr>
      <w:r w:rsidRPr="009446E0">
        <w:t>Under the following circumstances, a Lender may make a side loan to the Borrower to purchase stock of the participating Lender (as may be required by certain Lenders, such as Farm Credit Administration entities):</w:t>
      </w:r>
    </w:p>
    <w:p w14:paraId="10AAABBC" w14:textId="77777777" w:rsidR="009446E0" w:rsidRPr="009446E0" w:rsidRDefault="009446E0" w:rsidP="008952FD">
      <w:pPr>
        <w:pStyle w:val="04listleveli"/>
        <w:widowControl/>
        <w:numPr>
          <w:ilvl w:val="3"/>
          <w:numId w:val="718"/>
        </w:numPr>
      </w:pPr>
      <w:r w:rsidRPr="009446E0">
        <w:t>The enabling authority of the Lender requires the purchase as a condition for making the loan.</w:t>
      </w:r>
    </w:p>
    <w:p w14:paraId="7E8B1566" w14:textId="77777777" w:rsidR="009446E0" w:rsidRPr="009446E0" w:rsidRDefault="009446E0" w:rsidP="008952FD">
      <w:pPr>
        <w:pStyle w:val="04listleveli"/>
        <w:widowControl/>
      </w:pPr>
      <w:r w:rsidRPr="009446E0">
        <w:t>The Lender makes a separate side loan not guaranteed by SBA for the Borrower to buy the stock or debentures. The side loan must be subordinated to the SBA loan, but the Lender may hold a first lien on any stock collateralizing the side loan.</w:t>
      </w:r>
    </w:p>
    <w:p w14:paraId="38C0DC8C" w14:textId="77777777" w:rsidR="009446E0" w:rsidRPr="009446E0" w:rsidRDefault="009446E0" w:rsidP="002434D6">
      <w:pPr>
        <w:pStyle w:val="04listleveli"/>
        <w:widowControl/>
        <w:ind w:left="1886"/>
      </w:pPr>
      <w:r w:rsidRPr="009446E0">
        <w:lastRenderedPageBreak/>
        <w:t>The interest to be charged on the side loan must not exceed the maximum rate of interest acceptable for SBA-guaranteed loans, and the maturity of the side loan must not be less than that of the SBA-guaranteed loan.</w:t>
      </w:r>
    </w:p>
    <w:p w14:paraId="59D9AF50" w14:textId="77777777" w:rsidR="009446E0" w:rsidRPr="009446E0" w:rsidRDefault="009446E0" w:rsidP="008952FD">
      <w:pPr>
        <w:pStyle w:val="04listleveli"/>
        <w:widowControl/>
      </w:pPr>
      <w:r w:rsidRPr="009446E0">
        <w:t>In the event of default, either on the side loan or the SBA-guaranteed loan, the Lender may not take any action to collect or liquidate the side loan, except canceling or retiring the stock securing the side loan, until the SBA loan has been fully liquidated.</w:t>
      </w:r>
    </w:p>
    <w:p w14:paraId="0F2782B5" w14:textId="77777777" w:rsidR="009446E0" w:rsidRPr="009446E0" w:rsidRDefault="009446E0" w:rsidP="008952FD">
      <w:pPr>
        <w:pStyle w:val="02listlevel4"/>
        <w:widowControl/>
      </w:pPr>
      <w:r w:rsidRPr="009446E0">
        <w:t>Forward Commitments:</w:t>
      </w:r>
    </w:p>
    <w:p w14:paraId="735339B9" w14:textId="2C9CC6F1" w:rsidR="009446E0" w:rsidRDefault="009446E0" w:rsidP="002434D6">
      <w:pPr>
        <w:pStyle w:val="02listparaunder4style"/>
      </w:pPr>
      <w:r w:rsidRPr="009446E0">
        <w:t>A forward commitment exists when a Lender issues a commitment to a builder or developer to finance future sales of real estate. The SBA will not guarantee loans made by the Lender to small businesses to purchase such real estate. This is a potential conflict of interest for the Lender because of its predisposition to make SBA loans in order to honor their prior agreement with the builder or developer. Such loans are ineligible for SBA’s guarantee regardless of whether the Lender gets a fee for issuing the commitment.</w:t>
      </w:r>
    </w:p>
    <w:p w14:paraId="0269E413" w14:textId="309C32BD" w:rsidR="001B4897" w:rsidRDefault="001B4897" w:rsidP="008952FD">
      <w:pPr>
        <w:pStyle w:val="02listlevel4"/>
        <w:widowControl/>
        <w:numPr>
          <w:ilvl w:val="1"/>
          <w:numId w:val="57"/>
        </w:numPr>
      </w:pPr>
      <w:r>
        <w:t xml:space="preserve">Notifying SBA of </w:t>
      </w:r>
      <w:r w:rsidRPr="00E74FA1">
        <w:t>Suspected</w:t>
      </w:r>
      <w:r>
        <w:t xml:space="preserve"> Fraud or Illegal Activity:</w:t>
      </w:r>
    </w:p>
    <w:p w14:paraId="335F694C" w14:textId="196D55D7" w:rsidR="001B4897" w:rsidRDefault="001B4897" w:rsidP="002434D6">
      <w:pPr>
        <w:pStyle w:val="02listparaunder4style"/>
        <w:rPr>
          <w:rStyle w:val="Hyperlink"/>
        </w:rPr>
      </w:pPr>
      <w:r>
        <w:t xml:space="preserve">SBA Lenders, Borrowers, and others must notify </w:t>
      </w:r>
      <w:r w:rsidRPr="00F26D15">
        <w:rPr>
          <w:u w:val="single"/>
        </w:rPr>
        <w:t>both</w:t>
      </w:r>
      <w:r>
        <w:t xml:space="preserve"> D/OCRM and the SBA Office of Inspector General (OIG) of any information that indicates fraud or illegal activity may have occurred in connection with a 7(a) or 504 loan. Notify D/OCRM at </w:t>
      </w:r>
      <w:hyperlink r:id="rId66" w:history="1">
        <w:r>
          <w:rPr>
            <w:rStyle w:val="Hyperlink"/>
          </w:rPr>
          <w:t>OCRM@sba.gov</w:t>
        </w:r>
      </w:hyperlink>
      <w:r>
        <w:t xml:space="preserve">. Notify the OIG either </w:t>
      </w:r>
      <w:hyperlink r:id="rId67" w:history="1">
        <w:r w:rsidR="00227E2D" w:rsidRPr="00227E2D">
          <w:rPr>
            <w:rStyle w:val="Hyperlink"/>
          </w:rPr>
          <w:t>online</w:t>
        </w:r>
      </w:hyperlink>
      <w:r w:rsidR="00227E2D">
        <w:t xml:space="preserve"> </w:t>
      </w:r>
      <w:r>
        <w:t>or by mail (preferably by overnight courier) to the Assistant Inspector General for Investigations, Office of Inspector General, U.S. Small Business Administration, 409 3</w:t>
      </w:r>
      <w:r w:rsidRPr="0009299F">
        <w:rPr>
          <w:vertAlign w:val="superscript"/>
        </w:rPr>
        <w:t>rd</w:t>
      </w:r>
      <w:r>
        <w:t xml:space="preserve"> Street, SW, Washington, DC 20416. </w:t>
      </w:r>
      <w:r w:rsidRPr="00066E69">
        <w:t xml:space="preserve">Any substantiating evidence should be included when contacting the Office of the Inspector General and </w:t>
      </w:r>
      <w:r>
        <w:t>D/</w:t>
      </w:r>
      <w:r w:rsidRPr="00066E69">
        <w:t xml:space="preserve">OCRM. </w:t>
      </w:r>
      <w:hyperlink r:id="rId68" w:anchor="se13.1.120_1197" w:history="1">
        <w:r w:rsidRPr="00273198">
          <w:rPr>
            <w:rStyle w:val="Hyperlink"/>
          </w:rPr>
          <w:t>13 CFR § 120.197</w:t>
        </w:r>
      </w:hyperlink>
    </w:p>
    <w:p w14:paraId="3BB63B76" w14:textId="1299B72F" w:rsidR="007D0A27" w:rsidRPr="00D424E3" w:rsidRDefault="007D0A27" w:rsidP="008952FD">
      <w:pPr>
        <w:pStyle w:val="02listlevel4"/>
        <w:widowControl/>
      </w:pPr>
      <w:r w:rsidRPr="00D424E3">
        <w:t xml:space="preserve">Advertising of </w:t>
      </w:r>
      <w:r w:rsidRPr="00575E37">
        <w:t>Relationship</w:t>
      </w:r>
      <w:r w:rsidRPr="00D424E3">
        <w:t xml:space="preserve"> with SBA (</w:t>
      </w:r>
      <w:hyperlink r:id="rId69" w:anchor="se13.1.120_1413" w:history="1">
        <w:r w:rsidRPr="00D424E3">
          <w:rPr>
            <w:rStyle w:val="Hyperlink"/>
          </w:rPr>
          <w:t>13 CFR §120.413</w:t>
        </w:r>
      </w:hyperlink>
      <w:r w:rsidRPr="00D424E3">
        <w:t>)</w:t>
      </w:r>
      <w:r>
        <w:t>:</w:t>
      </w:r>
    </w:p>
    <w:p w14:paraId="5913FFDF" w14:textId="163BECE6" w:rsidR="007D0A27" w:rsidRPr="00D424E3" w:rsidRDefault="007D0A27" w:rsidP="008952FD">
      <w:pPr>
        <w:pStyle w:val="03listlevela"/>
        <w:widowControl/>
        <w:numPr>
          <w:ilvl w:val="2"/>
          <w:numId w:val="66"/>
        </w:numPr>
      </w:pPr>
      <w:r w:rsidRPr="007D335A">
        <w:rPr>
          <w:u w:val="single"/>
        </w:rPr>
        <w:t>General Advertising</w:t>
      </w:r>
      <w:r>
        <w:t>.</w:t>
      </w:r>
      <w:r w:rsidR="006C096C">
        <w:t xml:space="preserve"> </w:t>
      </w:r>
      <w:r w:rsidR="00615FE3">
        <w:t xml:space="preserve">To further clarify the above referenced section of the Code of Federal Regulations, a </w:t>
      </w:r>
      <w:r w:rsidR="006C096C">
        <w:t>Lender may not use the SBA seal or logo in any manner in any advertisement, brochure, publication or promotional piece, or state or imply that the Lender or its Borrowers will receive any preferential treatment by SBA. However, a Lender may publicize its relationship with the SBA by identifying itself as an SBA participating Lender. In addition, to protect the Lender from any perceived misrepresentation or false impression by the public of SBA endorsement, the</w:t>
      </w:r>
      <w:r w:rsidR="00BA1859">
        <w:t xml:space="preserve"> SBA has created an</w:t>
      </w:r>
      <w:r w:rsidR="006C096C">
        <w:t xml:space="preserve"> SBA-approved window decal and identical digital icon that may be used in the following manner:</w:t>
      </w:r>
    </w:p>
    <w:p w14:paraId="6F4BFE54" w14:textId="1282E60F" w:rsidR="007D0A27" w:rsidRPr="00D424E3" w:rsidRDefault="007D0A27" w:rsidP="008952FD">
      <w:pPr>
        <w:pStyle w:val="04listleveli"/>
        <w:widowControl/>
      </w:pPr>
      <w:r w:rsidRPr="00D424E3">
        <w:rPr>
          <w:u w:val="single"/>
        </w:rPr>
        <w:t>Window Decals</w:t>
      </w:r>
      <w:r>
        <w:t xml:space="preserve">. </w:t>
      </w:r>
      <w:r w:rsidRPr="00D424E3">
        <w:t xml:space="preserve">The SBA-approved </w:t>
      </w:r>
      <w:r>
        <w:t>L</w:t>
      </w:r>
      <w:r w:rsidRPr="00D424E3">
        <w:t xml:space="preserve">ender decal may only be used to inform the public of the </w:t>
      </w:r>
      <w:r>
        <w:t>L</w:t>
      </w:r>
      <w:r w:rsidRPr="00D424E3">
        <w:t xml:space="preserve">ender’s relationship with SBA and may not be used to promote, or appear to promote, the </w:t>
      </w:r>
      <w:r>
        <w:t>L</w:t>
      </w:r>
      <w:r w:rsidRPr="00D424E3">
        <w:t>ender’s non-SBA products or services</w:t>
      </w:r>
      <w:r>
        <w:t xml:space="preserve">. Window decals are available from </w:t>
      </w:r>
      <w:r w:rsidR="00F872D9" w:rsidRPr="00F26D15">
        <w:t>Lead District Offices</w:t>
      </w:r>
      <w:r w:rsidR="006067D1">
        <w:t xml:space="preserve"> for display in the lending institution’s window, e.g., alongside the required decals of other regulating institutions such as the FDIC.</w:t>
      </w:r>
    </w:p>
    <w:p w14:paraId="5168C112" w14:textId="0CFFA5B3" w:rsidR="007D0A27" w:rsidRPr="00D424E3" w:rsidRDefault="007D0A27" w:rsidP="008952FD">
      <w:pPr>
        <w:pStyle w:val="04listleveli"/>
        <w:widowControl/>
      </w:pPr>
      <w:r w:rsidRPr="00D424E3">
        <w:rPr>
          <w:u w:val="single"/>
        </w:rPr>
        <w:t>D</w:t>
      </w:r>
      <w:r w:rsidR="00D8793A">
        <w:rPr>
          <w:u w:val="single"/>
        </w:rPr>
        <w:t>igital</w:t>
      </w:r>
      <w:r w:rsidRPr="00D424E3">
        <w:rPr>
          <w:u w:val="single"/>
        </w:rPr>
        <w:t xml:space="preserve"> Icon on Website</w:t>
      </w:r>
      <w:r>
        <w:t xml:space="preserve">. </w:t>
      </w:r>
      <w:r w:rsidRPr="00D424E3">
        <w:t xml:space="preserve">The SBA-approved </w:t>
      </w:r>
      <w:r>
        <w:t>L</w:t>
      </w:r>
      <w:r w:rsidRPr="00D424E3">
        <w:t>ender d</w:t>
      </w:r>
      <w:r w:rsidR="00537A1A">
        <w:t>igital</w:t>
      </w:r>
      <w:r w:rsidRPr="00D424E3">
        <w:t xml:space="preserve"> icon is an exact replica of the window decal and may only be used to inform the public of the </w:t>
      </w:r>
      <w:r>
        <w:t>L</w:t>
      </w:r>
      <w:r w:rsidRPr="00D424E3">
        <w:t xml:space="preserve">ender’s relationship with SBA and may not be used to promote, or appear to promote, the </w:t>
      </w:r>
      <w:r>
        <w:t>L</w:t>
      </w:r>
      <w:r w:rsidRPr="00D424E3">
        <w:t>ender’</w:t>
      </w:r>
      <w:r>
        <w:t>s non-SBA products or services.</w:t>
      </w:r>
    </w:p>
    <w:p w14:paraId="3AC3A063" w14:textId="3F62C01F" w:rsidR="007D0A27" w:rsidRPr="00D424E3" w:rsidRDefault="007D0A27" w:rsidP="008952FD">
      <w:pPr>
        <w:pStyle w:val="05listlevela"/>
        <w:widowControl/>
      </w:pPr>
      <w:r w:rsidRPr="00D424E3">
        <w:lastRenderedPageBreak/>
        <w:t xml:space="preserve">When using the SBA-approved </w:t>
      </w:r>
      <w:r>
        <w:t>L</w:t>
      </w:r>
      <w:r w:rsidRPr="00D424E3">
        <w:t>ender d</w:t>
      </w:r>
      <w:r w:rsidR="001A1FA2">
        <w:t>igital</w:t>
      </w:r>
      <w:r w:rsidRPr="00D424E3">
        <w:t xml:space="preserve"> icon on a website, the </w:t>
      </w:r>
      <w:r>
        <w:t>L</w:t>
      </w:r>
      <w:r w:rsidRPr="00D424E3">
        <w:t>ender must include the following public statement</w:t>
      </w:r>
      <w:r>
        <w:t>:</w:t>
      </w:r>
      <w:r w:rsidRPr="00D424E3">
        <w:t xml:space="preserve"> “Approved to offer SBA loan products under SBA’s Preferred Lender</w:t>
      </w:r>
      <w:r w:rsidR="00E1596A">
        <w:t>s</w:t>
      </w:r>
      <w:r w:rsidRPr="00D424E3">
        <w:t xml:space="preserve"> Program”</w:t>
      </w:r>
      <w:r>
        <w:t xml:space="preserve"> (or SBA Express Program, etc.).</w:t>
      </w:r>
    </w:p>
    <w:p w14:paraId="7DECCF6D" w14:textId="002B50CE" w:rsidR="007D0A27" w:rsidRDefault="007D0A27" w:rsidP="008952FD">
      <w:pPr>
        <w:pStyle w:val="05listlevela"/>
        <w:widowControl/>
      </w:pPr>
      <w:r w:rsidRPr="00D424E3">
        <w:t xml:space="preserve">The </w:t>
      </w:r>
      <w:r>
        <w:t>L</w:t>
      </w:r>
      <w:r w:rsidRPr="00D424E3">
        <w:t>ender d</w:t>
      </w:r>
      <w:r w:rsidR="001A1FA2">
        <w:t>igital</w:t>
      </w:r>
      <w:r w:rsidRPr="00D424E3">
        <w:t xml:space="preserve"> icon may be downloaded from and must be used in accordance with </w:t>
      </w:r>
      <w:hyperlink r:id="rId70" w:history="1">
        <w:r w:rsidR="00473B56">
          <w:rPr>
            <w:bCs w:val="0"/>
            <w:color w:val="0000FF"/>
            <w:szCs w:val="24"/>
            <w:u w:val="single"/>
          </w:rPr>
          <w:t>SBA's Lender digital icon guidelines</w:t>
        </w:r>
      </w:hyperlink>
      <w:r w:rsidR="00473B56">
        <w:rPr>
          <w:bCs w:val="0"/>
          <w:szCs w:val="24"/>
        </w:rPr>
        <w:t>.</w:t>
      </w:r>
    </w:p>
    <w:p w14:paraId="7DCE56D7" w14:textId="3A46DB54" w:rsidR="00CC018D" w:rsidRDefault="00CC018D" w:rsidP="008952FD">
      <w:pPr>
        <w:pStyle w:val="04listleveli"/>
        <w:widowControl/>
      </w:pPr>
      <w:r w:rsidRPr="00BD6090">
        <w:rPr>
          <w:u w:val="single"/>
        </w:rPr>
        <w:t>Digital Icon in Advertising</w:t>
      </w:r>
      <w:r w:rsidR="004270ED">
        <w:t>.</w:t>
      </w:r>
      <w:r>
        <w:t xml:space="preserve"> </w:t>
      </w:r>
      <w:r w:rsidR="001427B3">
        <w:t>The SBA Lender digital icon may only be used in print, television</w:t>
      </w:r>
      <w:r w:rsidR="002C6E6F">
        <w:t>,</w:t>
      </w:r>
      <w:r w:rsidR="001427B3">
        <w:t xml:space="preserve"> digital advertising</w:t>
      </w:r>
      <w:r w:rsidR="001B72F9">
        <w:t>, and exhibit signage,</w:t>
      </w:r>
      <w:r w:rsidR="001427B3">
        <w:t xml:space="preserve"> dedicated exclusively to </w:t>
      </w:r>
      <w:r w:rsidR="00C73591">
        <w:t xml:space="preserve">SBA lending </w:t>
      </w:r>
      <w:r w:rsidR="001C3AE6">
        <w:t>products, e.g.</w:t>
      </w:r>
      <w:r w:rsidR="006850AA">
        <w:t>, brochure, advertisement, publication, or promotional piece. The digital icon may only be used to inform the public of the Lender’s relationship with the SBA and may not be used to promote, or appear to promote, the Lender’s non-SBA products or services.</w:t>
      </w:r>
      <w:r w:rsidR="00A52A8E">
        <w:t xml:space="preserve"> The SBA Lender digital icon may not</w:t>
      </w:r>
      <w:r w:rsidR="00ED5CBA">
        <w:t xml:space="preserve"> </w:t>
      </w:r>
      <w:r w:rsidR="008204A8">
        <w:t>be used on an SBA Lender’s stationery or business cards.</w:t>
      </w:r>
    </w:p>
    <w:p w14:paraId="6A4DBD2A" w14:textId="18C7A323" w:rsidR="008204A8" w:rsidRPr="00D424E3" w:rsidRDefault="008204A8" w:rsidP="008952FD">
      <w:pPr>
        <w:pStyle w:val="04listleveli"/>
        <w:widowControl/>
      </w:pPr>
      <w:r>
        <w:rPr>
          <w:u w:val="single"/>
        </w:rPr>
        <w:t>Digital Icon on Construction Signage</w:t>
      </w:r>
      <w:r w:rsidR="004270ED">
        <w:t>.</w:t>
      </w:r>
      <w:r>
        <w:t xml:space="preserve"> </w:t>
      </w:r>
      <w:r w:rsidR="00296EA4">
        <w:t>In connection with cons</w:t>
      </w:r>
      <w:r w:rsidR="0053706F">
        <w:t>truction</w:t>
      </w:r>
      <w:r w:rsidR="000107FD">
        <w:t xml:space="preserve"> made possible by an SBA-guaranteed loan, if the SBA Lender initiates the signage and invites the SBA to add its logo, the SBA Lender digital icon may be used with the following disclaimer: “This project is made possible by an SBA-guaranteed loan.” It is also acceptable for the SBA Lender to choose only to display the disclaimer.</w:t>
      </w:r>
    </w:p>
    <w:p w14:paraId="00DE8429" w14:textId="2AC6853B" w:rsidR="007D0A27" w:rsidRPr="00D424E3" w:rsidRDefault="007D0A27" w:rsidP="008952FD">
      <w:pPr>
        <w:pStyle w:val="03listlevela"/>
        <w:widowControl/>
      </w:pPr>
      <w:r w:rsidRPr="00D424E3">
        <w:rPr>
          <w:u w:val="single"/>
        </w:rPr>
        <w:t>Oversight</w:t>
      </w:r>
      <w:r>
        <w:t xml:space="preserve">. </w:t>
      </w:r>
      <w:r w:rsidRPr="00D424E3">
        <w:t>A</w:t>
      </w:r>
      <w:r w:rsidR="00D46914">
        <w:t>n SBA</w:t>
      </w:r>
      <w:r w:rsidRPr="00D424E3">
        <w:t xml:space="preserve"> </w:t>
      </w:r>
      <w:r>
        <w:t>L</w:t>
      </w:r>
      <w:r w:rsidRPr="00D424E3">
        <w:t>ender’s usage of the window/building decal and any identical d</w:t>
      </w:r>
      <w:r w:rsidR="001A1FA2">
        <w:t>igital</w:t>
      </w:r>
      <w:r w:rsidRPr="00D424E3">
        <w:t xml:space="preserve"> icons on its website </w:t>
      </w:r>
      <w:r w:rsidR="005F4D7F">
        <w:t xml:space="preserve">and how it represents its relationship with SBA </w:t>
      </w:r>
      <w:r w:rsidRPr="00D424E3">
        <w:t>may be reviewed as part of the Agency’s</w:t>
      </w:r>
      <w:r>
        <w:t xml:space="preserve"> </w:t>
      </w:r>
      <w:r w:rsidR="00853D71">
        <w:t xml:space="preserve">SBA </w:t>
      </w:r>
      <w:r>
        <w:t>Lender oversight activities.</w:t>
      </w:r>
    </w:p>
    <w:p w14:paraId="17A93072" w14:textId="3DCA4750" w:rsidR="00D74475" w:rsidRPr="00D424E3" w:rsidRDefault="00D74475" w:rsidP="008952FD">
      <w:pPr>
        <w:pStyle w:val="02listlevel4"/>
        <w:widowControl/>
      </w:pPr>
      <w:r w:rsidRPr="00D424E3">
        <w:t xml:space="preserve">If a Lender makes a major change in its structure or organization after execution of the SBA Form 750, it must </w:t>
      </w:r>
      <w:r>
        <w:t>notify</w:t>
      </w:r>
      <w:r w:rsidRPr="00D424E3">
        <w:t xml:space="preserve"> </w:t>
      </w:r>
      <w:r>
        <w:t xml:space="preserve">OCRM at OCRM@sba.gov (with a copy to the </w:t>
      </w:r>
      <w:r w:rsidR="00473B56" w:rsidRPr="00F26D15">
        <w:t>Lead District Office</w:t>
      </w:r>
      <w:r>
        <w:t>)</w:t>
      </w:r>
      <w:r w:rsidRPr="00D424E3">
        <w:t xml:space="preserve"> in writing. Major changes </w:t>
      </w:r>
      <w:r>
        <w:t xml:space="preserve">that may impact continued SBA participation </w:t>
      </w:r>
      <w:r w:rsidRPr="00D424E3">
        <w:t>include:</w:t>
      </w:r>
    </w:p>
    <w:p w14:paraId="50B43FB5" w14:textId="77777777" w:rsidR="00D74475" w:rsidRPr="00A950DB" w:rsidRDefault="00D74475" w:rsidP="008952FD">
      <w:pPr>
        <w:pStyle w:val="03listlevela"/>
        <w:widowControl/>
        <w:numPr>
          <w:ilvl w:val="2"/>
          <w:numId w:val="695"/>
        </w:numPr>
      </w:pPr>
      <w:r w:rsidRPr="00A950DB">
        <w:t>Acquisition by another entity;</w:t>
      </w:r>
    </w:p>
    <w:p w14:paraId="2DFCE8BC" w14:textId="77777777" w:rsidR="00D74475" w:rsidRPr="00A950DB" w:rsidRDefault="00D74475" w:rsidP="008952FD">
      <w:pPr>
        <w:pStyle w:val="03listlevela"/>
        <w:widowControl/>
      </w:pPr>
      <w:r w:rsidRPr="00A950DB">
        <w:t>Merger into another legal entity;</w:t>
      </w:r>
    </w:p>
    <w:p w14:paraId="5A792FF0" w14:textId="77777777" w:rsidR="00D74475" w:rsidRPr="00A950DB" w:rsidRDefault="00D74475" w:rsidP="008952FD">
      <w:pPr>
        <w:pStyle w:val="03listlevela"/>
        <w:widowControl/>
      </w:pPr>
      <w:r w:rsidRPr="00A950DB">
        <w:t>A change of name;</w:t>
      </w:r>
    </w:p>
    <w:p w14:paraId="7630FA81" w14:textId="77777777" w:rsidR="00D74475" w:rsidRDefault="00D74475" w:rsidP="008952FD">
      <w:pPr>
        <w:pStyle w:val="03listlevela"/>
        <w:widowControl/>
      </w:pPr>
      <w:r w:rsidRPr="00A950DB">
        <w:t>Substantial changes in management;</w:t>
      </w:r>
    </w:p>
    <w:p w14:paraId="50070B6B" w14:textId="77777777" w:rsidR="00D74475" w:rsidRPr="00A950DB" w:rsidRDefault="00D74475" w:rsidP="008952FD">
      <w:pPr>
        <w:pStyle w:val="03listlevela"/>
        <w:widowControl/>
      </w:pPr>
      <w:r>
        <w:t>Establishment of a subsidiary or affiliate, or acquisition of another entity, to administer Lender’s SBA loan portfolio;</w:t>
      </w:r>
    </w:p>
    <w:p w14:paraId="394DD8B8" w14:textId="24868D5E" w:rsidR="00D74475" w:rsidRPr="00A950DB" w:rsidRDefault="00D74475" w:rsidP="008952FD">
      <w:pPr>
        <w:pStyle w:val="03listlevela"/>
        <w:widowControl/>
      </w:pPr>
      <w:r w:rsidRPr="00A950DB">
        <w:t>Substantial changes in how the Lender handles SBA loans</w:t>
      </w:r>
      <w:r>
        <w:t>, including a proposed sale of its SBA loan portfolio</w:t>
      </w:r>
      <w:r w:rsidRPr="00A950DB">
        <w:t xml:space="preserve">; </w:t>
      </w:r>
    </w:p>
    <w:p w14:paraId="4A8A19DB" w14:textId="7E986718" w:rsidR="00D74475" w:rsidRPr="003D09D0" w:rsidRDefault="00D74475" w:rsidP="008952FD">
      <w:pPr>
        <w:pStyle w:val="03listlevela"/>
        <w:widowControl/>
        <w:rPr>
          <w:color w:val="000000" w:themeColor="text1"/>
        </w:rPr>
      </w:pPr>
      <w:r w:rsidRPr="00A950DB">
        <w:t>Takeover</w:t>
      </w:r>
      <w:r w:rsidRPr="00D424E3">
        <w:t xml:space="preserve"> </w:t>
      </w:r>
      <w:r w:rsidRPr="003D09D0">
        <w:rPr>
          <w:bCs w:val="0"/>
          <w:color w:val="000000" w:themeColor="text1"/>
        </w:rPr>
        <w:t xml:space="preserve">or closure of the Lender by a regulatory agency; or </w:t>
      </w:r>
    </w:p>
    <w:p w14:paraId="01CEF0D8" w14:textId="633D2959" w:rsidR="00E87888" w:rsidRPr="003D09D0" w:rsidRDefault="003431E3" w:rsidP="008952FD">
      <w:pPr>
        <w:pStyle w:val="02listlevel4"/>
        <w:widowControl/>
        <w:rPr>
          <w:color w:val="000000" w:themeColor="text1"/>
        </w:rPr>
      </w:pPr>
      <w:r w:rsidRPr="003D09D0">
        <w:rPr>
          <w:rStyle w:val="Hyperlink"/>
          <w:color w:val="000000" w:themeColor="text1"/>
          <w:u w:val="none"/>
        </w:rPr>
        <w:t xml:space="preserve">If Lender enters into an Order or Consent Agreement with its primary Federal Regulator that may affect the Lender’s 7(a) lending activities, the Lender must notify OCRM at </w:t>
      </w:r>
      <w:hyperlink r:id="rId71" w:history="1">
        <w:r w:rsidRPr="003D09D0">
          <w:rPr>
            <w:rStyle w:val="Hyperlink"/>
            <w:color w:val="000000" w:themeColor="text1"/>
            <w:u w:val="none"/>
          </w:rPr>
          <w:t>OCRM@sba.gov</w:t>
        </w:r>
      </w:hyperlink>
      <w:r w:rsidRPr="003D09D0">
        <w:rPr>
          <w:rStyle w:val="Hyperlink"/>
          <w:color w:val="000000" w:themeColor="text1"/>
          <w:u w:val="none"/>
        </w:rPr>
        <w:t xml:space="preserve"> within 30 calendar days of the Order issuance.</w:t>
      </w:r>
    </w:p>
    <w:p w14:paraId="20379E36" w14:textId="0D55BAED" w:rsidR="00D1502B" w:rsidRPr="00F26D15" w:rsidRDefault="00E33645" w:rsidP="008952FD">
      <w:pPr>
        <w:pStyle w:val="02listlevel4"/>
        <w:widowControl/>
        <w:numPr>
          <w:ilvl w:val="1"/>
          <w:numId w:val="57"/>
        </w:numPr>
        <w:rPr>
          <w:rStyle w:val="Hyperlink"/>
          <w:color w:val="auto"/>
          <w:u w:val="none"/>
        </w:rPr>
      </w:pPr>
      <w:r w:rsidRPr="003D09D0">
        <w:rPr>
          <w:color w:val="000000" w:themeColor="text1"/>
        </w:rPr>
        <w:t xml:space="preserve">Record Retention: </w:t>
      </w:r>
      <w:r>
        <w:t xml:space="preserve">See </w:t>
      </w:r>
      <w:bookmarkStart w:id="69" w:name="_Hlk136423380"/>
      <w:r w:rsidR="00A57F88">
        <w:fldChar w:fldCharType="begin"/>
      </w:r>
      <w:r w:rsidR="00A57F88">
        <w:instrText>HYPERLINK "https://www.sba.gov/document/sop-50-10-lender-development-company-loan-programs"</w:instrText>
      </w:r>
      <w:r w:rsidR="00A57F88">
        <w:fldChar w:fldCharType="separate"/>
      </w:r>
      <w:r w:rsidR="00A57F88">
        <w:rPr>
          <w:rStyle w:val="Hyperlink"/>
        </w:rPr>
        <w:t>SOP 50 10</w:t>
      </w:r>
      <w:r w:rsidR="00A57F88">
        <w:fldChar w:fldCharType="end"/>
      </w:r>
      <w:bookmarkEnd w:id="69"/>
      <w:r w:rsidR="00A57F88">
        <w:t xml:space="preserve"> </w:t>
      </w:r>
      <w:r>
        <w:t>Appendix 11</w:t>
      </w:r>
      <w:r w:rsidR="0037567E">
        <w:rPr>
          <w:rStyle w:val="Hyperlink"/>
        </w:rPr>
        <w:t>.</w:t>
      </w:r>
    </w:p>
    <w:p w14:paraId="74A99838" w14:textId="15BE0CBE" w:rsidR="0037567E" w:rsidRPr="0091208D" w:rsidRDefault="00B55D40" w:rsidP="008952FD">
      <w:pPr>
        <w:pStyle w:val="02listlevel4"/>
        <w:widowControl/>
        <w:numPr>
          <w:ilvl w:val="1"/>
          <w:numId w:val="57"/>
        </w:numPr>
      </w:pPr>
      <w:r>
        <w:rPr>
          <w:color w:val="000000" w:themeColor="text1"/>
        </w:rPr>
        <w:lastRenderedPageBreak/>
        <w:t xml:space="preserve">Lenders must register in the System for Awards Management (SAM) and receive a unique entity </w:t>
      </w:r>
      <w:r w:rsidR="00D26D40">
        <w:rPr>
          <w:color w:val="000000" w:themeColor="text1"/>
        </w:rPr>
        <w:t xml:space="preserve">identifier. </w:t>
      </w:r>
      <w:r w:rsidR="004709C9">
        <w:rPr>
          <w:color w:val="000000" w:themeColor="text1"/>
        </w:rPr>
        <w:t xml:space="preserve">Lenders must maintain an active registration in SAM, which requires </w:t>
      </w:r>
      <w:r w:rsidR="000E731E">
        <w:rPr>
          <w:color w:val="000000" w:themeColor="text1"/>
        </w:rPr>
        <w:t>the Lender to review and update information in the SAM database on an annual basis, and ensure the data in SAM is current, accurate, and complete.</w:t>
      </w:r>
      <w:r w:rsidR="008313A4">
        <w:rPr>
          <w:color w:val="000000" w:themeColor="text1"/>
        </w:rPr>
        <w:t xml:space="preserve"> (Refer to </w:t>
      </w:r>
      <w:r w:rsidR="008313A4" w:rsidRPr="008313A4">
        <w:rPr>
          <w:color w:val="000000" w:themeColor="text1"/>
        </w:rPr>
        <w:t>Info</w:t>
      </w:r>
      <w:r w:rsidR="008313A4">
        <w:rPr>
          <w:color w:val="000000" w:themeColor="text1"/>
        </w:rPr>
        <w:t>rmation</w:t>
      </w:r>
      <w:r w:rsidR="008313A4" w:rsidRPr="008313A4">
        <w:rPr>
          <w:color w:val="000000" w:themeColor="text1"/>
        </w:rPr>
        <w:t xml:space="preserve"> Notice 5000-20094</w:t>
      </w:r>
      <w:r w:rsidR="008313A4">
        <w:rPr>
          <w:color w:val="000000" w:themeColor="text1"/>
        </w:rPr>
        <w:t>.)</w:t>
      </w:r>
    </w:p>
    <w:p w14:paraId="747DECD2" w14:textId="53E9AB90" w:rsidR="007D0A27" w:rsidRDefault="009408A8" w:rsidP="00262669">
      <w:pPr>
        <w:pStyle w:val="Heading4"/>
      </w:pPr>
      <w:bookmarkStart w:id="70" w:name="_SBA_Oversight_of"/>
      <w:bookmarkStart w:id="71" w:name="_Toc536452956"/>
      <w:bookmarkStart w:id="72" w:name="_Toc780554"/>
      <w:bookmarkStart w:id="73" w:name="_Toc6043667"/>
      <w:bookmarkStart w:id="74" w:name="_Toc136590441"/>
      <w:bookmarkEnd w:id="70"/>
      <w:r w:rsidRPr="0032190B">
        <w:t>SBA Overs</w:t>
      </w:r>
      <w:r w:rsidR="0032190B">
        <w:t>ight of</w:t>
      </w:r>
      <w:r w:rsidRPr="0032190B">
        <w:t xml:space="preserve"> 7(A) Lenders</w:t>
      </w:r>
      <w:bookmarkEnd w:id="71"/>
      <w:bookmarkEnd w:id="72"/>
      <w:bookmarkEnd w:id="73"/>
      <w:bookmarkEnd w:id="74"/>
    </w:p>
    <w:p w14:paraId="46678E6D" w14:textId="0930BDC5" w:rsidR="00DF7DA4" w:rsidRPr="00D2186C" w:rsidRDefault="00DF7DA4" w:rsidP="00A60EC5">
      <w:pPr>
        <w:pStyle w:val="01listparaunderKstyle"/>
      </w:pPr>
      <w:r>
        <w:t>SBA oversees 7(a) Lenders through:</w:t>
      </w:r>
    </w:p>
    <w:p w14:paraId="137FB690" w14:textId="622E8870" w:rsidR="007D0A27" w:rsidRPr="0011114C" w:rsidRDefault="007D0A27" w:rsidP="008952FD">
      <w:pPr>
        <w:pStyle w:val="02listlevel4"/>
        <w:widowControl/>
        <w:numPr>
          <w:ilvl w:val="1"/>
          <w:numId w:val="58"/>
        </w:numPr>
      </w:pPr>
      <w:r w:rsidRPr="002D5F14">
        <w:t>Loan and Lender Monitoring System (L/LMS):</w:t>
      </w:r>
    </w:p>
    <w:p w14:paraId="258B63EB" w14:textId="55333B2F" w:rsidR="007D0A27" w:rsidRPr="00D424E3" w:rsidRDefault="007D0A27" w:rsidP="008952FD">
      <w:pPr>
        <w:pStyle w:val="03listlevela"/>
        <w:widowControl/>
      </w:pPr>
      <w:r w:rsidRPr="00D424E3">
        <w:t>L/LMS is an internal SBA data system that includes the use of historical data and predictive small business credit scoring</w:t>
      </w:r>
      <w:r>
        <w:t xml:space="preserve">. </w:t>
      </w:r>
      <w:r w:rsidRPr="00D424E3">
        <w:t>All SBA 7(a) loans with an outstanding balance are credit-scored quarterly</w:t>
      </w:r>
      <w:r>
        <w:t>. Data on 7(a) loans</w:t>
      </w:r>
      <w:r w:rsidRPr="00D424E3">
        <w:t xml:space="preserve"> are aggregated, </w:t>
      </w:r>
      <w:r w:rsidR="009667CC" w:rsidRPr="00D424E3">
        <w:t>analyzed,</w:t>
      </w:r>
      <w:r w:rsidRPr="00D424E3">
        <w:t xml:space="preserve"> and evaluated to assess the credit quality of each individual </w:t>
      </w:r>
      <w:r>
        <w:t>7(a)</w:t>
      </w:r>
      <w:r w:rsidRPr="00D424E3">
        <w:t xml:space="preserve"> </w:t>
      </w:r>
      <w:r>
        <w:t>L</w:t>
      </w:r>
      <w:r w:rsidRPr="00D424E3">
        <w:t>ender’s portfolio of SBA-guaranteed loans</w:t>
      </w:r>
      <w:r>
        <w:t xml:space="preserve">. </w:t>
      </w:r>
      <w:r w:rsidRPr="00D424E3">
        <w:t xml:space="preserve">SBA uses this information to monitor the performance of 7(a) </w:t>
      </w:r>
      <w:r>
        <w:t>L</w:t>
      </w:r>
      <w:r w:rsidRPr="00D424E3">
        <w:t>enders individually and in comparison to their peers</w:t>
      </w:r>
      <w:r w:rsidR="00A228BC">
        <w:t xml:space="preserve"> and the 7(a) program portfolio</w:t>
      </w:r>
      <w:r w:rsidRPr="00D424E3">
        <w:t xml:space="preserve">. </w:t>
      </w:r>
    </w:p>
    <w:p w14:paraId="6F84EB49" w14:textId="2E352A73" w:rsidR="007D0A27" w:rsidRPr="00D424E3" w:rsidRDefault="007D0A27" w:rsidP="008952FD">
      <w:pPr>
        <w:pStyle w:val="03listlevela"/>
        <w:widowControl/>
      </w:pPr>
      <w:r w:rsidRPr="00D424E3">
        <w:t xml:space="preserve">Using SBA’s L/LMS system, SBA assigns all 7(a) </w:t>
      </w:r>
      <w:r>
        <w:t>L</w:t>
      </w:r>
      <w:r w:rsidRPr="00D424E3">
        <w:t>enders a composite rating</w:t>
      </w:r>
      <w:r>
        <w:t xml:space="preserve">. </w:t>
      </w:r>
      <w:r w:rsidRPr="00D424E3">
        <w:t xml:space="preserve">The composite rating reflects SBA’s assessment of the potential risk to the government of that 7(a) </w:t>
      </w:r>
      <w:r>
        <w:t>L</w:t>
      </w:r>
      <w:r w:rsidRPr="00D424E3">
        <w:t>ender’s SBA portfolio</w:t>
      </w:r>
      <w:r>
        <w:t xml:space="preserve">. </w:t>
      </w:r>
      <w:r w:rsidRPr="00D424E3">
        <w:t xml:space="preserve">The specific performance factors which comprise the composite rating are published from time to time by SBA’s </w:t>
      </w:r>
      <w:r>
        <w:t>Office of Credit Risk Management (</w:t>
      </w:r>
      <w:r w:rsidRPr="00D424E3">
        <w:t>OCRM</w:t>
      </w:r>
      <w:r>
        <w:t xml:space="preserve">). </w:t>
      </w:r>
      <w:r w:rsidRPr="00D424E3">
        <w:t xml:space="preserve">In general, these factors reflect both historical 7(a) </w:t>
      </w:r>
      <w:r>
        <w:t>L</w:t>
      </w:r>
      <w:r w:rsidRPr="00D424E3">
        <w:t xml:space="preserve">ender performance and projected future performance. SBA performs quarterly </w:t>
      </w:r>
      <w:r>
        <w:t>re</w:t>
      </w:r>
      <w:r w:rsidRPr="00D424E3">
        <w:t xml:space="preserve">calculations on the common factors for each 7(a) </w:t>
      </w:r>
      <w:r>
        <w:t>L</w:t>
      </w:r>
      <w:r w:rsidRPr="00D424E3">
        <w:t xml:space="preserve">ender, so 7(a) </w:t>
      </w:r>
      <w:r>
        <w:t>L</w:t>
      </w:r>
      <w:r w:rsidRPr="00D424E3">
        <w:t xml:space="preserve">enders’ composite risk ratings are updated on a quarterly basis. </w:t>
      </w:r>
    </w:p>
    <w:p w14:paraId="59434335" w14:textId="23ADB6CD" w:rsidR="007D0A27" w:rsidRPr="00D424E3" w:rsidRDefault="007D0A27" w:rsidP="008952FD">
      <w:pPr>
        <w:pStyle w:val="03listlevela"/>
        <w:widowControl/>
      </w:pPr>
      <w:r w:rsidRPr="00D424E3">
        <w:t xml:space="preserve">SBA has established peer groups to minimize the differences in loan performance </w:t>
      </w:r>
      <w:r w:rsidR="002B58B2">
        <w:t>relative to</w:t>
      </w:r>
      <w:r w:rsidRPr="00D424E3">
        <w:t xml:space="preserve"> portfolios of different sizes</w:t>
      </w:r>
      <w:r>
        <w:t xml:space="preserve">. </w:t>
      </w:r>
      <w:r w:rsidRPr="00D424E3">
        <w:t xml:space="preserve">The peer groups are based upon </w:t>
      </w:r>
      <w:r>
        <w:t xml:space="preserve">gross </w:t>
      </w:r>
      <w:r w:rsidRPr="00D424E3">
        <w:t xml:space="preserve">outstanding SBA </w:t>
      </w:r>
      <w:r>
        <w:t xml:space="preserve">loan </w:t>
      </w:r>
      <w:r w:rsidRPr="00D424E3">
        <w:t>dollars</w:t>
      </w:r>
      <w:r>
        <w:t>. F</w:t>
      </w:r>
      <w:r w:rsidRPr="00D424E3">
        <w:t xml:space="preserve">or 7(a) </w:t>
      </w:r>
      <w:r>
        <w:t>L</w:t>
      </w:r>
      <w:r w:rsidRPr="00D424E3">
        <w:t>enders</w:t>
      </w:r>
      <w:r>
        <w:t>,</w:t>
      </w:r>
      <w:r w:rsidRPr="00D424E3">
        <w:t xml:space="preserve"> they are:</w:t>
      </w:r>
    </w:p>
    <w:p w14:paraId="0476337B" w14:textId="77777777" w:rsidR="007D0A27" w:rsidRDefault="007D0A27" w:rsidP="008952FD">
      <w:pPr>
        <w:pStyle w:val="04listleveli"/>
        <w:widowControl/>
      </w:pPr>
      <w:r>
        <w:t>$350,000,000 or more</w:t>
      </w:r>
    </w:p>
    <w:p w14:paraId="45A1A663" w14:textId="77777777" w:rsidR="007D0A27" w:rsidRPr="00D424E3" w:rsidRDefault="007D0A27" w:rsidP="008952FD">
      <w:pPr>
        <w:pStyle w:val="04listleveli"/>
        <w:widowControl/>
      </w:pPr>
      <w:r w:rsidRPr="00D424E3">
        <w:t xml:space="preserve">$100,000,000 </w:t>
      </w:r>
      <w:r>
        <w:t>- $349,999,999</w:t>
      </w:r>
    </w:p>
    <w:p w14:paraId="65790059" w14:textId="77777777" w:rsidR="007D0A27" w:rsidRPr="00D424E3" w:rsidRDefault="007D0A27" w:rsidP="008952FD">
      <w:pPr>
        <w:pStyle w:val="04listleveli"/>
        <w:widowControl/>
      </w:pPr>
      <w:r w:rsidRPr="00D424E3">
        <w:t>$10,000,000 - $99,999,999</w:t>
      </w:r>
    </w:p>
    <w:p w14:paraId="6E0F551C" w14:textId="77777777" w:rsidR="007D0A27" w:rsidRPr="00D424E3" w:rsidRDefault="007D0A27" w:rsidP="008952FD">
      <w:pPr>
        <w:pStyle w:val="04listleveli"/>
        <w:widowControl/>
      </w:pPr>
      <w:r w:rsidRPr="00D424E3">
        <w:t>$4,000,000 - $9,999,999</w:t>
      </w:r>
    </w:p>
    <w:p w14:paraId="5D40F9E6" w14:textId="77777777" w:rsidR="007D0A27" w:rsidRPr="00D424E3" w:rsidRDefault="007D0A27" w:rsidP="008952FD">
      <w:pPr>
        <w:pStyle w:val="04listleveli"/>
        <w:widowControl/>
      </w:pPr>
      <w:r w:rsidRPr="00D424E3">
        <w:t>$1,000,000 - $3,999,999</w:t>
      </w:r>
    </w:p>
    <w:p w14:paraId="20BFC798" w14:textId="77777777" w:rsidR="007D0A27" w:rsidRPr="00D424E3" w:rsidRDefault="007D0A27" w:rsidP="008952FD">
      <w:pPr>
        <w:pStyle w:val="04listleveli"/>
        <w:widowControl/>
      </w:pPr>
      <w:r w:rsidRPr="00D424E3">
        <w:t>$0 - $999,999</w:t>
      </w:r>
      <w:r>
        <w:t>B</w:t>
      </w:r>
      <w:r w:rsidRPr="00D424E3">
        <w:t xml:space="preserve"> (</w:t>
      </w:r>
      <w:r>
        <w:t xml:space="preserve">active </w:t>
      </w:r>
      <w:r w:rsidRPr="00D424E3">
        <w:t>with at least one loan disbursed in past 12 months)</w:t>
      </w:r>
    </w:p>
    <w:p w14:paraId="7858E04A" w14:textId="77777777" w:rsidR="007D0A27" w:rsidRDefault="007D0A27" w:rsidP="008952FD">
      <w:pPr>
        <w:pStyle w:val="04listleveli"/>
        <w:widowControl/>
      </w:pPr>
      <w:r w:rsidRPr="00D424E3">
        <w:t>$0 - $999,999</w:t>
      </w:r>
      <w:r>
        <w:t>A</w:t>
      </w:r>
      <w:r w:rsidRPr="00D424E3">
        <w:t xml:space="preserve"> (</w:t>
      </w:r>
      <w:r>
        <w:t xml:space="preserve">inactive </w:t>
      </w:r>
      <w:r w:rsidRPr="00D424E3">
        <w:t>with no loans disbursed within the past 12 months)</w:t>
      </w:r>
    </w:p>
    <w:p w14:paraId="04A1816E" w14:textId="77777777" w:rsidR="007D0A27" w:rsidRPr="0012426E" w:rsidRDefault="007D0A27" w:rsidP="008952FD">
      <w:pPr>
        <w:pStyle w:val="03listlevela"/>
        <w:widowControl/>
      </w:pPr>
      <w:r w:rsidRPr="00D424E3">
        <w:t xml:space="preserve">SBA assigns a composite rating of </w:t>
      </w:r>
      <w:r>
        <w:t>“</w:t>
      </w:r>
      <w:r w:rsidRPr="00D424E3">
        <w:t>1</w:t>
      </w:r>
      <w:r>
        <w:t>”</w:t>
      </w:r>
      <w:r w:rsidRPr="00D424E3">
        <w:t xml:space="preserve"> to </w:t>
      </w:r>
      <w:r>
        <w:t>“</w:t>
      </w:r>
      <w:r w:rsidRPr="00D424E3">
        <w:t>5</w:t>
      </w:r>
      <w:r>
        <w:t>”</w:t>
      </w:r>
      <w:r w:rsidRPr="00D424E3">
        <w:t xml:space="preserve"> to each 7(a) </w:t>
      </w:r>
      <w:r>
        <w:t>L</w:t>
      </w:r>
      <w:r w:rsidRPr="00D424E3">
        <w:t xml:space="preserve">ender </w:t>
      </w:r>
      <w:r>
        <w:t xml:space="preserve">generally </w:t>
      </w:r>
      <w:r w:rsidRPr="00D424E3">
        <w:t>based upon its portfolio performance, as reported in L/LMS</w:t>
      </w:r>
      <w:r>
        <w:t xml:space="preserve">. </w:t>
      </w:r>
      <w:r w:rsidRPr="00D424E3">
        <w:t xml:space="preserve">A rating of </w:t>
      </w:r>
      <w:r>
        <w:t>“</w:t>
      </w:r>
      <w:r w:rsidRPr="00D424E3">
        <w:t>1</w:t>
      </w:r>
      <w:r>
        <w:t>”</w:t>
      </w:r>
      <w:r w:rsidRPr="00D424E3">
        <w:t xml:space="preserve"> indicates strong portfolio per</w:t>
      </w:r>
      <w:r>
        <w:t>f</w:t>
      </w:r>
      <w:r w:rsidRPr="00D424E3">
        <w:t xml:space="preserve">ormance, the least risk, and requires the lowest degree of SBA management oversight (relative to other 7(a) </w:t>
      </w:r>
      <w:r>
        <w:t>L</w:t>
      </w:r>
      <w:r w:rsidRPr="00D424E3">
        <w:t>enders in its peer group)</w:t>
      </w:r>
      <w:r>
        <w:t xml:space="preserve">. </w:t>
      </w:r>
      <w:r w:rsidRPr="00D424E3">
        <w:t xml:space="preserve">A </w:t>
      </w:r>
      <w:r>
        <w:t>“</w:t>
      </w:r>
      <w:r w:rsidRPr="00D424E3">
        <w:t>5</w:t>
      </w:r>
      <w:r>
        <w:t>”</w:t>
      </w:r>
      <w:r w:rsidRPr="00D424E3">
        <w:t xml:space="preserve"> rating indicates weak portfolio performance, the highest risk, and requires the highest degree of SBA management oversight. (</w:t>
      </w:r>
      <w:r w:rsidRPr="0012426E">
        <w:t>See</w:t>
      </w:r>
      <w:r w:rsidRPr="00D424E3">
        <w:t xml:space="preserve"> </w:t>
      </w:r>
      <w:hyperlink r:id="rId72" w:anchor="se13.1.120_110" w:history="1">
        <w:r w:rsidRPr="0012426E">
          <w:rPr>
            <w:rStyle w:val="Hyperlink"/>
          </w:rPr>
          <w:t>13 CFR § 120.10</w:t>
        </w:r>
      </w:hyperlink>
      <w:r w:rsidRPr="00D424E3">
        <w:t xml:space="preserve"> (definitions related to Risk Rating)</w:t>
      </w:r>
      <w:r>
        <w:t>;</w:t>
      </w:r>
      <w:r w:rsidRPr="00D424E3">
        <w:t xml:space="preserve"> </w:t>
      </w:r>
      <w:hyperlink r:id="rId73" w:anchor="se13.1.120_11015" w:history="1">
        <w:r w:rsidRPr="0012426E">
          <w:rPr>
            <w:rStyle w:val="Hyperlink"/>
          </w:rPr>
          <w:t>13 CFR § 120.1015</w:t>
        </w:r>
      </w:hyperlink>
      <w:r w:rsidRPr="00D424E3">
        <w:t xml:space="preserve"> (Risk Rating System)</w:t>
      </w:r>
      <w:r>
        <w:t>;</w:t>
      </w:r>
      <w:r w:rsidRPr="00D424E3">
        <w:t xml:space="preserve"> </w:t>
      </w:r>
      <w:hyperlink r:id="rId74" w:history="1">
        <w:r w:rsidRPr="00BE2BB1">
          <w:rPr>
            <w:rStyle w:val="Hyperlink"/>
          </w:rPr>
          <w:t xml:space="preserve">75 FR 9257, </w:t>
        </w:r>
        <w:r w:rsidRPr="00BE2BB1">
          <w:rPr>
            <w:rStyle w:val="Hyperlink"/>
          </w:rPr>
          <w:lastRenderedPageBreak/>
          <w:t>March 1, 2010</w:t>
        </w:r>
      </w:hyperlink>
      <w:r>
        <w:t>;</w:t>
      </w:r>
      <w:r w:rsidRPr="00D424E3">
        <w:t xml:space="preserve"> </w:t>
      </w:r>
      <w:hyperlink r:id="rId75" w:history="1">
        <w:r w:rsidRPr="00BE2BB1">
          <w:rPr>
            <w:rStyle w:val="Hyperlink"/>
          </w:rPr>
          <w:t>75 FR 13145, March 18, 2010</w:t>
        </w:r>
      </w:hyperlink>
      <w:r>
        <w:t>;</w:t>
      </w:r>
      <w:r w:rsidRPr="00D424E3">
        <w:t xml:space="preserve"> </w:t>
      </w:r>
      <w:r>
        <w:t xml:space="preserve">and </w:t>
      </w:r>
      <w:hyperlink r:id="rId76" w:history="1">
        <w:r w:rsidRPr="00BE2BB1">
          <w:rPr>
            <w:rStyle w:val="Hyperlink"/>
          </w:rPr>
          <w:t>79 FR 24053, April 29, 2014</w:t>
        </w:r>
      </w:hyperlink>
      <w:r w:rsidRPr="00D424E3">
        <w:t xml:space="preserve"> (Risk Rating Notices))</w:t>
      </w:r>
      <w:r>
        <w:t xml:space="preserve"> As set forth in the Risk Rating Notices, SBA may take into account rapid growth that may skew metrics and other factors in considering a Lender’s risk.</w:t>
      </w:r>
    </w:p>
    <w:p w14:paraId="42EF06E4" w14:textId="4CC1C4EE" w:rsidR="007D0A27" w:rsidRPr="0011114C" w:rsidRDefault="007D0A27" w:rsidP="008952FD">
      <w:pPr>
        <w:pStyle w:val="02listlevel4"/>
        <w:widowControl/>
      </w:pPr>
      <w:r w:rsidRPr="002D5F14">
        <w:t>Lender Portal:</w:t>
      </w:r>
      <w:r w:rsidRPr="0011114C">
        <w:t xml:space="preserve"> </w:t>
      </w:r>
    </w:p>
    <w:p w14:paraId="66E83FED" w14:textId="2CF0D1E4" w:rsidR="007D0A27" w:rsidRPr="00D424E3" w:rsidRDefault="007D0A27" w:rsidP="008952FD">
      <w:pPr>
        <w:pStyle w:val="03listlevela"/>
        <w:widowControl/>
        <w:numPr>
          <w:ilvl w:val="2"/>
          <w:numId w:val="67"/>
        </w:numPr>
      </w:pPr>
      <w:r w:rsidRPr="00D424E3">
        <w:t xml:space="preserve">SBA communicates </w:t>
      </w:r>
      <w:r>
        <w:t>L</w:t>
      </w:r>
      <w:r w:rsidRPr="00D424E3">
        <w:t xml:space="preserve">ender performance to individual 7(a) </w:t>
      </w:r>
      <w:r>
        <w:t>L</w:t>
      </w:r>
      <w:r w:rsidRPr="00D424E3">
        <w:t>enders through the use of SBA’s Lender Portal (Portal)</w:t>
      </w:r>
      <w:r>
        <w:t xml:space="preserve">. </w:t>
      </w:r>
      <w:r w:rsidRPr="00D424E3">
        <w:t xml:space="preserve">The Portal allows a 7(a) </w:t>
      </w:r>
      <w:r>
        <w:t>L</w:t>
      </w:r>
      <w:r w:rsidRPr="00D424E3">
        <w:t>ender to view its own quarterly performance data, including, but not limited to, its current composite risk rating</w:t>
      </w:r>
      <w:r>
        <w:t>,</w:t>
      </w:r>
      <w:r w:rsidRPr="00D424E3">
        <w:t xml:space="preserve"> peer and portfolio </w:t>
      </w:r>
      <w:r w:rsidR="002D67A5">
        <w:t xml:space="preserve">metric </w:t>
      </w:r>
      <w:r w:rsidRPr="00D424E3">
        <w:t>averages</w:t>
      </w:r>
      <w:r>
        <w:t xml:space="preserve">, and its </w:t>
      </w:r>
      <w:proofErr w:type="spellStart"/>
      <w:r>
        <w:t>PARRiS</w:t>
      </w:r>
      <w:proofErr w:type="spellEnd"/>
      <w:r>
        <w:t xml:space="preserve"> score (as discussed below). </w:t>
      </w:r>
      <w:r w:rsidRPr="00D424E3">
        <w:t xml:space="preserve">Portal data includes both summary performance and credit quality data. Summary performance data is largely derived from data that 7(a) </w:t>
      </w:r>
      <w:r>
        <w:t>L</w:t>
      </w:r>
      <w:r w:rsidRPr="00D424E3">
        <w:t xml:space="preserve">enders provide to SBA through </w:t>
      </w:r>
      <w:hyperlink r:id="rId77" w:history="1">
        <w:r w:rsidRPr="00156BCD">
          <w:rPr>
            <w:rStyle w:val="Hyperlink"/>
          </w:rPr>
          <w:t>SBA Form 1502</w:t>
        </w:r>
      </w:hyperlink>
      <w:r w:rsidRPr="00D424E3">
        <w:t xml:space="preserve"> and 172 Reports; therefore, 7(a) </w:t>
      </w:r>
      <w:r>
        <w:t>L</w:t>
      </w:r>
      <w:r w:rsidRPr="00D424E3">
        <w:t xml:space="preserve">enders bear much of the responsibility for ensuring data accuracy. If a 7(a) </w:t>
      </w:r>
      <w:r>
        <w:t>L</w:t>
      </w:r>
      <w:r w:rsidRPr="00D424E3">
        <w:t xml:space="preserve">ender reviews its performance components and finds a discrepancy with its records, the 7(a) </w:t>
      </w:r>
      <w:r>
        <w:t>L</w:t>
      </w:r>
      <w:r w:rsidRPr="00D424E3">
        <w:t>ender should contact OCRM.</w:t>
      </w:r>
    </w:p>
    <w:p w14:paraId="76E964E6" w14:textId="5A4A95A3" w:rsidR="007D0A27" w:rsidRPr="00D424E3" w:rsidRDefault="007D0A27" w:rsidP="008952FD">
      <w:pPr>
        <w:pStyle w:val="03listlevela"/>
        <w:widowControl/>
      </w:pPr>
      <w:r w:rsidRPr="00D424E3">
        <w:t xml:space="preserve">SBA 7(a) </w:t>
      </w:r>
      <w:r>
        <w:t>L</w:t>
      </w:r>
      <w:r w:rsidRPr="00D424E3">
        <w:t xml:space="preserve">enders with at least 1 outstanding SBA </w:t>
      </w:r>
      <w:r w:rsidR="000076C3">
        <w:t>L</w:t>
      </w:r>
      <w:r w:rsidRPr="00D424E3">
        <w:t>oan may apply for the Portal access. Currently</w:t>
      </w:r>
      <w:r>
        <w:t>,</w:t>
      </w:r>
      <w:r w:rsidRPr="00D424E3">
        <w:t xml:space="preserve"> SBA issues only one Portal user account per 7(a) </w:t>
      </w:r>
      <w:r>
        <w:t>L</w:t>
      </w:r>
      <w:r w:rsidRPr="00D424E3">
        <w:t>ender. Submission of initial requests for a Portal user account must be submitted to SBA’s OCRM, and must include the following information:</w:t>
      </w:r>
    </w:p>
    <w:p w14:paraId="72D0CAC8" w14:textId="77777777" w:rsidR="007D0A27" w:rsidRPr="00D424E3" w:rsidRDefault="007D0A27" w:rsidP="008952FD">
      <w:pPr>
        <w:pStyle w:val="04listleveli"/>
        <w:widowControl/>
      </w:pPr>
      <w:r w:rsidRPr="00D424E3">
        <w:t xml:space="preserve">Request must be made by a senior officer with proper authority of the 7(a) </w:t>
      </w:r>
      <w:r>
        <w:t>L</w:t>
      </w:r>
      <w:r w:rsidRPr="00D424E3">
        <w:t>ender (Senior Vice President or higher);</w:t>
      </w:r>
    </w:p>
    <w:p w14:paraId="4F0044FB" w14:textId="6998B671" w:rsidR="007D0A27" w:rsidRPr="00D424E3" w:rsidRDefault="007D0A27" w:rsidP="008952FD">
      <w:pPr>
        <w:pStyle w:val="04listleveli"/>
        <w:widowControl/>
      </w:pPr>
      <w:r w:rsidRPr="00D424E3">
        <w:t xml:space="preserve">Request must be sent via </w:t>
      </w:r>
      <w:r w:rsidR="00C30061">
        <w:t xml:space="preserve">email or </w:t>
      </w:r>
      <w:r w:rsidRPr="00D424E3">
        <w:t xml:space="preserve">overnight mail </w:t>
      </w:r>
      <w:r w:rsidR="00A077FD">
        <w:t xml:space="preserve">or courier </w:t>
      </w:r>
      <w:r w:rsidRPr="00D424E3">
        <w:t>to the SBA’s OCRM at 409 Third Street SW, Washington DC 20416, ATTN: Director, Office of Credit Risk Management;</w:t>
      </w:r>
    </w:p>
    <w:p w14:paraId="5863216E" w14:textId="77777777" w:rsidR="007D0A27" w:rsidRPr="00D424E3" w:rsidRDefault="007D0A27" w:rsidP="008952FD">
      <w:pPr>
        <w:pStyle w:val="04listleveli"/>
        <w:widowControl/>
      </w:pPr>
      <w:r w:rsidRPr="00D424E3">
        <w:t xml:space="preserve">Request must be made using the 7(a) </w:t>
      </w:r>
      <w:r>
        <w:t>L</w:t>
      </w:r>
      <w:r w:rsidRPr="00D424E3">
        <w:t>ender’s stationery;</w:t>
      </w:r>
    </w:p>
    <w:p w14:paraId="6E066767" w14:textId="77777777" w:rsidR="007D0A27" w:rsidRPr="00D424E3" w:rsidRDefault="007D0A27" w:rsidP="008952FD">
      <w:pPr>
        <w:pStyle w:val="04listleveli"/>
        <w:widowControl/>
      </w:pPr>
      <w:r w:rsidRPr="00D424E3">
        <w:t>Request must include the user’s business card;</w:t>
      </w:r>
    </w:p>
    <w:p w14:paraId="06B9D095" w14:textId="77777777" w:rsidR="007D0A27" w:rsidRPr="00D424E3" w:rsidRDefault="007D0A27" w:rsidP="008952FD">
      <w:pPr>
        <w:pStyle w:val="04listleveli"/>
        <w:widowControl/>
      </w:pPr>
      <w:r w:rsidRPr="00D424E3">
        <w:t xml:space="preserve">The stationery and business card should include the 7(a) </w:t>
      </w:r>
      <w:r>
        <w:t>L</w:t>
      </w:r>
      <w:r w:rsidRPr="00D424E3">
        <w:t>ender’s name and address;</w:t>
      </w:r>
    </w:p>
    <w:p w14:paraId="2183A8D7" w14:textId="2068CA9D" w:rsidR="007D0A27" w:rsidRPr="00D424E3" w:rsidRDefault="007D0A27" w:rsidP="008952FD">
      <w:pPr>
        <w:pStyle w:val="04listleveli"/>
        <w:widowControl/>
      </w:pPr>
      <w:r w:rsidRPr="00D424E3">
        <w:t xml:space="preserve">The request </w:t>
      </w:r>
      <w:r w:rsidR="000433D9">
        <w:t>must</w:t>
      </w:r>
      <w:r w:rsidR="000433D9" w:rsidRPr="00D424E3">
        <w:t xml:space="preserve"> </w:t>
      </w:r>
      <w:r w:rsidRPr="00D424E3">
        <w:t>include the following data:</w:t>
      </w:r>
    </w:p>
    <w:p w14:paraId="52F1093C" w14:textId="77777777" w:rsidR="007D0A27" w:rsidRPr="00D424E3" w:rsidRDefault="007D0A27" w:rsidP="008952FD">
      <w:pPr>
        <w:pStyle w:val="05listlevela"/>
        <w:widowControl/>
      </w:pPr>
      <w:r w:rsidRPr="00D424E3">
        <w:t>SBA FIRS ID Number(s);</w:t>
      </w:r>
    </w:p>
    <w:p w14:paraId="03FC276E" w14:textId="77777777" w:rsidR="007D0A27" w:rsidRPr="00D424E3" w:rsidRDefault="007D0A27" w:rsidP="008952FD">
      <w:pPr>
        <w:pStyle w:val="05listlevela"/>
        <w:widowControl/>
      </w:pPr>
      <w:r w:rsidRPr="00D424E3">
        <w:t>Account user’s name and title;</w:t>
      </w:r>
    </w:p>
    <w:p w14:paraId="7B815843" w14:textId="77777777" w:rsidR="007D0A27" w:rsidRPr="00D424E3" w:rsidRDefault="007D0A27" w:rsidP="008952FD">
      <w:pPr>
        <w:pStyle w:val="05listlevela"/>
        <w:widowControl/>
      </w:pPr>
      <w:r w:rsidRPr="00D424E3">
        <w:t xml:space="preserve">Account user’s mailing address, telephone number and email address at the 7(a) </w:t>
      </w:r>
      <w:r>
        <w:t>L</w:t>
      </w:r>
      <w:r w:rsidRPr="00D424E3">
        <w:t>ender;</w:t>
      </w:r>
    </w:p>
    <w:p w14:paraId="2C23F01D" w14:textId="77777777" w:rsidR="007D0A27" w:rsidRPr="00D424E3" w:rsidRDefault="007D0A27" w:rsidP="008952FD">
      <w:pPr>
        <w:pStyle w:val="05listlevela"/>
        <w:widowControl/>
      </w:pPr>
      <w:r w:rsidRPr="00D424E3">
        <w:t>Requesting officer’s name and title; and</w:t>
      </w:r>
    </w:p>
    <w:p w14:paraId="79BF400E" w14:textId="77777777" w:rsidR="007D0A27" w:rsidRPr="00D424E3" w:rsidRDefault="007D0A27" w:rsidP="008952FD">
      <w:pPr>
        <w:pStyle w:val="05listlevela"/>
        <w:widowControl/>
      </w:pPr>
      <w:r w:rsidRPr="00D424E3">
        <w:t xml:space="preserve">Requesting officer’s mailing address, telephone number and email address at the 7(a) </w:t>
      </w:r>
      <w:r>
        <w:t>L</w:t>
      </w:r>
      <w:r w:rsidRPr="00D424E3">
        <w:t>ender.</w:t>
      </w:r>
    </w:p>
    <w:p w14:paraId="390949C7" w14:textId="77E94227" w:rsidR="007D0A27" w:rsidRPr="00D424E3" w:rsidRDefault="007D0A27" w:rsidP="008952FD">
      <w:pPr>
        <w:pStyle w:val="04listleveli"/>
        <w:widowControl/>
      </w:pPr>
      <w:r w:rsidRPr="00D424E3">
        <w:t>Once SBA receives and approves the user’s request, SBA will forward the approval to SBA’s Portal contractor for issuance of a user account name and password</w:t>
      </w:r>
      <w:r>
        <w:t xml:space="preserve">. </w:t>
      </w:r>
      <w:r w:rsidRPr="00D424E3">
        <w:t xml:space="preserve">The Portal contractor will email the user </w:t>
      </w:r>
      <w:r w:rsidR="00984B8D">
        <w:t>thei</w:t>
      </w:r>
      <w:r w:rsidRPr="00D424E3">
        <w:t xml:space="preserve">r </w:t>
      </w:r>
      <w:r w:rsidR="005640C7" w:rsidRPr="00D424E3">
        <w:t>username</w:t>
      </w:r>
      <w:r w:rsidRPr="00D424E3">
        <w:t xml:space="preserve"> and password within approximately </w:t>
      </w:r>
      <w:r>
        <w:t>2 </w:t>
      </w:r>
      <w:r w:rsidRPr="00D424E3">
        <w:t>weeks of account approval</w:t>
      </w:r>
      <w:r>
        <w:t xml:space="preserve">. </w:t>
      </w:r>
      <w:r w:rsidRPr="00D424E3">
        <w:t xml:space="preserve">The user can </w:t>
      </w:r>
      <w:r w:rsidRPr="00D424E3">
        <w:lastRenderedPageBreak/>
        <w:t>then access its data by logging into the SBA Lender Portal web page</w:t>
      </w:r>
      <w:r>
        <w:t xml:space="preserve">. </w:t>
      </w:r>
      <w:r w:rsidRPr="00D424E3">
        <w:t xml:space="preserve">Before accessing the Portal, </w:t>
      </w:r>
      <w:r>
        <w:t>L</w:t>
      </w:r>
      <w:r w:rsidRPr="00D424E3">
        <w:t>enders must agree to the terms of a Confidentiality Agreement</w:t>
      </w:r>
      <w:r>
        <w:t>,</w:t>
      </w:r>
      <w:r w:rsidRPr="00D424E3">
        <w:t xml:space="preserve"> which is found on the SBA Lender Portal web page.</w:t>
      </w:r>
    </w:p>
    <w:p w14:paraId="34603853" w14:textId="346D4E44" w:rsidR="007D0A27" w:rsidRPr="00D424E3" w:rsidRDefault="007D0A27" w:rsidP="00F26D15">
      <w:pPr>
        <w:pStyle w:val="04listleveli"/>
        <w:widowControl/>
        <w:ind w:left="1901" w:hanging="461"/>
      </w:pPr>
      <w:r w:rsidRPr="00D424E3">
        <w:t>Lenders are responsible for complying with and maintaining the Portal user accounts and passwords as set forth in the Confidentiality Agreement on the Portal web page, and as published by SBA from time to time</w:t>
      </w:r>
      <w:r>
        <w:t xml:space="preserve">. </w:t>
      </w:r>
      <w:r w:rsidRPr="00D424E3">
        <w:t xml:space="preserve">Lenders are also responsible for timely informing SBA to terminate or transfer an account if the person to whom it was issued no longer holds that responsibility for the 7(a) </w:t>
      </w:r>
      <w:r>
        <w:t>L</w:t>
      </w:r>
      <w:r w:rsidRPr="00D424E3">
        <w:t>ender</w:t>
      </w:r>
      <w:r>
        <w:t xml:space="preserve">. </w:t>
      </w:r>
      <w:r w:rsidRPr="00D424E3">
        <w:t xml:space="preserve">Lenders must take full responsibility for protecting the confidentiality of the user password and the 7(a) </w:t>
      </w:r>
      <w:r>
        <w:t>L</w:t>
      </w:r>
      <w:r w:rsidRPr="00D424E3">
        <w:t xml:space="preserve">ender </w:t>
      </w:r>
      <w:r w:rsidR="008F32FD">
        <w:t>R</w:t>
      </w:r>
      <w:r w:rsidRPr="00D424E3">
        <w:t xml:space="preserve">isk </w:t>
      </w:r>
      <w:r w:rsidR="008F32FD">
        <w:t>R</w:t>
      </w:r>
      <w:r w:rsidRPr="00D424E3">
        <w:t>ating</w:t>
      </w:r>
      <w:r>
        <w:t xml:space="preserve">, </w:t>
      </w:r>
      <w:proofErr w:type="spellStart"/>
      <w:r>
        <w:t>PARRiS</w:t>
      </w:r>
      <w:proofErr w:type="spellEnd"/>
      <w:r>
        <w:t xml:space="preserve"> score,</w:t>
      </w:r>
      <w:r w:rsidRPr="00D424E3">
        <w:t xml:space="preserve"> and confidential information and for ensuring the security of the data. See </w:t>
      </w:r>
      <w:hyperlink r:id="rId78" w:anchor="se13.1.120_11060" w:history="1">
        <w:r w:rsidRPr="0012426E">
          <w:rPr>
            <w:rStyle w:val="Hyperlink"/>
          </w:rPr>
          <w:t>13 CFR § 120.1060</w:t>
        </w:r>
      </w:hyperlink>
      <w:r>
        <w:rPr>
          <w:rStyle w:val="Hyperlink"/>
        </w:rPr>
        <w:t>.</w:t>
      </w:r>
      <w:r>
        <w:t xml:space="preserve"> </w:t>
      </w:r>
      <w:r w:rsidR="009505D7">
        <w:t xml:space="preserve">A </w:t>
      </w:r>
      <w:r w:rsidR="009B0A29">
        <w:t>Lender</w:t>
      </w:r>
      <w:r w:rsidR="008775A5">
        <w:t xml:space="preserve"> </w:t>
      </w:r>
      <w:r w:rsidR="009505D7">
        <w:t>is</w:t>
      </w:r>
      <w:r w:rsidR="009B0A29">
        <w:t xml:space="preserve"> not </w:t>
      </w:r>
      <w:r w:rsidR="008775A5">
        <w:t>permitt</w:t>
      </w:r>
      <w:r w:rsidR="009B0A29">
        <w:t xml:space="preserve">ed to share access </w:t>
      </w:r>
      <w:r w:rsidR="008775A5">
        <w:t xml:space="preserve">to the SBA Lender Portal </w:t>
      </w:r>
      <w:r w:rsidR="009B0A29">
        <w:t>or its portal information with a</w:t>
      </w:r>
      <w:r w:rsidR="009505D7">
        <w:t>n individual or entity operating</w:t>
      </w:r>
      <w:r w:rsidR="00FE09CF">
        <w:t xml:space="preserve"> as a</w:t>
      </w:r>
      <w:r w:rsidR="009B0A29">
        <w:t xml:space="preserve"> Lender Service Provider</w:t>
      </w:r>
      <w:r w:rsidR="002A7263">
        <w:t xml:space="preserve"> or other </w:t>
      </w:r>
      <w:r w:rsidR="0098406A">
        <w:t>third part</w:t>
      </w:r>
      <w:r w:rsidR="00FE09CF">
        <w:t>y</w:t>
      </w:r>
      <w:r w:rsidR="009B0A29">
        <w:t>.</w:t>
      </w:r>
    </w:p>
    <w:p w14:paraId="6A5DAA9B" w14:textId="7EA51DCE" w:rsidR="007D0A27" w:rsidRPr="0011114C" w:rsidRDefault="007D0A27" w:rsidP="008952FD">
      <w:pPr>
        <w:pStyle w:val="02listlevel4"/>
        <w:widowControl/>
      </w:pPr>
      <w:r w:rsidRPr="002D5F14">
        <w:t xml:space="preserve">Monitoring and </w:t>
      </w:r>
      <w:r>
        <w:t>R</w:t>
      </w:r>
      <w:r w:rsidRPr="002D5F14">
        <w:t>eviews:</w:t>
      </w:r>
      <w:r w:rsidRPr="0011114C">
        <w:t xml:space="preserve"> (13 CFR §</w:t>
      </w:r>
      <w:r w:rsidRPr="0011114C">
        <w:rPr>
          <w:rFonts w:cs="Times New Roman"/>
        </w:rPr>
        <w:t>§</w:t>
      </w:r>
      <w:r w:rsidRPr="0011114C">
        <w:t xml:space="preserve"> </w:t>
      </w:r>
      <w:hyperlink r:id="rId79" w:anchor="se13.1.120_11025" w:history="1">
        <w:r w:rsidRPr="007D3370">
          <w:rPr>
            <w:rStyle w:val="Hyperlink"/>
          </w:rPr>
          <w:t>120.1025</w:t>
        </w:r>
      </w:hyperlink>
      <w:r w:rsidRPr="0011114C">
        <w:t xml:space="preserve"> and </w:t>
      </w:r>
      <w:hyperlink r:id="rId80" w:anchor="se13.1.120_11050" w:history="1">
        <w:r w:rsidRPr="007D3370">
          <w:rPr>
            <w:rStyle w:val="Hyperlink"/>
          </w:rPr>
          <w:t>120.1050 - 1060</w:t>
        </w:r>
      </w:hyperlink>
      <w:r w:rsidRPr="0011114C">
        <w:t>)</w:t>
      </w:r>
    </w:p>
    <w:p w14:paraId="2666F013" w14:textId="4929C63F" w:rsidR="007D0A27" w:rsidRPr="00D424E3" w:rsidRDefault="007D0A27" w:rsidP="002434D6">
      <w:pPr>
        <w:pStyle w:val="02listparaunder4style"/>
      </w:pPr>
      <w:r w:rsidRPr="006C62D2">
        <w:t>L/LMS provides performance information that allows SBA to monitor and conduct reviews of all Lenders</w:t>
      </w:r>
      <w:r>
        <w:t xml:space="preserve">. </w:t>
      </w:r>
      <w:r w:rsidRPr="006C62D2">
        <w:t xml:space="preserve">L/LMS-related monitoring/reviews serve as the primary means of reviewing Lenders with less than $10 million in </w:t>
      </w:r>
      <w:r>
        <w:t xml:space="preserve">gross outstanding </w:t>
      </w:r>
      <w:r w:rsidRPr="006C62D2">
        <w:t xml:space="preserve">SBA </w:t>
      </w:r>
      <w:r>
        <w:t xml:space="preserve">loan </w:t>
      </w:r>
      <w:r w:rsidRPr="006C62D2">
        <w:t>dollars although SBA may determine, in its discretion, to conduct other more in-depth reviews</w:t>
      </w:r>
      <w:r w:rsidRPr="006C62D2">
        <w:rPr>
          <w:bCs/>
        </w:rPr>
        <w:t xml:space="preserve"> </w:t>
      </w:r>
      <w:r w:rsidRPr="006C62D2">
        <w:t>(e.g., Analytical, Targeted, Full, or Delegated Authority Renewal) of these Lenders</w:t>
      </w:r>
      <w:r>
        <w:t xml:space="preserve">. </w:t>
      </w:r>
      <w:r w:rsidR="00020886" w:rsidRPr="00020886">
        <w:t xml:space="preserve">SBA may also perform Desk Reviews, Secondary Market Evaluations, Loan-by-Loan Reviews, Other Reviews, and pilot test reviews. In addition to these types of reviews, SBA may perform for SBA Supervised Lenders Safety and Soundness Examinations and Quarterly Condition and Certification of Capital Compliance Reviews. </w:t>
      </w:r>
      <w:r w:rsidRPr="006C62D2">
        <w:t xml:space="preserve">(“L/LMS-related” refers to the L/LMS reviews and the SBA Lender Profile Assessment (LPA) including the </w:t>
      </w:r>
      <w:proofErr w:type="spellStart"/>
      <w:r w:rsidRPr="006C62D2">
        <w:t>PARRiS</w:t>
      </w:r>
      <w:proofErr w:type="spellEnd"/>
      <w:r w:rsidRPr="006C62D2">
        <w:t xml:space="preserve"> Score</w:t>
      </w:r>
      <w:r w:rsidR="00FF7BA5">
        <w:t xml:space="preserve"> (defined below)</w:t>
      </w:r>
      <w:r w:rsidRPr="006C62D2">
        <w:t>.) SBA will contact the Lender if the review detects performance issues or trends requiring further discussion.</w:t>
      </w:r>
    </w:p>
    <w:p w14:paraId="5614D4BB" w14:textId="77777777" w:rsidR="007D0A27" w:rsidRPr="00D424E3" w:rsidRDefault="007D0A27" w:rsidP="008952FD">
      <w:pPr>
        <w:pStyle w:val="03listlevela"/>
        <w:widowControl/>
        <w:numPr>
          <w:ilvl w:val="2"/>
          <w:numId w:val="68"/>
        </w:numPr>
      </w:pPr>
      <w:r w:rsidRPr="00D424E3">
        <w:t xml:space="preserve">For </w:t>
      </w:r>
      <w:r>
        <w:t>L</w:t>
      </w:r>
      <w:r w:rsidRPr="00D424E3">
        <w:t xml:space="preserve">enders with more than $10 million in </w:t>
      </w:r>
      <w:r>
        <w:t xml:space="preserve">gross outstanding </w:t>
      </w:r>
      <w:r w:rsidRPr="00D424E3">
        <w:t xml:space="preserve">SBA </w:t>
      </w:r>
      <w:r>
        <w:t xml:space="preserve">loan </w:t>
      </w:r>
      <w:r w:rsidRPr="00D424E3">
        <w:t>dollars</w:t>
      </w:r>
      <w:r>
        <w:t>,</w:t>
      </w:r>
      <w:r w:rsidRPr="00D424E3">
        <w:t xml:space="preserve"> L/LMS details historical and projected performance data: </w:t>
      </w:r>
    </w:p>
    <w:p w14:paraId="7831DCE0" w14:textId="77777777" w:rsidR="007D0A27" w:rsidRPr="00D424E3" w:rsidRDefault="007D0A27" w:rsidP="008952FD">
      <w:pPr>
        <w:pStyle w:val="04listleveli"/>
        <w:widowControl/>
      </w:pPr>
      <w:r w:rsidRPr="00D424E3">
        <w:t>For use in planning and conducting more in-depth reviews or examinations;</w:t>
      </w:r>
    </w:p>
    <w:p w14:paraId="2BF38080" w14:textId="77777777" w:rsidR="007D0A27" w:rsidRPr="00D424E3" w:rsidRDefault="007D0A27" w:rsidP="008952FD">
      <w:pPr>
        <w:pStyle w:val="04listleveli"/>
        <w:widowControl/>
      </w:pPr>
      <w:r w:rsidRPr="00D424E3">
        <w:t>To assist in prioritizing more in-depth reviews or examinations; and</w:t>
      </w:r>
    </w:p>
    <w:p w14:paraId="3795838B" w14:textId="77777777" w:rsidR="007D0A27" w:rsidRPr="00D424E3" w:rsidRDefault="007D0A27" w:rsidP="008952FD">
      <w:pPr>
        <w:pStyle w:val="04listleveli"/>
        <w:widowControl/>
      </w:pPr>
      <w:r w:rsidRPr="00D424E3">
        <w:t xml:space="preserve">To monitor </w:t>
      </w:r>
      <w:r>
        <w:t>L</w:t>
      </w:r>
      <w:r w:rsidRPr="00D424E3">
        <w:t>enders between the more in-depth reviews or examinations</w:t>
      </w:r>
      <w:r>
        <w:t>.</w:t>
      </w:r>
    </w:p>
    <w:p w14:paraId="7DE44B8D" w14:textId="77777777" w:rsidR="007D0A27" w:rsidRDefault="007D0A27" w:rsidP="008952FD">
      <w:pPr>
        <w:pStyle w:val="03listlevela"/>
        <w:widowControl/>
      </w:pPr>
      <w:r w:rsidRPr="00D424E3">
        <w:t>SBA’s 7(a) risk-based reviews generally feature a composite risk measurement methodology and scoring guide,</w:t>
      </w:r>
      <w:r>
        <w:t xml:space="preserve"> known as</w:t>
      </w:r>
      <w:r w:rsidRPr="00D424E3">
        <w:t xml:space="preserve"> “</w:t>
      </w:r>
      <w:proofErr w:type="spellStart"/>
      <w:r w:rsidRPr="00D424E3">
        <w:t>PARRiS</w:t>
      </w:r>
      <w:proofErr w:type="spellEnd"/>
      <w:r w:rsidRPr="00D424E3">
        <w:t xml:space="preserve">.” </w:t>
      </w:r>
      <w:proofErr w:type="spellStart"/>
      <w:r w:rsidRPr="00D424E3">
        <w:t>PARRiS</w:t>
      </w:r>
      <w:proofErr w:type="spellEnd"/>
      <w:r w:rsidRPr="00D424E3">
        <w:t xml:space="preserve"> is an acronym for the specific risk areas or components that SBA reviews: </w:t>
      </w:r>
      <w:r w:rsidRPr="00D424E3">
        <w:rPr>
          <w:b/>
        </w:rPr>
        <w:t>P</w:t>
      </w:r>
      <w:r w:rsidRPr="00D424E3">
        <w:t xml:space="preserve">ortfolio Performance; </w:t>
      </w:r>
      <w:r w:rsidRPr="00D424E3">
        <w:rPr>
          <w:b/>
        </w:rPr>
        <w:t>A</w:t>
      </w:r>
      <w:r w:rsidRPr="00D424E3">
        <w:t xml:space="preserve">sset Management; </w:t>
      </w:r>
      <w:r w:rsidRPr="00D424E3">
        <w:rPr>
          <w:b/>
        </w:rPr>
        <w:t>R</w:t>
      </w:r>
      <w:r w:rsidRPr="00D424E3">
        <w:t xml:space="preserve">egulatory Compliance; </w:t>
      </w:r>
      <w:r w:rsidRPr="00D424E3">
        <w:rPr>
          <w:b/>
        </w:rPr>
        <w:t>Ri</w:t>
      </w:r>
      <w:r w:rsidRPr="00D424E3">
        <w:t xml:space="preserve">sk Management; and </w:t>
      </w:r>
      <w:r w:rsidRPr="00D424E3">
        <w:rPr>
          <w:b/>
        </w:rPr>
        <w:t>S</w:t>
      </w:r>
      <w:r w:rsidRPr="00D424E3">
        <w:t>pecial Items.</w:t>
      </w:r>
    </w:p>
    <w:p w14:paraId="3A335B2E" w14:textId="5CA81684" w:rsidR="007D0A27" w:rsidRPr="00AF53E3" w:rsidRDefault="007D0A27" w:rsidP="008952FD">
      <w:pPr>
        <w:pStyle w:val="03listlevela"/>
        <w:widowControl/>
      </w:pPr>
      <w:r w:rsidRPr="00D424E3">
        <w:t xml:space="preserve">Additionally, in accordance with </w:t>
      </w:r>
      <w:hyperlink r:id="rId81" w:anchor="se13.1.120_11010" w:history="1">
        <w:r w:rsidRPr="004F1212">
          <w:rPr>
            <w:rStyle w:val="Hyperlink"/>
          </w:rPr>
          <w:t>13 CFR § 120.1010</w:t>
        </w:r>
      </w:hyperlink>
      <w:r w:rsidRPr="00D424E3">
        <w:t xml:space="preserve">, a </w:t>
      </w:r>
      <w:r>
        <w:t>L</w:t>
      </w:r>
      <w:r w:rsidRPr="00D424E3">
        <w:t>ender must allow SBA’s authorized representatives</w:t>
      </w:r>
      <w:r>
        <w:t>, including representatives authorized by SBA’s Inspector General, during normal business hours,</w:t>
      </w:r>
      <w:r w:rsidRPr="00D424E3">
        <w:t xml:space="preserve"> </w:t>
      </w:r>
      <w:r w:rsidRPr="00AF53E3">
        <w:t xml:space="preserve">access to its </w:t>
      </w:r>
      <w:r>
        <w:t>f</w:t>
      </w:r>
      <w:r w:rsidRPr="00AF53E3">
        <w:t>iles to review, inspect and/or copy all records and documents relating to SBA</w:t>
      </w:r>
      <w:r>
        <w:t>-</w:t>
      </w:r>
      <w:r w:rsidRPr="00AF53E3">
        <w:t>guaranteed loans or as requested for SBA oversight.</w:t>
      </w:r>
      <w:r w:rsidR="00E9533C">
        <w:t xml:space="preserve"> In keeping with Lender’s responsibility to maintain complete loan files and to allow SBA’s authorized representatives access </w:t>
      </w:r>
      <w:r w:rsidR="00E9533C">
        <w:lastRenderedPageBreak/>
        <w:t>to those files during normal business hours, SBA expects that all loan files and related records will be under the direct control of Lender (not an Agent or Lender Service Provider</w:t>
      </w:r>
      <w:r w:rsidR="00160683">
        <w:t>).</w:t>
      </w:r>
    </w:p>
    <w:p w14:paraId="5F3DD065" w14:textId="77777777" w:rsidR="007D0A27" w:rsidRPr="00AF53E3" w:rsidRDefault="007D0A27" w:rsidP="008952FD">
      <w:pPr>
        <w:pStyle w:val="03listlevela"/>
        <w:widowControl/>
      </w:pPr>
      <w:r w:rsidRPr="00AF53E3">
        <w:t>SBA may request reports on a case-by-case basis.</w:t>
      </w:r>
    </w:p>
    <w:p w14:paraId="15EC30CF" w14:textId="77777777" w:rsidR="00F007E6" w:rsidRDefault="007D0A27" w:rsidP="008952FD">
      <w:pPr>
        <w:pStyle w:val="03listlevela"/>
        <w:widowControl/>
      </w:pPr>
      <w:r w:rsidRPr="00AF53E3">
        <w:t>Additional information regarding reviews and examinations can be found in</w:t>
      </w:r>
      <w:r w:rsidR="00F007E6">
        <w:t>:</w:t>
      </w:r>
    </w:p>
    <w:p w14:paraId="7C83A148" w14:textId="60605946" w:rsidR="00F007E6" w:rsidRDefault="00E56B55" w:rsidP="008952FD">
      <w:pPr>
        <w:pStyle w:val="03listlevela"/>
        <w:widowControl/>
        <w:numPr>
          <w:ilvl w:val="3"/>
          <w:numId w:val="255"/>
        </w:numPr>
      </w:pPr>
      <w:hyperlink r:id="rId82" w:anchor="se13.1.120_11050" w:history="1">
        <w:r w:rsidR="007D0A27" w:rsidRPr="00AF53E3">
          <w:rPr>
            <w:rStyle w:val="Hyperlink"/>
          </w:rPr>
          <w:t>13 CFR §§ 120.1050-1060</w:t>
        </w:r>
      </w:hyperlink>
      <w:r w:rsidR="00F007E6">
        <w:t>;</w:t>
      </w:r>
    </w:p>
    <w:p w14:paraId="32A6828C" w14:textId="4A9BC9FA" w:rsidR="00F007E6" w:rsidRDefault="00E56B55" w:rsidP="008952FD">
      <w:pPr>
        <w:pStyle w:val="03listlevela"/>
        <w:widowControl/>
        <w:numPr>
          <w:ilvl w:val="3"/>
          <w:numId w:val="255"/>
        </w:numPr>
      </w:pPr>
      <w:hyperlink r:id="rId83" w:history="1">
        <w:r w:rsidR="007D0A27" w:rsidRPr="00AF53E3">
          <w:rPr>
            <w:rStyle w:val="Hyperlink"/>
          </w:rPr>
          <w:t>SBA Policy Notice 5000-1332</w:t>
        </w:r>
      </w:hyperlink>
      <w:r w:rsidR="007D0A27" w:rsidRPr="00AF53E3">
        <w:t>: Revised Risk-Based Review Protocol for SBA Operations of Federally Regulated 7(a) Lenders (December 29, 2014)</w:t>
      </w:r>
      <w:r w:rsidR="00034D47">
        <w:t xml:space="preserve">, </w:t>
      </w:r>
      <w:r w:rsidR="00034D47" w:rsidRPr="00034D47">
        <w:t xml:space="preserve">available for download at </w:t>
      </w:r>
      <w:hyperlink r:id="rId84" w:history="1">
        <w:r w:rsidR="009D0924">
          <w:rPr>
            <w:rStyle w:val="Hyperlink"/>
          </w:rPr>
          <w:t>SBA Document Search</w:t>
        </w:r>
      </w:hyperlink>
      <w:r w:rsidR="00F007E6">
        <w:t>;</w:t>
      </w:r>
    </w:p>
    <w:p w14:paraId="04216820" w14:textId="55A066BE" w:rsidR="00F007E6" w:rsidRDefault="00E56B55" w:rsidP="008952FD">
      <w:pPr>
        <w:pStyle w:val="03listlevela"/>
        <w:widowControl/>
        <w:numPr>
          <w:ilvl w:val="3"/>
          <w:numId w:val="255"/>
        </w:numPr>
      </w:pPr>
      <w:hyperlink r:id="rId85" w:history="1">
        <w:r w:rsidR="007D0A27" w:rsidRPr="00AF53E3">
          <w:rPr>
            <w:rStyle w:val="Hyperlink"/>
          </w:rPr>
          <w:t>SBA Information Notice 5000-1397</w:t>
        </w:r>
      </w:hyperlink>
      <w:r w:rsidR="007D0A27" w:rsidRPr="00AF53E3">
        <w:t xml:space="preserve">: Updated </w:t>
      </w:r>
      <w:proofErr w:type="spellStart"/>
      <w:r w:rsidR="007D0A27" w:rsidRPr="00AF53E3">
        <w:t>PARRiS</w:t>
      </w:r>
      <w:proofErr w:type="spellEnd"/>
      <w:r w:rsidR="007D0A27" w:rsidRPr="00AF53E3">
        <w:t xml:space="preserve"> Methodology for Oversight of SBA Operations of Federally Regulated 7(a) Lenders (November 15, 2016)</w:t>
      </w:r>
      <w:r w:rsidR="005839E3">
        <w:t xml:space="preserve">, available for download </w:t>
      </w:r>
      <w:r w:rsidR="000E1AA0">
        <w:t xml:space="preserve">at </w:t>
      </w:r>
      <w:hyperlink r:id="rId86" w:history="1">
        <w:r w:rsidR="000E1AA0">
          <w:rPr>
            <w:rStyle w:val="Hyperlink"/>
          </w:rPr>
          <w:t>SBA Document Search</w:t>
        </w:r>
      </w:hyperlink>
      <w:r w:rsidR="00B56BC6">
        <w:t xml:space="preserve"> </w:t>
      </w:r>
      <w:r w:rsidR="00F007E6">
        <w:t>;</w:t>
      </w:r>
    </w:p>
    <w:p w14:paraId="7EDD39A6" w14:textId="05926895" w:rsidR="00F007E6" w:rsidRDefault="00E56B55" w:rsidP="008952FD">
      <w:pPr>
        <w:pStyle w:val="03listlevela"/>
        <w:widowControl/>
        <w:numPr>
          <w:ilvl w:val="3"/>
          <w:numId w:val="255"/>
        </w:numPr>
      </w:pPr>
      <w:hyperlink r:id="rId87" w:history="1">
        <w:r w:rsidR="007D0A27" w:rsidRPr="00AF53E3">
          <w:rPr>
            <w:rStyle w:val="Hyperlink"/>
          </w:rPr>
          <w:t>SBA Policy Notice 5000-1940</w:t>
        </w:r>
      </w:hyperlink>
      <w:r w:rsidR="007D0A27" w:rsidRPr="00AF53E3">
        <w:t xml:space="preserve">: Revised Risk-Based Review/Examination Protocol for SBA Supervised Lenders (January </w:t>
      </w:r>
      <w:r w:rsidR="007D0A27">
        <w:t xml:space="preserve">18, </w:t>
      </w:r>
      <w:r w:rsidR="007D0A27" w:rsidRPr="00AF53E3">
        <w:t>201</w:t>
      </w:r>
      <w:r w:rsidR="007D0A27">
        <w:t>7</w:t>
      </w:r>
      <w:r w:rsidR="007D0A27" w:rsidRPr="00AF53E3">
        <w:t>)</w:t>
      </w:r>
      <w:r w:rsidR="005839E3">
        <w:t xml:space="preserve">, available for download at </w:t>
      </w:r>
      <w:hyperlink r:id="rId88" w:history="1">
        <w:r w:rsidR="009D0924">
          <w:rPr>
            <w:rStyle w:val="Hyperlink"/>
          </w:rPr>
          <w:t>SBA Document Search</w:t>
        </w:r>
      </w:hyperlink>
      <w:r w:rsidR="00F007E6">
        <w:t>;</w:t>
      </w:r>
      <w:r w:rsidR="007D0A27" w:rsidRPr="00AF53E3">
        <w:t xml:space="preserve"> and </w:t>
      </w:r>
    </w:p>
    <w:p w14:paraId="6170A6FA" w14:textId="2402149B" w:rsidR="007D0A27" w:rsidRPr="00AF53E3" w:rsidRDefault="007D0A27" w:rsidP="008952FD">
      <w:pPr>
        <w:pStyle w:val="03listlevela"/>
        <w:widowControl/>
        <w:numPr>
          <w:ilvl w:val="3"/>
          <w:numId w:val="255"/>
        </w:numPr>
      </w:pPr>
      <w:r w:rsidRPr="00AF53E3">
        <w:t xml:space="preserve">SBA’s </w:t>
      </w:r>
      <w:hyperlink r:id="rId89" w:history="1">
        <w:r w:rsidRPr="00AF53E3">
          <w:rPr>
            <w:rStyle w:val="Hyperlink"/>
          </w:rPr>
          <w:t>SOP 51 00</w:t>
        </w:r>
      </w:hyperlink>
      <w:r w:rsidRPr="00AF53E3">
        <w:t>.</w:t>
      </w:r>
    </w:p>
    <w:p w14:paraId="39C2C16D" w14:textId="77777777" w:rsidR="007D0A27" w:rsidRPr="00D424E3" w:rsidRDefault="007D0A27" w:rsidP="008952FD">
      <w:pPr>
        <w:pStyle w:val="03listlevela"/>
        <w:widowControl/>
      </w:pPr>
      <w:r w:rsidRPr="00AF53E3">
        <w:t>Lender oversight fees. Lenders</w:t>
      </w:r>
      <w:r w:rsidRPr="00D424E3">
        <w:t xml:space="preserve"> are required to pay SBA fees to cover the costs of examinations and reviews and, if assessed by SBA, other </w:t>
      </w:r>
      <w:r>
        <w:t>L</w:t>
      </w:r>
      <w:r w:rsidRPr="00D424E3">
        <w:t>ender oversight activities.</w:t>
      </w:r>
      <w:r>
        <w:br/>
      </w:r>
      <w:r w:rsidRPr="00D424E3">
        <w:t>(</w:t>
      </w:r>
      <w:hyperlink r:id="rId90" w:anchor="se13.1.120_11070" w:history="1">
        <w:r w:rsidRPr="004F1212">
          <w:rPr>
            <w:rStyle w:val="Hyperlink"/>
          </w:rPr>
          <w:t>13 CFR § 120.1070</w:t>
        </w:r>
      </w:hyperlink>
      <w:r w:rsidRPr="00D424E3">
        <w:t>)</w:t>
      </w:r>
    </w:p>
    <w:p w14:paraId="7F834F0E" w14:textId="77777777" w:rsidR="007D0A27" w:rsidRPr="00D424E3" w:rsidRDefault="007D0A27" w:rsidP="008952FD">
      <w:pPr>
        <w:pStyle w:val="04listleveli"/>
        <w:widowControl/>
        <w:numPr>
          <w:ilvl w:val="3"/>
          <w:numId w:val="69"/>
        </w:numPr>
      </w:pPr>
      <w:r w:rsidRPr="00D424E3">
        <w:t>The fees may cover:</w:t>
      </w:r>
    </w:p>
    <w:p w14:paraId="6B7CD1D5" w14:textId="77777777" w:rsidR="007D0A27" w:rsidRPr="00D424E3" w:rsidRDefault="007D0A27" w:rsidP="008952FD">
      <w:pPr>
        <w:pStyle w:val="05listlevela"/>
        <w:widowControl/>
      </w:pPr>
      <w:r w:rsidRPr="00D424E3">
        <w:t xml:space="preserve">The cost of conducting L/LMS-related reviews/monitoring of a 7(a) </w:t>
      </w:r>
      <w:r>
        <w:t>L</w:t>
      </w:r>
      <w:r w:rsidRPr="00D424E3">
        <w:t>ender;</w:t>
      </w:r>
    </w:p>
    <w:p w14:paraId="2E8ABB10" w14:textId="77777777" w:rsidR="007D0A27" w:rsidRPr="00D424E3" w:rsidRDefault="007D0A27" w:rsidP="008952FD">
      <w:pPr>
        <w:pStyle w:val="05listlevela"/>
        <w:widowControl/>
      </w:pPr>
      <w:r w:rsidRPr="00D424E3">
        <w:t xml:space="preserve">The cost of conducting more in-depth reviews of a 7(a) </w:t>
      </w:r>
      <w:r>
        <w:t>L</w:t>
      </w:r>
      <w:r w:rsidRPr="00D424E3">
        <w:t>ender</w:t>
      </w:r>
      <w:r>
        <w:t xml:space="preserve"> (e.g., Analytical, Targeted, and Full Reviews, Delegated Authority Reviews, Quarterly Condition and Certification of Capital Compliance Reviews (for SBA Supervised Lenders), Secondary Market Evaluations, and related review activities, such as corrective action assessments)</w:t>
      </w:r>
      <w:r w:rsidRPr="00D424E3">
        <w:t>;</w:t>
      </w:r>
    </w:p>
    <w:p w14:paraId="1B3710D5" w14:textId="77777777" w:rsidR="007D0A27" w:rsidRDefault="007D0A27" w:rsidP="008952FD">
      <w:pPr>
        <w:pStyle w:val="05listlevela"/>
        <w:widowControl/>
      </w:pPr>
      <w:r>
        <w:t>The cost of conducting loan reviews (e.g., Secondary Market loan-by-loan reviews);</w:t>
      </w:r>
    </w:p>
    <w:p w14:paraId="2A8D81D0" w14:textId="5D30B71C" w:rsidR="007D0A27" w:rsidRPr="00D424E3" w:rsidRDefault="007D0A27" w:rsidP="008952FD">
      <w:pPr>
        <w:pStyle w:val="05listlevela"/>
        <w:widowControl/>
      </w:pPr>
      <w:r w:rsidRPr="00D424E3">
        <w:t xml:space="preserve">The cost of conducting </w:t>
      </w:r>
      <w:r w:rsidR="00054558">
        <w:t xml:space="preserve">risk based reviews and/or </w:t>
      </w:r>
      <w:r w:rsidRPr="00D424E3">
        <w:t>safety and soundness examinations of an SBA Supervised</w:t>
      </w:r>
      <w:r>
        <w:t xml:space="preserve"> Lender (SBLCs</w:t>
      </w:r>
      <w:r w:rsidR="00631DFE">
        <w:t>, CA SBLCs</w:t>
      </w:r>
      <w:r>
        <w:t xml:space="preserve"> and NFRLs); and</w:t>
      </w:r>
    </w:p>
    <w:p w14:paraId="11B9D884" w14:textId="77777777" w:rsidR="007D0A27" w:rsidRPr="00D424E3" w:rsidRDefault="007D0A27" w:rsidP="008952FD">
      <w:pPr>
        <w:pStyle w:val="05listlevela"/>
        <w:widowControl/>
      </w:pPr>
      <w:r w:rsidRPr="00D424E3">
        <w:t xml:space="preserve">Any additional expenses that SBA incurs in carrying out </w:t>
      </w:r>
      <w:r>
        <w:t>L</w:t>
      </w:r>
      <w:r w:rsidRPr="00D424E3">
        <w:t>ender oversight activities</w:t>
      </w:r>
      <w:r>
        <w:t xml:space="preserve"> (e.g., technical assistance and analytics to support the monitoring and review program, supervision and enforcement activity costs, salaries and travel expenses of SBA employees, and equipment expenses directly related to Lender oversight</w:t>
      </w:r>
      <w:r w:rsidRPr="00D424E3">
        <w:t>.</w:t>
      </w:r>
    </w:p>
    <w:p w14:paraId="21B3EC2A" w14:textId="3B82F2C6" w:rsidR="007D0A27" w:rsidRPr="00D424E3" w:rsidRDefault="007D0A27" w:rsidP="008952FD">
      <w:pPr>
        <w:pStyle w:val="04listleveli"/>
        <w:widowControl/>
      </w:pPr>
      <w:r>
        <w:t xml:space="preserve">In general, where the costs that SBA incurs for a review, examination, monitoring, or other Lender oversight activity are specific to a particular 7(a) </w:t>
      </w:r>
      <w:r>
        <w:lastRenderedPageBreak/>
        <w:t>Lender, SBA will charge that Lender a fee for the actual costs of the oversight activity. For example, f</w:t>
      </w:r>
      <w:r w:rsidRPr="00D424E3">
        <w:t xml:space="preserve">or most examinations or reviews conducted under </w:t>
      </w:r>
      <w:proofErr w:type="spellStart"/>
      <w:r w:rsidR="006427EC">
        <w:t>i.b</w:t>
      </w:r>
      <w:proofErr w:type="spellEnd"/>
      <w:r w:rsidRPr="00D424E3">
        <w:t xml:space="preserve">) </w:t>
      </w:r>
      <w:r w:rsidR="00DE7441">
        <w:t>through d)</w:t>
      </w:r>
      <w:r w:rsidRPr="00D424E3">
        <w:t xml:space="preserve"> above, SBA will invoice each </w:t>
      </w:r>
      <w:r>
        <w:t>L</w:t>
      </w:r>
      <w:r w:rsidRPr="00D424E3">
        <w:t>ender for the amount owed following completion of the examination or review.</w:t>
      </w:r>
    </w:p>
    <w:p w14:paraId="0E77C12E" w14:textId="5AE42E2E" w:rsidR="007D0A27" w:rsidRPr="009407A9" w:rsidRDefault="007D0A27" w:rsidP="008952FD">
      <w:pPr>
        <w:pStyle w:val="04listleveli"/>
        <w:widowControl/>
      </w:pPr>
      <w:r>
        <w:t xml:space="preserve">In general, where the costs that SBA incurs for the Lender oversight activity are not sufficiently specific to a particular Lender, SBA will assess a fee based on each 7(a) Lender’s portion of the total dollar amount of SBA guaranties in SBA’s total </w:t>
      </w:r>
      <w:r w:rsidRPr="009407A9">
        <w:t>portfolio or in the relevant portfolio segment being reviewed or examined, to cover the costs of such activity. For these fees, such as the L/LMS related reviews/monitoring and other Lender oversight activity expenses incurred</w:t>
      </w:r>
      <w:r w:rsidR="00053E17">
        <w:t xml:space="preserve"> under </w:t>
      </w:r>
      <w:proofErr w:type="spellStart"/>
      <w:r w:rsidR="00053E17">
        <w:t>i.a</w:t>
      </w:r>
      <w:proofErr w:type="spellEnd"/>
      <w:r w:rsidR="00053E17">
        <w:t xml:space="preserve">) and </w:t>
      </w:r>
      <w:proofErr w:type="spellStart"/>
      <w:r w:rsidR="00053E17">
        <w:t>i.e</w:t>
      </w:r>
      <w:proofErr w:type="spellEnd"/>
      <w:r w:rsidR="00053E17">
        <w:t>) above</w:t>
      </w:r>
      <w:r w:rsidRPr="009407A9">
        <w:t>, SBA will invoice each Lender on an annual basis.</w:t>
      </w:r>
    </w:p>
    <w:p w14:paraId="233AC4D9" w14:textId="77777777" w:rsidR="007D0A27" w:rsidRPr="009407A9" w:rsidRDefault="007D0A27" w:rsidP="008952FD">
      <w:pPr>
        <w:pStyle w:val="05listlevela"/>
        <w:widowControl/>
      </w:pPr>
      <w:r w:rsidRPr="009407A9">
        <w:t>The invoice will state the charges, the date by which payment is due and the approved payment method(s).</w:t>
      </w:r>
    </w:p>
    <w:p w14:paraId="209E8915" w14:textId="77777777" w:rsidR="007D0A27" w:rsidRPr="009407A9" w:rsidRDefault="007D0A27" w:rsidP="008952FD">
      <w:pPr>
        <w:pStyle w:val="05listlevela"/>
        <w:widowControl/>
      </w:pPr>
      <w:r w:rsidRPr="009407A9">
        <w:t>The payment due date will be no less than 30 calendar days from the invoice date.</w:t>
      </w:r>
    </w:p>
    <w:p w14:paraId="7CFDB2B5" w14:textId="414B2D7C" w:rsidR="007D0A27" w:rsidRPr="00D424E3" w:rsidRDefault="007D0A27" w:rsidP="008952FD">
      <w:pPr>
        <w:pStyle w:val="05listlevela"/>
        <w:widowControl/>
      </w:pPr>
      <w:r w:rsidRPr="009407A9">
        <w:t>SBA may waive the fees assessed under this</w:t>
      </w:r>
      <w:r w:rsidR="006B32AD" w:rsidRPr="009407A9">
        <w:t xml:space="preserve"> paragraph</w:t>
      </w:r>
      <w:r w:rsidRPr="009407A9">
        <w:t xml:space="preserve"> </w:t>
      </w:r>
      <w:r w:rsidR="00CE3F91">
        <w:t xml:space="preserve">f(iii) </w:t>
      </w:r>
      <w:r w:rsidRPr="009407A9">
        <w:t>for those Lenders owing less than a threshold amount if SBA determines that it is not cost effective to collect the fee</w:t>
      </w:r>
      <w:r w:rsidRPr="00D424E3">
        <w:t>.</w:t>
      </w:r>
    </w:p>
    <w:p w14:paraId="2BBDBFEB" w14:textId="7C1CC2CA" w:rsidR="007D0A27" w:rsidRDefault="007D0A27" w:rsidP="008952FD">
      <w:pPr>
        <w:pStyle w:val="04listleveli"/>
        <w:widowControl/>
      </w:pPr>
      <w:r w:rsidRPr="00D424E3">
        <w:t xml:space="preserve">Payments that are not received by the due date shall be considered delinquent, and SBA will charge interest and other applicable charges and penalties as authorized by </w:t>
      </w:r>
      <w:hyperlink r:id="rId91" w:history="1">
        <w:r w:rsidRPr="00BB37B1">
          <w:rPr>
            <w:rStyle w:val="Hyperlink"/>
          </w:rPr>
          <w:t>31 U.S.C. 3717</w:t>
        </w:r>
      </w:hyperlink>
      <w:r>
        <w:t xml:space="preserve">. </w:t>
      </w:r>
      <w:r w:rsidRPr="00D424E3">
        <w:t xml:space="preserve">A </w:t>
      </w:r>
      <w:r>
        <w:t>L</w:t>
      </w:r>
      <w:r w:rsidRPr="00D424E3">
        <w:t xml:space="preserve">ender’s failure to pay any of the fee components described above, or to pay interest, charges and penalties that have been charged, may result in a decision to suspend or revoke a </w:t>
      </w:r>
      <w:r>
        <w:t>L</w:t>
      </w:r>
      <w:r w:rsidRPr="00D424E3">
        <w:t xml:space="preserve">ender’s </w:t>
      </w:r>
      <w:r>
        <w:t xml:space="preserve">eligibility to </w:t>
      </w:r>
      <w:r w:rsidRPr="00D424E3">
        <w:t>participa</w:t>
      </w:r>
      <w:r>
        <w:t xml:space="preserve">te in SBA’s loan programs or </w:t>
      </w:r>
      <w:r w:rsidRPr="00D424E3">
        <w:t>participant’s delegated authority</w:t>
      </w:r>
      <w:r>
        <w:t xml:space="preserve"> or other remedy available under law</w:t>
      </w:r>
      <w:r w:rsidRPr="00D424E3">
        <w:t>. (</w:t>
      </w:r>
      <w:hyperlink r:id="rId92" w:anchor="se13.1.120_11070" w:history="1">
        <w:r w:rsidRPr="00325E65">
          <w:rPr>
            <w:rStyle w:val="Hyperlink"/>
          </w:rPr>
          <w:t>13 CFR § 120.1070</w:t>
        </w:r>
      </w:hyperlink>
      <w:r>
        <w:t>)</w:t>
      </w:r>
    </w:p>
    <w:p w14:paraId="7669A9EE" w14:textId="10F5485B" w:rsidR="00CE3F91" w:rsidRPr="00D424E3" w:rsidRDefault="00152024" w:rsidP="008952FD">
      <w:pPr>
        <w:pStyle w:val="04listleveli"/>
        <w:widowControl/>
      </w:pPr>
      <w:r>
        <w:t xml:space="preserve">For the schedule of fees </w:t>
      </w:r>
      <w:r w:rsidR="00435A90">
        <w:t xml:space="preserve">that SBA charges for certain activities, refer to SBA Notices that SBA may issue and update from time to time. </w:t>
      </w:r>
      <w:r w:rsidR="00AB2516">
        <w:t xml:space="preserve">For </w:t>
      </w:r>
      <w:r w:rsidR="00435A90">
        <w:t>example,</w:t>
      </w:r>
      <w:r w:rsidR="00AB2516">
        <w:t xml:space="preserve"> see SBA Information Notice 5000-19008, FY 2019 Updated Fee Schedule for SBA Oversight of 7(a) Lenders (January 1, 2019).</w:t>
      </w:r>
    </w:p>
    <w:p w14:paraId="29785F15" w14:textId="77777777" w:rsidR="007D0A27" w:rsidRPr="002D5F14" w:rsidRDefault="007D0A27" w:rsidP="008952FD">
      <w:pPr>
        <w:pStyle w:val="02listlevel4"/>
        <w:widowControl/>
      </w:pPr>
      <w:bookmarkStart w:id="75" w:name="Supervision_and_Enforcement_7a"/>
      <w:r w:rsidRPr="002D5F14">
        <w:t xml:space="preserve">Supervision and </w:t>
      </w:r>
      <w:r>
        <w:t>E</w:t>
      </w:r>
      <w:r w:rsidRPr="002D5F14">
        <w:t>nforcement</w:t>
      </w:r>
      <w:bookmarkEnd w:id="75"/>
      <w:r w:rsidRPr="002D5F14">
        <w:t>:</w:t>
      </w:r>
    </w:p>
    <w:p w14:paraId="09E471C3" w14:textId="5CC2E2A3" w:rsidR="007D0A27" w:rsidRDefault="007D0A27" w:rsidP="002434D6">
      <w:pPr>
        <w:pStyle w:val="02listparaunder4style"/>
      </w:pPr>
      <w:r w:rsidRPr="007D3370">
        <w:t xml:space="preserve">An integral part of overseeing the 7(a) loan program is SBA’s authority to supervise and take enforcement actions as necessary. For further guidance on Lender Supervision and Enforcement, see </w:t>
      </w:r>
      <w:hyperlink r:id="rId93" w:history="1">
        <w:r w:rsidR="006D1F63">
          <w:rPr>
            <w:color w:val="0000FF"/>
            <w:u w:val="single"/>
          </w:rPr>
          <w:t>SOP 50 53 (2)</w:t>
        </w:r>
      </w:hyperlink>
      <w:r w:rsidRPr="007D3370">
        <w:t>.</w:t>
      </w:r>
    </w:p>
    <w:p w14:paraId="1BED041C" w14:textId="77777777" w:rsidR="007D0A27" w:rsidRPr="002D5F14" w:rsidRDefault="007D0A27" w:rsidP="008952FD">
      <w:pPr>
        <w:pStyle w:val="02listlevel4"/>
        <w:widowControl/>
      </w:pPr>
      <w:bookmarkStart w:id="76" w:name="Suspension_or_Revocation_7a_Lender"/>
      <w:r w:rsidRPr="002D5F14">
        <w:t xml:space="preserve">Suspension or </w:t>
      </w:r>
      <w:r>
        <w:t>R</w:t>
      </w:r>
      <w:r w:rsidRPr="002D5F14">
        <w:t>evocation</w:t>
      </w:r>
      <w:bookmarkEnd w:id="76"/>
      <w:r w:rsidRPr="002D5F14">
        <w:t>:</w:t>
      </w:r>
    </w:p>
    <w:p w14:paraId="6EC35779" w14:textId="77777777" w:rsidR="007D0A27" w:rsidRPr="00D424E3" w:rsidRDefault="007D0A27" w:rsidP="008952FD">
      <w:pPr>
        <w:pStyle w:val="03listlevela"/>
        <w:widowControl/>
        <w:numPr>
          <w:ilvl w:val="2"/>
          <w:numId w:val="70"/>
        </w:numPr>
      </w:pPr>
      <w:r w:rsidRPr="00D424E3">
        <w:t xml:space="preserve">SBA may suspend or revoke the authority of a </w:t>
      </w:r>
      <w:r>
        <w:t>L</w:t>
      </w:r>
      <w:r w:rsidRPr="00D424E3">
        <w:t xml:space="preserve">ender to conduct 7(a) program activities, in accordance with </w:t>
      </w:r>
      <w:hyperlink r:id="rId94" w:anchor="sg13.1.120_11070.sg66" w:history="1">
        <w:r w:rsidRPr="00325E65">
          <w:rPr>
            <w:rStyle w:val="Hyperlink"/>
          </w:rPr>
          <w:t>13 CFR §§ 120.1400-1600</w:t>
        </w:r>
      </w:hyperlink>
      <w:r w:rsidRPr="00D424E3">
        <w:t>.</w:t>
      </w:r>
    </w:p>
    <w:p w14:paraId="56FFAABA" w14:textId="77777777" w:rsidR="007D0A27" w:rsidRPr="00D424E3" w:rsidRDefault="007D0A27" w:rsidP="008952FD">
      <w:pPr>
        <w:pStyle w:val="03listlevela"/>
        <w:widowControl/>
      </w:pPr>
      <w:r w:rsidRPr="00D424E3">
        <w:t>Examples of circumstances that may result in suspension or revocation under the above cited regulation include but are not limited to:</w:t>
      </w:r>
    </w:p>
    <w:p w14:paraId="5C9CFE01" w14:textId="77777777" w:rsidR="00797336" w:rsidRDefault="00797336" w:rsidP="008952FD">
      <w:pPr>
        <w:pStyle w:val="04listleveli"/>
        <w:widowControl/>
        <w:numPr>
          <w:ilvl w:val="3"/>
          <w:numId w:val="253"/>
        </w:numPr>
      </w:pPr>
      <w:r w:rsidRPr="00D424E3">
        <w:lastRenderedPageBreak/>
        <w:t>Failure to comply materially with any requirement imposed by Loan Program Requirements</w:t>
      </w:r>
      <w:r>
        <w:t>, (e.g., credit elsewhere; maintaining ability within Lender to originate, service, and liquidate SBA Loans; charging impermissible or unreasonable fees; 1502 reporting; failing to pay oversight fees);</w:t>
      </w:r>
    </w:p>
    <w:p w14:paraId="0DC944EF" w14:textId="77777777" w:rsidR="00797336" w:rsidRDefault="00797336" w:rsidP="002434D6">
      <w:pPr>
        <w:pStyle w:val="04listleveli"/>
        <w:widowControl/>
        <w:numPr>
          <w:ilvl w:val="3"/>
          <w:numId w:val="253"/>
        </w:numPr>
      </w:pPr>
      <w:r>
        <w:t>Failure to underwrite, service, and liquidate SBA Loans in a commercially reasonable and prudent manner;</w:t>
      </w:r>
    </w:p>
    <w:p w14:paraId="7D662CC2" w14:textId="77777777" w:rsidR="00797336" w:rsidRDefault="00797336" w:rsidP="008952FD">
      <w:pPr>
        <w:pStyle w:val="04listleveli"/>
        <w:widowControl/>
        <w:numPr>
          <w:ilvl w:val="3"/>
          <w:numId w:val="253"/>
        </w:numPr>
      </w:pPr>
      <w:r>
        <w:t>Failure to maintain</w:t>
      </w:r>
      <w:r w:rsidRPr="00D424E3">
        <w:t xml:space="preserve"> </w:t>
      </w:r>
      <w:r>
        <w:t>L</w:t>
      </w:r>
      <w:r w:rsidRPr="00D424E3">
        <w:t xml:space="preserve">ender eligibility requirements </w:t>
      </w:r>
      <w:r>
        <w:t>for SBA loan programs or delegated authority;</w:t>
      </w:r>
    </w:p>
    <w:p w14:paraId="53D0078F" w14:textId="77777777" w:rsidR="00797336" w:rsidRDefault="00797336" w:rsidP="008952FD">
      <w:pPr>
        <w:pStyle w:val="04listleveli"/>
        <w:widowControl/>
        <w:numPr>
          <w:ilvl w:val="3"/>
          <w:numId w:val="253"/>
        </w:numPr>
      </w:pPr>
      <w:r>
        <w:t>Engaging in a pattern of uncooperative behavior (after notice);</w:t>
      </w:r>
    </w:p>
    <w:p w14:paraId="6CB04D69" w14:textId="43E06099" w:rsidR="007D0A27" w:rsidRPr="00D424E3" w:rsidRDefault="00797336" w:rsidP="008952FD">
      <w:pPr>
        <w:pStyle w:val="04listleveli"/>
        <w:widowControl/>
        <w:numPr>
          <w:ilvl w:val="3"/>
          <w:numId w:val="253"/>
        </w:numPr>
      </w:pPr>
      <w:r>
        <w:t xml:space="preserve">Any other reason that SBA determines may increase SBA’s financial risk, for example, a </w:t>
      </w:r>
      <w:r w:rsidRPr="00D424E3">
        <w:t>Less Than Acceptable examination/review assessment</w:t>
      </w:r>
      <w:r>
        <w:t>, regulatory order</w:t>
      </w:r>
      <w:r w:rsidRPr="00D424E3">
        <w:t xml:space="preserve"> </w:t>
      </w:r>
      <w:r>
        <w:t xml:space="preserve">or agreement, indictment on felony or fraud charges of an officer, key employee or loan agent involved with SBA Loans for Lender, </w:t>
      </w:r>
      <w:r w:rsidRPr="00D424E3">
        <w:t>or repeated Less Than Acceptable Risk Rating, the latter generally in conjunction with other grounds.</w:t>
      </w:r>
    </w:p>
    <w:p w14:paraId="5B3E2E8C" w14:textId="08C9B280" w:rsidR="00D0768B" w:rsidRDefault="00D0768B" w:rsidP="008952FD">
      <w:pPr>
        <w:pStyle w:val="03listlevela"/>
        <w:widowControl/>
      </w:pPr>
      <w:r>
        <w:t>SBA will consider the severity and frequency of violations among other facts.</w:t>
      </w:r>
    </w:p>
    <w:p w14:paraId="4296979A" w14:textId="11E6B86F" w:rsidR="007D0A27" w:rsidRDefault="007D0A27" w:rsidP="008952FD">
      <w:pPr>
        <w:pStyle w:val="03listlevela"/>
        <w:widowControl/>
      </w:pPr>
      <w:r w:rsidRPr="00D424E3">
        <w:t xml:space="preserve">SBA will notify the </w:t>
      </w:r>
      <w:r>
        <w:t>L</w:t>
      </w:r>
      <w:r w:rsidRPr="00D424E3">
        <w:t xml:space="preserve">ender of a proposed suspension or revocation in accordance with </w:t>
      </w:r>
      <w:hyperlink r:id="rId95" w:anchor="se13.1.120_11600" w:history="1">
        <w:r w:rsidRPr="00325E65">
          <w:rPr>
            <w:rStyle w:val="Hyperlink"/>
          </w:rPr>
          <w:t>13 CFR § 120.1600</w:t>
        </w:r>
      </w:hyperlink>
      <w:r w:rsidRPr="00D424E3">
        <w:t xml:space="preserve">. The </w:t>
      </w:r>
      <w:r>
        <w:t>L</w:t>
      </w:r>
      <w:r w:rsidRPr="00D424E3">
        <w:t>ender will be provided an opportunity to respond prior to final action.</w:t>
      </w:r>
    </w:p>
    <w:p w14:paraId="2642BC7F" w14:textId="77777777" w:rsidR="007D0A27" w:rsidRPr="001C7205" w:rsidRDefault="007D0A27" w:rsidP="008952FD">
      <w:pPr>
        <w:pStyle w:val="02listlevel4"/>
        <w:widowControl/>
      </w:pPr>
      <w:r w:rsidRPr="001C7205">
        <w:t>Receiverships of NFRLs:</w:t>
      </w:r>
    </w:p>
    <w:p w14:paraId="69462DE6" w14:textId="77777777" w:rsidR="007D0A27" w:rsidRPr="006D5850" w:rsidRDefault="007D0A27" w:rsidP="008952FD">
      <w:pPr>
        <w:pStyle w:val="03listlevela"/>
        <w:widowControl/>
        <w:numPr>
          <w:ilvl w:val="2"/>
          <w:numId w:val="71"/>
        </w:numPr>
        <w:tabs>
          <w:tab w:val="clear" w:pos="1440"/>
          <w:tab w:val="num" w:pos="1170"/>
        </w:tabs>
      </w:pPr>
      <w:r w:rsidRPr="006D5850">
        <w:t xml:space="preserve">Upon SBA’s determination that grounds for an enforcement action against a NFRL exist under </w:t>
      </w:r>
      <w:hyperlink r:id="rId96" w:anchor="se13.1.120_11400" w:history="1">
        <w:r w:rsidRPr="00AA622C">
          <w:rPr>
            <w:rStyle w:val="Hyperlink"/>
            <w:color w:val="auto"/>
            <w:u w:val="none"/>
          </w:rPr>
          <w:t>13 CFR § 120.1400</w:t>
        </w:r>
      </w:hyperlink>
      <w:r w:rsidRPr="006D5850">
        <w:t xml:space="preserve">, SBA may, pursuant to </w:t>
      </w:r>
      <w:hyperlink r:id="rId97" w:anchor="se13.1.120_11500" w:history="1">
        <w:r w:rsidRPr="003203CF">
          <w:rPr>
            <w:rStyle w:val="Hyperlink"/>
          </w:rPr>
          <w:t>13 CFR § 120.1500(c)(3)</w:t>
        </w:r>
      </w:hyperlink>
      <w:r w:rsidRPr="006D5850">
        <w:t xml:space="preserve">, apply to a </w:t>
      </w:r>
      <w:r>
        <w:t>F</w:t>
      </w:r>
      <w:r w:rsidRPr="006D5850">
        <w:t>ederal court for</w:t>
      </w:r>
      <w:r>
        <w:t xml:space="preserve"> the appointment of a receiver.</w:t>
      </w:r>
      <w:r w:rsidRPr="006D5850">
        <w:t xml:space="preserve"> Typically, SBA will use its receivership author</w:t>
      </w:r>
      <w:r>
        <w:t>ity as a remedy of last resort.</w:t>
      </w:r>
      <w:r w:rsidRPr="006D5850">
        <w:t xml:space="preserve"> The appointment of a receiver is only one of several types of enforcement actions set forth in </w:t>
      </w:r>
      <w:hyperlink r:id="rId98" w:anchor="se13.1.120_11500" w:history="1">
        <w:r w:rsidRPr="003203CF">
          <w:rPr>
            <w:rStyle w:val="Hyperlink"/>
          </w:rPr>
          <w:t>13 CFR § 120.1500</w:t>
        </w:r>
      </w:hyperlink>
      <w:r>
        <w:t>.</w:t>
      </w:r>
    </w:p>
    <w:p w14:paraId="445BC19F" w14:textId="77777777" w:rsidR="007D0A27" w:rsidRPr="006D5850" w:rsidRDefault="007D0A27" w:rsidP="008952FD">
      <w:pPr>
        <w:pStyle w:val="03listlevela"/>
        <w:widowControl/>
      </w:pPr>
      <w:r w:rsidRPr="006D5850">
        <w:t>SBA will review the facts and circumstances of the enforcement action when deciding whether or not to seek</w:t>
      </w:r>
      <w:r>
        <w:t xml:space="preserve"> the appointment of a receiver.</w:t>
      </w:r>
      <w:r w:rsidRPr="006D5850">
        <w:t xml:space="preserve"> SBA will also make a determination regarding the scope of the receiver’s duties and powers, including whether the receivership will be limited to the NFRL’s assets related to the SBA loan programs. In deciding whether to seek a receiver and in determining the scope of a receivership, SB</w:t>
      </w:r>
      <w:r>
        <w:t>A will consider the following:</w:t>
      </w:r>
    </w:p>
    <w:p w14:paraId="0F1FCE47" w14:textId="77777777" w:rsidR="007D0A27" w:rsidRPr="006D5850" w:rsidRDefault="007D0A27" w:rsidP="008952FD">
      <w:pPr>
        <w:pStyle w:val="04listleveli"/>
        <w:widowControl/>
      </w:pPr>
      <w:r w:rsidRPr="006D5850">
        <w:t>The existenc</w:t>
      </w:r>
      <w:r>
        <w:t>e of fraud or false statements;</w:t>
      </w:r>
    </w:p>
    <w:p w14:paraId="52392148" w14:textId="77777777" w:rsidR="007D0A27" w:rsidRPr="006D5850" w:rsidRDefault="007D0A27" w:rsidP="008952FD">
      <w:pPr>
        <w:pStyle w:val="04listleveli"/>
        <w:widowControl/>
      </w:pPr>
      <w:r w:rsidRPr="006D5850">
        <w:t>A NFRL’s refusal to cooperate with SBA enforcement</w:t>
      </w:r>
      <w:r>
        <w:t xml:space="preserve"> action instructions or orders;</w:t>
      </w:r>
    </w:p>
    <w:p w14:paraId="74BE966D" w14:textId="77777777" w:rsidR="007D0A27" w:rsidRPr="006D5850" w:rsidRDefault="007D0A27" w:rsidP="008952FD">
      <w:pPr>
        <w:pStyle w:val="04listleveli"/>
        <w:widowControl/>
      </w:pPr>
      <w:r w:rsidRPr="006D5850">
        <w:t>A NFRL’s insolvency (legal or equitable);</w:t>
      </w:r>
    </w:p>
    <w:p w14:paraId="4E9DDA8B" w14:textId="77777777" w:rsidR="007D0A27" w:rsidRPr="006D5850" w:rsidRDefault="007D0A27" w:rsidP="008952FD">
      <w:pPr>
        <w:pStyle w:val="04listleveli"/>
        <w:widowControl/>
      </w:pPr>
      <w:r w:rsidRPr="006D5850">
        <w:t>The size of the NFRL’s SBA loan portfolio(s) in relation t</w:t>
      </w:r>
      <w:r>
        <w:t>o other activities of the NFRL;</w:t>
      </w:r>
    </w:p>
    <w:p w14:paraId="18D5E595" w14:textId="77777777" w:rsidR="007D0A27" w:rsidRPr="006D5850" w:rsidRDefault="007D0A27" w:rsidP="008952FD">
      <w:pPr>
        <w:pStyle w:val="04listleveli"/>
        <w:widowControl/>
      </w:pPr>
      <w:r w:rsidRPr="006D5850">
        <w:t>The dollar amount of any claims SBA may have against the NFRL; and/or</w:t>
      </w:r>
    </w:p>
    <w:p w14:paraId="60D54BDC" w14:textId="77777777" w:rsidR="007D0A27" w:rsidRPr="006D5850" w:rsidRDefault="007D0A27" w:rsidP="008952FD">
      <w:pPr>
        <w:pStyle w:val="04listleveli"/>
        <w:widowControl/>
      </w:pPr>
      <w:r w:rsidRPr="006D5850">
        <w:t>The existence of other non-SBA enforce</w:t>
      </w:r>
      <w:r>
        <w:t>ment actions against the NFRL.</w:t>
      </w:r>
    </w:p>
    <w:p w14:paraId="71CC22BE" w14:textId="091FDED6" w:rsidR="007D0A27" w:rsidRPr="006D5850" w:rsidRDefault="007D0A27" w:rsidP="008952FD">
      <w:pPr>
        <w:pStyle w:val="03listlevela"/>
        <w:widowControl/>
      </w:pPr>
      <w:r w:rsidRPr="006D5850">
        <w:lastRenderedPageBreak/>
        <w:t xml:space="preserve">Under </w:t>
      </w:r>
      <w:hyperlink r:id="rId99" w:anchor="se13.1.120_11400" w:history="1">
        <w:r w:rsidRPr="003203CF">
          <w:rPr>
            <w:rStyle w:val="Hyperlink"/>
          </w:rPr>
          <w:t>13 CFR § 120.1400(a)(2)</w:t>
        </w:r>
      </w:hyperlink>
      <w:r w:rsidRPr="006D5850">
        <w:t>, a NFRL that makes 7(a) guaranteed loans after October</w:t>
      </w:r>
      <w:r>
        <w:t> </w:t>
      </w:r>
      <w:r w:rsidRPr="006D5850">
        <w:t>20,</w:t>
      </w:r>
      <w:r>
        <w:t> </w:t>
      </w:r>
      <w:r w:rsidRPr="006D5850">
        <w:t>2017</w:t>
      </w:r>
      <w:r>
        <w:t>,</w:t>
      </w:r>
      <w:r w:rsidRPr="006D5850">
        <w:t xml:space="preserve"> has consented to SBA’s right to seek a receivership in appropriate circumstances. </w:t>
      </w:r>
      <w:r w:rsidR="004218AB">
        <w:t>S</w:t>
      </w:r>
      <w:r>
        <w:t xml:space="preserve">uch consent is deemed to apply only if the NFRL makes 7(a) loans on or after January 1, 2018. The NFRL’s consent does not in any way preclude the NFRL from contesting whether or not SBA has established the grounds for seeking the remedy of receivership. </w:t>
      </w:r>
      <w:r w:rsidRPr="006D5850">
        <w:t>A NFRL’s consent to receivership as a remedy does not require SBA to seek the appointment of a receiver in any particular SBA enforcement action.</w:t>
      </w:r>
    </w:p>
    <w:p w14:paraId="3F5DBB79" w14:textId="16B9C295" w:rsidR="007D0A27" w:rsidRPr="00AD5A87" w:rsidRDefault="00B626B5" w:rsidP="00262669">
      <w:pPr>
        <w:pStyle w:val="Heading4"/>
      </w:pPr>
      <w:bookmarkStart w:id="77" w:name="_Delegated_Authority_in"/>
      <w:bookmarkStart w:id="78" w:name="_Toc536452957"/>
      <w:bookmarkStart w:id="79" w:name="_Toc780555"/>
      <w:bookmarkStart w:id="80" w:name="_Toc6043668"/>
      <w:bookmarkStart w:id="81" w:name="_Toc136590442"/>
      <w:bookmarkEnd w:id="77"/>
      <w:r w:rsidRPr="00AD5A87">
        <w:t>Delegated Authority in the 7(a) Loan Program</w:t>
      </w:r>
      <w:bookmarkEnd w:id="78"/>
      <w:bookmarkEnd w:id="79"/>
      <w:bookmarkEnd w:id="80"/>
      <w:bookmarkEnd w:id="81"/>
    </w:p>
    <w:p w14:paraId="5CC5FAD7" w14:textId="7C406D9C" w:rsidR="00390237" w:rsidRDefault="00BA4332" w:rsidP="00A60EC5">
      <w:pPr>
        <w:pStyle w:val="01listparaunderKstyle"/>
      </w:pPr>
      <w:bookmarkStart w:id="82" w:name="Delegated_Authority_Criteria_7a"/>
      <w:r>
        <w:t xml:space="preserve">SBA </w:t>
      </w:r>
      <w:r w:rsidR="00521117">
        <w:t xml:space="preserve">may </w:t>
      </w:r>
      <w:r w:rsidR="00954267">
        <w:t xml:space="preserve">grant delegated authority to </w:t>
      </w:r>
      <w:r w:rsidR="006F5D2E">
        <w:t>l</w:t>
      </w:r>
      <w:r w:rsidR="00954267">
        <w:t>enders</w:t>
      </w:r>
      <w:r w:rsidR="00A17143">
        <w:t xml:space="preserve"> to </w:t>
      </w:r>
      <w:r w:rsidR="00C329B5">
        <w:t xml:space="preserve">process, close, service, and liquidate </w:t>
      </w:r>
      <w:r w:rsidR="006F5D2E">
        <w:t xml:space="preserve">certain </w:t>
      </w:r>
      <w:r w:rsidR="004D4D98">
        <w:t>SBA-guaranteed</w:t>
      </w:r>
      <w:r w:rsidR="00C329B5">
        <w:t xml:space="preserve"> loans without prior SBA review.</w:t>
      </w:r>
      <w:r w:rsidR="0019012F">
        <w:t xml:space="preserve"> </w:t>
      </w:r>
      <w:r w:rsidR="00736FF5">
        <w:t>The</w:t>
      </w:r>
      <w:r w:rsidR="00CD2290">
        <w:t xml:space="preserve"> delegated authorities are:</w:t>
      </w:r>
    </w:p>
    <w:p w14:paraId="0642CD6B" w14:textId="61783D50" w:rsidR="00344DB8" w:rsidRDefault="0066004C" w:rsidP="00A60EC5">
      <w:pPr>
        <w:pStyle w:val="01listparaunderKstyle"/>
        <w:numPr>
          <w:ilvl w:val="0"/>
          <w:numId w:val="515"/>
        </w:numPr>
      </w:pPr>
      <w:r>
        <w:t>Preferred Lenders Program (PLP)</w:t>
      </w:r>
      <w:r w:rsidR="00BF758A">
        <w:t xml:space="preserve"> </w:t>
      </w:r>
      <w:r w:rsidR="004C6677">
        <w:t>(</w:t>
      </w:r>
      <w:r w:rsidR="00240BFE">
        <w:t>Standard 7(a)</w:t>
      </w:r>
      <w:r w:rsidR="00FF6612">
        <w:t xml:space="preserve"> loans</w:t>
      </w:r>
      <w:r w:rsidR="00240BFE">
        <w:t>, 7(a) Small</w:t>
      </w:r>
      <w:r w:rsidR="00215967">
        <w:t xml:space="preserve"> loans</w:t>
      </w:r>
      <w:r w:rsidR="00C415A7">
        <w:t xml:space="preserve">, </w:t>
      </w:r>
      <w:proofErr w:type="spellStart"/>
      <w:r w:rsidR="002A3AB1">
        <w:t>C</w:t>
      </w:r>
      <w:r w:rsidR="00C415A7">
        <w:t>APLines</w:t>
      </w:r>
      <w:proofErr w:type="spellEnd"/>
      <w:r w:rsidR="002A3AB1">
        <w:t>, EWCP</w:t>
      </w:r>
      <w:r w:rsidR="009F2B40">
        <w:t>, and International Trade</w:t>
      </w:r>
      <w:r w:rsidR="00215967">
        <w:t xml:space="preserve"> loans</w:t>
      </w:r>
      <w:r w:rsidR="004C6677">
        <w:t>)</w:t>
      </w:r>
      <w:r w:rsidR="00B64247">
        <w:t>;</w:t>
      </w:r>
    </w:p>
    <w:p w14:paraId="4F4E3FDC" w14:textId="2A0722A2" w:rsidR="00344DB8" w:rsidRDefault="00344DB8" w:rsidP="00A60EC5">
      <w:pPr>
        <w:pStyle w:val="01listparaunderKstyle"/>
        <w:numPr>
          <w:ilvl w:val="0"/>
          <w:numId w:val="515"/>
        </w:numPr>
      </w:pPr>
      <w:r>
        <w:t>SBA Express</w:t>
      </w:r>
      <w:r w:rsidR="00B64247">
        <w:t>;</w:t>
      </w:r>
      <w:r w:rsidR="00FE0147">
        <w:t xml:space="preserve"> and</w:t>
      </w:r>
    </w:p>
    <w:p w14:paraId="3D66BAAF" w14:textId="6EC87A17" w:rsidR="00344DB8" w:rsidRPr="00390237" w:rsidRDefault="00344DB8" w:rsidP="00A60EC5">
      <w:pPr>
        <w:pStyle w:val="01listparaunderKstyle"/>
        <w:numPr>
          <w:ilvl w:val="0"/>
          <w:numId w:val="515"/>
        </w:numPr>
      </w:pPr>
      <w:r>
        <w:t>Export Express</w:t>
      </w:r>
      <w:r w:rsidR="00FE0147">
        <w:t>.</w:t>
      </w:r>
    </w:p>
    <w:p w14:paraId="09EDF2E4" w14:textId="7467E821" w:rsidR="007D0A27" w:rsidRPr="003D09D0" w:rsidRDefault="007D0A27" w:rsidP="008952FD">
      <w:pPr>
        <w:pStyle w:val="Heading5"/>
        <w:widowControl/>
        <w:rPr>
          <w:b/>
          <w:bCs w:val="0"/>
        </w:rPr>
      </w:pPr>
      <w:r w:rsidRPr="003D09D0">
        <w:rPr>
          <w:b/>
          <w:bCs w:val="0"/>
        </w:rPr>
        <w:t>Delegated Authority Criteria</w:t>
      </w:r>
      <w:bookmarkEnd w:id="82"/>
    </w:p>
    <w:p w14:paraId="088BD7D1" w14:textId="2432FC81" w:rsidR="007D0A27" w:rsidRPr="00A32040" w:rsidRDefault="007D0A27" w:rsidP="008952FD">
      <w:pPr>
        <w:pStyle w:val="03listlevela"/>
        <w:widowControl/>
      </w:pPr>
      <w:r w:rsidRPr="00A32040">
        <w:t>In making its decision to grant or renew a delegated authority, SBA considers</w:t>
      </w:r>
      <w:r w:rsidR="00916916" w:rsidRPr="00916916">
        <w:t xml:space="preserve">, in accordance with </w:t>
      </w:r>
      <w:hyperlink r:id="rId100" w:anchor="se13.1.120_1440" w:history="1">
        <w:r w:rsidR="00916916" w:rsidRPr="00916916">
          <w:rPr>
            <w:rStyle w:val="Hyperlink"/>
          </w:rPr>
          <w:t>13 CFR § 120.440</w:t>
        </w:r>
      </w:hyperlink>
      <w:r w:rsidRPr="00A32040">
        <w:t xml:space="preserve"> whether the Lender, as determined by SBA in its discretion:</w:t>
      </w:r>
    </w:p>
    <w:p w14:paraId="77E32F3C" w14:textId="71621168" w:rsidR="007D0A27" w:rsidRDefault="007D0A27" w:rsidP="008952FD">
      <w:pPr>
        <w:pStyle w:val="04listleveli"/>
        <w:widowControl/>
        <w:numPr>
          <w:ilvl w:val="3"/>
          <w:numId w:val="516"/>
        </w:numPr>
      </w:pPr>
      <w:r>
        <w:t>Has the continuing ability to evaluate, process, close, disburse, service, liquidate and litigate SBA loans. This includes the ability to develop and analyze complete loan packages. SBA may consider the experience and capability of Lender’s management and staff</w:t>
      </w:r>
      <w:r w:rsidR="00064CA4">
        <w:t>. Rev</w:t>
      </w:r>
      <w:r w:rsidR="00E11A09" w:rsidRPr="00E11A09">
        <w:t>iew and exam results</w:t>
      </w:r>
      <w:r w:rsidR="009C7021">
        <w:t xml:space="preserve"> may also inform on Lender capability. A minimum level of loan volume may be needed to make this assessment</w:t>
      </w:r>
      <w:r>
        <w:t>;</w:t>
      </w:r>
    </w:p>
    <w:p w14:paraId="6198077B" w14:textId="61BA9550" w:rsidR="007D0A27" w:rsidRDefault="007D0A27" w:rsidP="008952FD">
      <w:pPr>
        <w:pStyle w:val="04listleveli"/>
        <w:widowControl/>
      </w:pPr>
      <w:r>
        <w:t xml:space="preserve">Has satisfactory SBA performance (as defined in </w:t>
      </w:r>
      <w:hyperlink r:id="rId101" w:anchor="se13.1.120_1410" w:history="1">
        <w:r w:rsidRPr="00A32040">
          <w:rPr>
            <w:rStyle w:val="Hyperlink"/>
          </w:rPr>
          <w:t>13 CFR § 120.410(a)(2)</w:t>
        </w:r>
      </w:hyperlink>
      <w:r>
        <w:t xml:space="preserve">). </w:t>
      </w:r>
      <w:r w:rsidR="00D13BE9">
        <w:t>F</w:t>
      </w:r>
      <w:r w:rsidRPr="009F40FE">
        <w:t xml:space="preserve">actors may include, but are not limited to, review/examination assessments, </w:t>
      </w:r>
      <w:proofErr w:type="spellStart"/>
      <w:r w:rsidR="0005654B">
        <w:t>PARRiS</w:t>
      </w:r>
      <w:proofErr w:type="spellEnd"/>
      <w:r w:rsidR="0005654B">
        <w:t xml:space="preserve"> metrics, </w:t>
      </w:r>
      <w:r w:rsidRPr="009F40FE">
        <w:t>historical performance measures (like default rate, purchase rate and loss rate), loan volume to the extent that it impacts performance measures</w:t>
      </w:r>
      <w:r w:rsidR="008D71A7">
        <w:t xml:space="preserve"> or is of sufficient level for SBA to assess performance</w:t>
      </w:r>
      <w:r w:rsidR="00C704A7">
        <w:t xml:space="preserve">, Lender </w:t>
      </w:r>
      <w:r w:rsidR="00AE74F8">
        <w:t>Purchase</w:t>
      </w:r>
      <w:r w:rsidR="00C704A7">
        <w:t xml:space="preserve"> Rating</w:t>
      </w:r>
      <w:r w:rsidRPr="009F40FE">
        <w:t>, and other performance related measurements and information (such as contribution toward SBA’s mission)</w:t>
      </w:r>
      <w:r>
        <w:t>;</w:t>
      </w:r>
    </w:p>
    <w:p w14:paraId="2063EF19" w14:textId="3B7D5E22" w:rsidR="007D0A27" w:rsidRDefault="007D0A27" w:rsidP="008952FD">
      <w:pPr>
        <w:pStyle w:val="04listleveli"/>
        <w:widowControl/>
      </w:pPr>
      <w:r>
        <w:t xml:space="preserve">Is in compliance with SBA Loan Program Requirements (i.e., </w:t>
      </w:r>
      <w:hyperlink r:id="rId102" w:history="1">
        <w:r w:rsidRPr="00156BCD">
          <w:rPr>
            <w:rStyle w:val="Hyperlink"/>
          </w:rPr>
          <w:t>SBA Form 1502</w:t>
        </w:r>
      </w:hyperlink>
      <w:r>
        <w:t xml:space="preserve"> reporting, </w:t>
      </w:r>
      <w:r w:rsidR="00040734">
        <w:t xml:space="preserve">SBA Form 159 reporting, </w:t>
      </w:r>
      <w:r w:rsidR="00BE3A78">
        <w:t xml:space="preserve">and </w:t>
      </w:r>
      <w:r>
        <w:t>timely payment of all fees to SBA)</w:t>
      </w:r>
      <w:r w:rsidR="00F732EA">
        <w:t>. F</w:t>
      </w:r>
      <w:r w:rsidR="00F732EA" w:rsidRPr="00D424E3">
        <w:t xml:space="preserve">or </w:t>
      </w:r>
      <w:r w:rsidR="00F732EA" w:rsidRPr="00457E18">
        <w:t xml:space="preserve">further guidance on </w:t>
      </w:r>
      <w:r w:rsidR="00F732EA">
        <w:t xml:space="preserve">SBA Form 1502 </w:t>
      </w:r>
      <w:r w:rsidR="00F732EA" w:rsidRPr="00457E18">
        <w:t>reporting, see</w:t>
      </w:r>
      <w:r w:rsidR="00F732EA">
        <w:t xml:space="preserve"> Chapter 3, </w:t>
      </w:r>
      <w:hyperlink w:anchor="_III._Lender_Financing" w:history="1">
        <w:r w:rsidR="00F732EA" w:rsidRPr="009D5D35">
          <w:rPr>
            <w:rStyle w:val="Hyperlink"/>
          </w:rPr>
          <w:t>Lender Financing and Operations</w:t>
        </w:r>
      </w:hyperlink>
      <w:r w:rsidR="00F732EA">
        <w:t xml:space="preserve"> below</w:t>
      </w:r>
      <w:r>
        <w:t>;</w:t>
      </w:r>
    </w:p>
    <w:p w14:paraId="34D85DC3" w14:textId="77777777" w:rsidR="007D0A27" w:rsidRDefault="007D0A27" w:rsidP="008952FD">
      <w:pPr>
        <w:pStyle w:val="04listleveli"/>
        <w:widowControl/>
      </w:pPr>
      <w:r>
        <w:t>Has completed, to SBA’s satisfaction, all required corrective actions;</w:t>
      </w:r>
    </w:p>
    <w:p w14:paraId="6B91C6D9" w14:textId="4BFFFBE1" w:rsidR="007D0A27" w:rsidRDefault="007D0A27" w:rsidP="008952FD">
      <w:pPr>
        <w:pStyle w:val="04listleveli"/>
        <w:widowControl/>
      </w:pPr>
      <w:r>
        <w:t xml:space="preserve">Is in good standing with SBA as defined in </w:t>
      </w:r>
      <w:hyperlink r:id="rId103" w:anchor="se13.1.120_1420" w:history="1">
        <w:r w:rsidRPr="00977B9C">
          <w:rPr>
            <w:rStyle w:val="Hyperlink"/>
          </w:rPr>
          <w:t>13 CFR § 120.420(f)</w:t>
        </w:r>
      </w:hyperlink>
      <w:r>
        <w:t xml:space="preserve"> (as determined by SBA in its discretion), and, as applicable, with its state regulator and is considered </w:t>
      </w:r>
      <w:r w:rsidR="00916EE8">
        <w:t>s</w:t>
      </w:r>
      <w:r>
        <w:t xml:space="preserve">atisfactory by its FFIR (as determined by SBA </w:t>
      </w:r>
      <w:r>
        <w:lastRenderedPageBreak/>
        <w:t>and based on, for example, information in orders/agreements</w:t>
      </w:r>
      <w:r w:rsidR="00D83C41">
        <w:t>,</w:t>
      </w:r>
      <w:r>
        <w:t xml:space="preserve"> and call reports) (</w:t>
      </w:r>
      <w:hyperlink r:id="rId104" w:anchor="se13.1.120_1410" w:history="1">
        <w:r w:rsidRPr="00977B9C">
          <w:rPr>
            <w:rStyle w:val="Hyperlink"/>
          </w:rPr>
          <w:t>13 CFR § 120.410(e)</w:t>
        </w:r>
      </w:hyperlink>
      <w:r>
        <w:t>):</w:t>
      </w:r>
    </w:p>
    <w:p w14:paraId="528657D6" w14:textId="6BCEE126" w:rsidR="007D0A27" w:rsidRDefault="007D0A27" w:rsidP="008952FD">
      <w:pPr>
        <w:pStyle w:val="05listlevela"/>
        <w:widowControl/>
      </w:pPr>
      <w:r>
        <w:t>The Lender’s written request to participate must include a written statement that to the best of its knowledge, the Lender has satisfactory: (a) financial condition (i.e., is deemed well-capitalized based on size of entity, has sufficient liquid assets, etc.); (b) small business credit administration policies, procedures, and practices that it continues to adhere to in its operations; and (c) small business servicing policies, procedures, and practices that it continues to adhere to in its operations. When reviewing good standing/</w:t>
      </w:r>
      <w:r w:rsidR="00D515F4">
        <w:t>s</w:t>
      </w:r>
      <w:r>
        <w:t>atisfactory status, SBA will look to see that a Lender does not have significant deficiencies or weaknesses in these areas. “Significant” may be evidenced by the number or seriousness of the deficiencies, as determined by SBA in its discretion. SBA will verify any good-standing/</w:t>
      </w:r>
      <w:r w:rsidR="00D515F4">
        <w:t>s</w:t>
      </w:r>
      <w:r>
        <w:t xml:space="preserve">atisfactory status statement where possible with public (e.g., Cease and Desist Orders and Call Reports) and/or non-public information from the Lender’s primary and/or other regulators. </w:t>
      </w:r>
    </w:p>
    <w:p w14:paraId="06E480E4" w14:textId="5B0719CA" w:rsidR="007D0A27" w:rsidRPr="00977B9C" w:rsidRDefault="007D0A27" w:rsidP="008952FD">
      <w:pPr>
        <w:pStyle w:val="05listlevela"/>
        <w:widowControl/>
      </w:pPr>
      <w:r>
        <w:t>In conjunction with this eligibility criteria, SBA reviews whether Lender is subject to any enforcement action, order or agreement with a regulator or the presence of other regulatory concerns as determined by SBA;</w:t>
      </w:r>
    </w:p>
    <w:p w14:paraId="07315DA2" w14:textId="77777777" w:rsidR="007D0A27" w:rsidRDefault="007D0A27" w:rsidP="008952FD">
      <w:pPr>
        <w:pStyle w:val="04listleveli"/>
        <w:widowControl/>
      </w:pPr>
      <w:r>
        <w:t>Is not subject to any SBA enforcement actions;</w:t>
      </w:r>
    </w:p>
    <w:p w14:paraId="0BE1C92D" w14:textId="53910CCD" w:rsidR="007D0A27" w:rsidRDefault="007D0A27" w:rsidP="008952FD">
      <w:pPr>
        <w:pStyle w:val="04listleveli"/>
        <w:widowControl/>
      </w:pPr>
      <w:r>
        <w:t xml:space="preserve">Has not received a major substantive objection from its </w:t>
      </w:r>
      <w:r w:rsidR="00F54AF1" w:rsidRPr="00F26D15">
        <w:t>Lead District Office</w:t>
      </w:r>
      <w:r w:rsidR="00825C03" w:rsidRPr="00825C03">
        <w:t xml:space="preserve"> </w:t>
      </w:r>
      <w:r>
        <w:t xml:space="preserve">relating to the </w:t>
      </w:r>
      <w:hyperlink w:anchor="Delegated_Authority_Criteria_7a" w:history="1">
        <w:r w:rsidRPr="00DB08D9">
          <w:rPr>
            <w:rStyle w:val="Hyperlink"/>
          </w:rPr>
          <w:t>delegated authority criteria</w:t>
        </w:r>
      </w:hyperlink>
      <w:r w:rsidR="00C2375E">
        <w:t xml:space="preserve"> set forth in 13 </w:t>
      </w:r>
      <w:r w:rsidR="00807CC4" w:rsidRPr="00807CC4">
        <w:t xml:space="preserve">CFR § </w:t>
      </w:r>
      <w:hyperlink r:id="rId105" w:anchor="se13.1.120_1440" w:history="1">
        <w:r w:rsidR="00807CC4" w:rsidRPr="00D85DAC">
          <w:rPr>
            <w:rStyle w:val="Hyperlink"/>
          </w:rPr>
          <w:t>120.440</w:t>
        </w:r>
      </w:hyperlink>
      <w:r>
        <w:t>; and</w:t>
      </w:r>
    </w:p>
    <w:p w14:paraId="6FEF7519" w14:textId="77777777" w:rsidR="007D0A27" w:rsidRDefault="007D0A27" w:rsidP="008952FD">
      <w:pPr>
        <w:pStyle w:val="04listleveli"/>
        <w:widowControl/>
        <w:ind w:hanging="450"/>
      </w:pPr>
      <w:r>
        <w:t>Exhibits other risk/program integrity factors (i.e., has rapid growth; low SBA activity; SBA loan volume; Lender, an officer or director is under investigation or indictment, inadequate capital, inadequate governance or management).</w:t>
      </w:r>
    </w:p>
    <w:p w14:paraId="506C314C" w14:textId="67B0FEAF" w:rsidR="007D0A27" w:rsidRDefault="007D0A27" w:rsidP="008952FD">
      <w:pPr>
        <w:pStyle w:val="03listlevela"/>
        <w:widowControl/>
      </w:pPr>
      <w:r w:rsidRPr="00150316">
        <w:t>Delegated authority decisions are made by the appropriate SBA official in accordance with Delegations of Authority</w:t>
      </w:r>
      <w:r>
        <w:t xml:space="preserve"> and are final.</w:t>
      </w:r>
    </w:p>
    <w:p w14:paraId="61AC1C21" w14:textId="7EA4F520" w:rsidR="007D0A27" w:rsidRDefault="007D0A27" w:rsidP="008952FD">
      <w:pPr>
        <w:pStyle w:val="03listlevela"/>
        <w:widowControl/>
      </w:pPr>
      <w:r>
        <w:t xml:space="preserve">If delegated authority is approved or renewed, Lender must execute a Supplemental Guarantee Agreement, which will specify a term not to exceed 2 years. SBA may grant shorter </w:t>
      </w:r>
      <w:r w:rsidR="004C3928">
        <w:t xml:space="preserve">terms </w:t>
      </w:r>
      <w:r>
        <w:t xml:space="preserve">based on risk or any of the other delegated authority criteria. </w:t>
      </w:r>
      <w:r w:rsidR="004C3928">
        <w:t xml:space="preserve">See also </w:t>
      </w:r>
      <w:hyperlink r:id="rId106" w:history="1">
        <w:r w:rsidR="008C1969">
          <w:rPr>
            <w:color w:val="0000FF"/>
            <w:u w:val="single"/>
          </w:rPr>
          <w:t>SOP 50 53 (2)</w:t>
        </w:r>
      </w:hyperlink>
      <w:r w:rsidR="004C3928">
        <w:t xml:space="preserve">, discussion on Shortened and Non-Renewals of Delegated Authority. </w:t>
      </w:r>
      <w:r>
        <w:t xml:space="preserve">Lenders with less than 3 years of SBA lending experience </w:t>
      </w:r>
      <w:r w:rsidR="001E5DD7">
        <w:t xml:space="preserve">generally </w:t>
      </w:r>
      <w:r>
        <w:t>will be limited to a term of 1 year.</w:t>
      </w:r>
    </w:p>
    <w:p w14:paraId="1EAD0961" w14:textId="66163E28" w:rsidR="00C31408" w:rsidRDefault="007F2011" w:rsidP="008952FD">
      <w:pPr>
        <w:pStyle w:val="03listlevela"/>
        <w:widowControl/>
      </w:pPr>
      <w:r>
        <w:t>Change</w:t>
      </w:r>
      <w:r w:rsidR="0088466A">
        <w:t>s</w:t>
      </w:r>
      <w:r>
        <w:t xml:space="preserve"> </w:t>
      </w:r>
      <w:r w:rsidR="00DF659F">
        <w:t xml:space="preserve">in </w:t>
      </w:r>
      <w:r>
        <w:t>a delegated Lender’s structure:</w:t>
      </w:r>
    </w:p>
    <w:p w14:paraId="0C6FC431" w14:textId="53C82B00" w:rsidR="00873AEB" w:rsidRPr="000B346E" w:rsidRDefault="00873AEB" w:rsidP="008952FD">
      <w:pPr>
        <w:pStyle w:val="04listleveli"/>
        <w:widowControl/>
        <w:numPr>
          <w:ilvl w:val="3"/>
          <w:numId w:val="697"/>
        </w:numPr>
      </w:pPr>
      <w:r w:rsidRPr="000B346E">
        <w:t xml:space="preserve">If a </w:t>
      </w:r>
      <w:r w:rsidR="00630D2B">
        <w:t>delegated</w:t>
      </w:r>
      <w:r>
        <w:t xml:space="preserve"> Lender</w:t>
      </w:r>
      <w:r w:rsidRPr="000B346E">
        <w:t xml:space="preserve"> changes its structure or organization in any of the following ways, it must inform OCRM in writing</w:t>
      </w:r>
      <w:r>
        <w:t xml:space="preserve"> at </w:t>
      </w:r>
      <w:hyperlink r:id="rId107" w:history="1">
        <w:r w:rsidR="001761ED">
          <w:rPr>
            <w:rStyle w:val="Hyperlink"/>
            <w:bCs w:val="0"/>
          </w:rPr>
          <w:t>OCRM@sba.gov</w:t>
        </w:r>
      </w:hyperlink>
      <w:r w:rsidR="00C50014" w:rsidRPr="003D09D0">
        <w:t xml:space="preserve"> (with a copy to the </w:t>
      </w:r>
      <w:r w:rsidR="002A2134">
        <w:t>Lead District Office</w:t>
      </w:r>
      <w:r w:rsidR="00C50014" w:rsidRPr="003D09D0">
        <w:t xml:space="preserve">) in writing. </w:t>
      </w:r>
      <w:r w:rsidR="00867DAA" w:rsidRPr="003D09D0">
        <w:t>Changes include</w:t>
      </w:r>
      <w:r w:rsidRPr="004F11C1">
        <w:t>:</w:t>
      </w:r>
    </w:p>
    <w:p w14:paraId="36C64B91" w14:textId="033476A7" w:rsidR="00873AEB" w:rsidRPr="000B346E" w:rsidRDefault="00712018" w:rsidP="008952FD">
      <w:pPr>
        <w:pStyle w:val="05listlevela"/>
        <w:widowControl/>
      </w:pPr>
      <w:r>
        <w:t>Acquisition</w:t>
      </w:r>
      <w:r w:rsidR="00873AEB" w:rsidRPr="000B346E">
        <w:t xml:space="preserve"> by another </w:t>
      </w:r>
      <w:r>
        <w:t>entity</w:t>
      </w:r>
      <w:r w:rsidR="00873AEB" w:rsidRPr="000B346E">
        <w:t>;</w:t>
      </w:r>
    </w:p>
    <w:p w14:paraId="704DC341" w14:textId="0960778D" w:rsidR="00873AEB" w:rsidRPr="000B346E" w:rsidRDefault="00712018" w:rsidP="008952FD">
      <w:pPr>
        <w:pStyle w:val="05listlevela"/>
        <w:widowControl/>
      </w:pPr>
      <w:r>
        <w:t>Merger</w:t>
      </w:r>
      <w:r w:rsidR="00873AEB" w:rsidRPr="000B346E">
        <w:t xml:space="preserve"> into another legal entity;</w:t>
      </w:r>
    </w:p>
    <w:p w14:paraId="72487CB0" w14:textId="6C99162E" w:rsidR="00873AEB" w:rsidRPr="000B346E" w:rsidRDefault="00712018" w:rsidP="008952FD">
      <w:pPr>
        <w:pStyle w:val="05listlevela"/>
        <w:widowControl/>
      </w:pPr>
      <w:r>
        <w:lastRenderedPageBreak/>
        <w:t>A change in</w:t>
      </w:r>
      <w:r w:rsidR="00873AEB" w:rsidRPr="000B346E">
        <w:t xml:space="preserve"> name;</w:t>
      </w:r>
    </w:p>
    <w:p w14:paraId="44FF67DB" w14:textId="77777777" w:rsidR="00353E8F" w:rsidRDefault="00712018" w:rsidP="008952FD">
      <w:pPr>
        <w:pStyle w:val="05listlevela"/>
        <w:widowControl/>
      </w:pPr>
      <w:r>
        <w:t xml:space="preserve">Substantial changes in </w:t>
      </w:r>
      <w:r w:rsidR="00873AEB" w:rsidRPr="000B346E">
        <w:t>management</w:t>
      </w:r>
    </w:p>
    <w:p w14:paraId="61E45150" w14:textId="6EC21793" w:rsidR="00873AEB" w:rsidRPr="000B346E" w:rsidRDefault="00353E8F" w:rsidP="008952FD">
      <w:pPr>
        <w:pStyle w:val="05listlevela"/>
        <w:widowControl/>
      </w:pPr>
      <w:r>
        <w:t>Establishment of a subsidiary or affiliate, or acquisition of another entity</w:t>
      </w:r>
      <w:r w:rsidR="0061556B">
        <w:t>, to administer Lender’s SBA loan portfolio</w:t>
      </w:r>
      <w:r w:rsidR="00873AEB" w:rsidRPr="000B346E">
        <w:t>;</w:t>
      </w:r>
    </w:p>
    <w:p w14:paraId="16375D49" w14:textId="77777777" w:rsidR="00517D76" w:rsidRDefault="0061556B" w:rsidP="008952FD">
      <w:pPr>
        <w:pStyle w:val="05listlevela"/>
        <w:widowControl/>
      </w:pPr>
      <w:r>
        <w:t xml:space="preserve">Substantial changes in how the </w:t>
      </w:r>
      <w:r w:rsidR="00873AEB" w:rsidRPr="000B346E">
        <w:t>Lender handles SBA loans</w:t>
      </w:r>
      <w:r w:rsidR="00FC3831">
        <w:t>, including a proposed sale of its SBA portfolio</w:t>
      </w:r>
      <w:r w:rsidR="00873AEB" w:rsidRPr="000B346E">
        <w:t>;</w:t>
      </w:r>
    </w:p>
    <w:p w14:paraId="2ADCB023" w14:textId="5F8FAF40" w:rsidR="00517D76" w:rsidRDefault="00517D76" w:rsidP="008952FD">
      <w:pPr>
        <w:pStyle w:val="05listlevela"/>
        <w:widowControl/>
      </w:pPr>
      <w:r>
        <w:t>Takeover or closure of the Lender by a regulatory agency; or</w:t>
      </w:r>
    </w:p>
    <w:p w14:paraId="026AD428" w14:textId="3675AA27" w:rsidR="00873AEB" w:rsidRPr="000B346E" w:rsidRDefault="00517D76" w:rsidP="008952FD">
      <w:pPr>
        <w:pStyle w:val="05listlevela"/>
        <w:widowControl/>
      </w:pPr>
      <w:r>
        <w:t xml:space="preserve">Orders or Consent Agreements issued by a regulator (for additional guidance see </w:t>
      </w:r>
      <w:r w:rsidR="00166ECC" w:rsidRPr="00166ECC">
        <w:t>13 CFR § 120.660(a)(3))</w:t>
      </w:r>
      <w:r w:rsidR="00B30165">
        <w:t xml:space="preserve"> </w:t>
      </w:r>
      <w:r w:rsidR="00166ECC" w:rsidRPr="00166ECC">
        <w:t>.</w:t>
      </w:r>
    </w:p>
    <w:p w14:paraId="5759B99A" w14:textId="06F354DE" w:rsidR="00873AEB" w:rsidRPr="006F6E3B" w:rsidRDefault="00873AEB" w:rsidP="008952FD">
      <w:pPr>
        <w:pStyle w:val="04listleveli"/>
        <w:widowControl/>
        <w:rPr>
          <w:szCs w:val="24"/>
        </w:rPr>
      </w:pPr>
      <w:r w:rsidRPr="006F6E3B">
        <w:t xml:space="preserve">When a </w:t>
      </w:r>
      <w:r w:rsidR="00772418">
        <w:t>delegated</w:t>
      </w:r>
      <w:r w:rsidRPr="006F6E3B">
        <w:t xml:space="preserve"> Lender’s structure changes and the Lender continues as the same legal entity that signed the SBA Form 1347, a new SBA Form 1347 is not required including when:</w:t>
      </w:r>
    </w:p>
    <w:p w14:paraId="28323632" w14:textId="14B86EE1" w:rsidR="00873AEB" w:rsidRPr="006F6E3B" w:rsidRDefault="00873AEB" w:rsidP="008952FD">
      <w:pPr>
        <w:pStyle w:val="05listlevela"/>
        <w:widowControl/>
      </w:pPr>
      <w:r w:rsidRPr="006F6E3B">
        <w:t xml:space="preserve">The </w:t>
      </w:r>
      <w:r w:rsidR="00772418">
        <w:t>delegated</w:t>
      </w:r>
      <w:r w:rsidRPr="006F6E3B">
        <w:t xml:space="preserve"> Lender changes its name;</w:t>
      </w:r>
    </w:p>
    <w:p w14:paraId="2955E033" w14:textId="4292607B" w:rsidR="00873AEB" w:rsidRPr="006F6E3B" w:rsidRDefault="00873AEB" w:rsidP="008952FD">
      <w:pPr>
        <w:pStyle w:val="05listlevela"/>
        <w:widowControl/>
      </w:pPr>
      <w:r w:rsidRPr="006F6E3B">
        <w:t xml:space="preserve">The </w:t>
      </w:r>
      <w:r w:rsidR="00772418">
        <w:t>delegated</w:t>
      </w:r>
      <w:r w:rsidRPr="006F6E3B">
        <w:t xml:space="preserve"> Lender is acquired by another entity and the </w:t>
      </w:r>
      <w:r w:rsidR="00772418">
        <w:t>delegated</w:t>
      </w:r>
      <w:r w:rsidRPr="006F6E3B">
        <w:t xml:space="preserve"> Lender continues as a separate legal entity; or</w:t>
      </w:r>
    </w:p>
    <w:p w14:paraId="5E86DBAB" w14:textId="17C0092A" w:rsidR="00873AEB" w:rsidRPr="006F6E3B" w:rsidRDefault="00873AEB" w:rsidP="008952FD">
      <w:pPr>
        <w:pStyle w:val="05listlevela"/>
        <w:widowControl/>
      </w:pPr>
      <w:r w:rsidRPr="006F6E3B">
        <w:t xml:space="preserve">The </w:t>
      </w:r>
      <w:r w:rsidR="00772418">
        <w:t>delegated</w:t>
      </w:r>
      <w:r w:rsidRPr="006F6E3B">
        <w:t xml:space="preserve"> Lender acquires another </w:t>
      </w:r>
      <w:r>
        <w:t>L</w:t>
      </w:r>
      <w:r w:rsidRPr="006F6E3B">
        <w:t>ender and</w:t>
      </w:r>
      <w:r>
        <w:t xml:space="preserve"> the acquired Lender</w:t>
      </w:r>
      <w:r w:rsidRPr="006F6E3B">
        <w:t xml:space="preserve"> does not continue </w:t>
      </w:r>
      <w:r>
        <w:t>as a separate legal entity.</w:t>
      </w:r>
    </w:p>
    <w:p w14:paraId="76A61279" w14:textId="34075E59" w:rsidR="00873AEB" w:rsidRPr="006F6E3B" w:rsidRDefault="00873AEB" w:rsidP="008952FD">
      <w:pPr>
        <w:pStyle w:val="04listleveli"/>
        <w:widowControl/>
      </w:pPr>
      <w:r w:rsidRPr="006F6E3B">
        <w:t xml:space="preserve">When a </w:t>
      </w:r>
      <w:r w:rsidR="00772418">
        <w:t>delegated</w:t>
      </w:r>
      <w:r w:rsidRPr="006F6E3B">
        <w:t xml:space="preserve"> Lender acquires another </w:t>
      </w:r>
      <w:r>
        <w:t>L</w:t>
      </w:r>
      <w:r w:rsidRPr="006F6E3B">
        <w:t xml:space="preserve">ender and the acquired </w:t>
      </w:r>
      <w:r>
        <w:t>L</w:t>
      </w:r>
      <w:r w:rsidRPr="006F6E3B">
        <w:t xml:space="preserve">ender continues to operate as a separate </w:t>
      </w:r>
      <w:r>
        <w:t xml:space="preserve">legal </w:t>
      </w:r>
      <w:r w:rsidRPr="006F6E3B">
        <w:t xml:space="preserve">entity, the </w:t>
      </w:r>
      <w:r w:rsidR="00772418">
        <w:t>delegated</w:t>
      </w:r>
      <w:r w:rsidRPr="006F6E3B">
        <w:t xml:space="preserve"> </w:t>
      </w:r>
      <w:r>
        <w:t xml:space="preserve">Lender’s delegated </w:t>
      </w:r>
      <w:r w:rsidRPr="006F6E3B">
        <w:t xml:space="preserve">authority does not transfer to the acquired </w:t>
      </w:r>
      <w:r>
        <w:t>L</w:t>
      </w:r>
      <w:r w:rsidRPr="006F6E3B">
        <w:t xml:space="preserve">ender; however, the acquired </w:t>
      </w:r>
      <w:r>
        <w:t>L</w:t>
      </w:r>
      <w:r w:rsidRPr="006F6E3B">
        <w:t>ender may apply for</w:t>
      </w:r>
      <w:r>
        <w:t xml:space="preserve"> its</w:t>
      </w:r>
      <w:r w:rsidRPr="006F6E3B">
        <w:t xml:space="preserve"> own </w:t>
      </w:r>
      <w:r w:rsidR="00772418">
        <w:t>delegated</w:t>
      </w:r>
      <w:r w:rsidRPr="006F6E3B">
        <w:t xml:space="preserve"> authority</w:t>
      </w:r>
      <w:r>
        <w:t>.</w:t>
      </w:r>
    </w:p>
    <w:p w14:paraId="5C1FA69D" w14:textId="77630D7C" w:rsidR="00873AEB" w:rsidRPr="006F6E3B" w:rsidRDefault="00873AEB" w:rsidP="008952FD">
      <w:pPr>
        <w:pStyle w:val="04listleveli"/>
        <w:widowControl/>
      </w:pPr>
      <w:r w:rsidRPr="006F6E3B">
        <w:t xml:space="preserve">SBA will </w:t>
      </w:r>
      <w:r>
        <w:t xml:space="preserve">not renew a Lender’s </w:t>
      </w:r>
      <w:r w:rsidR="00772418">
        <w:t>delegated</w:t>
      </w:r>
      <w:r>
        <w:t xml:space="preserve"> authority or will </w:t>
      </w:r>
      <w:r w:rsidRPr="006F6E3B">
        <w:t xml:space="preserve">revoke, suspend, or terminate a Lender’s </w:t>
      </w:r>
      <w:r w:rsidR="00772418">
        <w:t>delegated</w:t>
      </w:r>
      <w:r w:rsidRPr="006F6E3B">
        <w:t xml:space="preserve"> authority when:</w:t>
      </w:r>
    </w:p>
    <w:p w14:paraId="4547BC36" w14:textId="77777777" w:rsidR="00873AEB" w:rsidRPr="006F6E3B" w:rsidRDefault="00873AEB" w:rsidP="008952FD">
      <w:pPr>
        <w:pStyle w:val="05listlevela"/>
        <w:widowControl/>
      </w:pPr>
      <w:r w:rsidRPr="006F6E3B">
        <w:t>The Lender changes its operations so much that it cannot show that it handles SBA Loans appropriately;</w:t>
      </w:r>
      <w:r>
        <w:t xml:space="preserve"> or</w:t>
      </w:r>
      <w:r w:rsidRPr="006F6E3B">
        <w:t xml:space="preserve"> </w:t>
      </w:r>
    </w:p>
    <w:p w14:paraId="6C0C4206" w14:textId="410214A2" w:rsidR="00873AEB" w:rsidRPr="006F6E3B" w:rsidRDefault="00873AEB" w:rsidP="008952FD">
      <w:pPr>
        <w:pStyle w:val="05listlevela"/>
        <w:widowControl/>
      </w:pPr>
      <w:r w:rsidRPr="006F6E3B">
        <w:t xml:space="preserve">The </w:t>
      </w:r>
      <w:r w:rsidR="00772418">
        <w:t>delegated</w:t>
      </w:r>
      <w:r w:rsidRPr="006F6E3B">
        <w:t xml:space="preserve"> Lender is merged into a non-</w:t>
      </w:r>
      <w:r w:rsidR="00772418">
        <w:t>delegated</w:t>
      </w:r>
      <w:r w:rsidRPr="006F6E3B">
        <w:t xml:space="preserve"> lender (the surviving Lender may apply for </w:t>
      </w:r>
      <w:r w:rsidR="00772418">
        <w:t>delegated</w:t>
      </w:r>
      <w:r w:rsidRPr="006F6E3B">
        <w:t xml:space="preserve"> authority)</w:t>
      </w:r>
      <w:r>
        <w:t>.</w:t>
      </w:r>
    </w:p>
    <w:p w14:paraId="2D4DDB4A" w14:textId="453CDFE6" w:rsidR="00873AEB" w:rsidRPr="006F6E3B" w:rsidRDefault="00873AEB" w:rsidP="008952FD">
      <w:pPr>
        <w:pStyle w:val="04listleveli"/>
        <w:widowControl/>
      </w:pPr>
      <w:r w:rsidRPr="006F6E3B">
        <w:t xml:space="preserve">SBA will terminate the Lender’s </w:t>
      </w:r>
      <w:r w:rsidR="00772418">
        <w:t>delegated</w:t>
      </w:r>
      <w:r w:rsidRPr="006F6E3B">
        <w:t xml:space="preserve"> authority and prohibit the Lender from making any new SBA loans when the Lender is dissolved, closed, or taken over by a regulatory authority.</w:t>
      </w:r>
    </w:p>
    <w:p w14:paraId="0DABE2D6" w14:textId="3ADED91F" w:rsidR="00DF659F" w:rsidRDefault="00873AEB" w:rsidP="008952FD">
      <w:pPr>
        <w:pStyle w:val="04listleveli"/>
        <w:widowControl/>
      </w:pPr>
      <w:r>
        <w:t xml:space="preserve">If any </w:t>
      </w:r>
      <w:r w:rsidRPr="00D424E3">
        <w:t xml:space="preserve">SBA </w:t>
      </w:r>
      <w:r>
        <w:t xml:space="preserve">office </w:t>
      </w:r>
      <w:r w:rsidRPr="00D424E3">
        <w:t>discovers any of the above circumstances</w:t>
      </w:r>
      <w:r>
        <w:t>,</w:t>
      </w:r>
      <w:r w:rsidRPr="00D424E3">
        <w:t xml:space="preserve"> OCRM </w:t>
      </w:r>
      <w:r>
        <w:t xml:space="preserve">must be immediately notified </w:t>
      </w:r>
      <w:r w:rsidRPr="00D424E3">
        <w:t>in writing.</w:t>
      </w:r>
    </w:p>
    <w:p w14:paraId="760C6897" w14:textId="77777777" w:rsidR="001A3DEF" w:rsidRPr="004B67A7" w:rsidRDefault="001A3DEF" w:rsidP="008952FD">
      <w:pPr>
        <w:pStyle w:val="03listlevela"/>
        <w:widowControl/>
      </w:pPr>
      <w:r w:rsidRPr="004B67A7">
        <w:t>Monitoring and reviews:</w:t>
      </w:r>
    </w:p>
    <w:p w14:paraId="55156CF4" w14:textId="195CD8F8" w:rsidR="001A3DEF" w:rsidRPr="0004369C" w:rsidRDefault="001A3DEF" w:rsidP="002434D6">
      <w:pPr>
        <w:pStyle w:val="03listparaunderastyle"/>
      </w:pPr>
      <w:r w:rsidRPr="00D424E3">
        <w:t xml:space="preserve">SBA uses the L/LMS system to assess </w:t>
      </w:r>
      <w:r>
        <w:t>L</w:t>
      </w:r>
      <w:r w:rsidRPr="00D424E3">
        <w:t xml:space="preserve">enders quarterly through the composite risk rating and other performance </w:t>
      </w:r>
      <w:r w:rsidRPr="0004369C">
        <w:t>metrics. In addition, those Lenders with outstanding SBA balances of $10 million or more may also receive more in-depth reviews. See</w:t>
      </w:r>
      <w:r>
        <w:t xml:space="preserve"> Section A, Ch. 1, Para. D.,</w:t>
      </w:r>
      <w:r w:rsidRPr="0004369C">
        <w:t xml:space="preserve"> </w:t>
      </w:r>
      <w:hyperlink w:anchor="_SBA_Oversight_of" w:history="1">
        <w:r w:rsidRPr="0004369C">
          <w:rPr>
            <w:rStyle w:val="Hyperlink"/>
          </w:rPr>
          <w:t>SBA Oversight of 7(a) Lenders</w:t>
        </w:r>
      </w:hyperlink>
      <w:r w:rsidRPr="0004369C">
        <w:t xml:space="preserve"> </w:t>
      </w:r>
      <w:r>
        <w:t xml:space="preserve">above </w:t>
      </w:r>
      <w:r w:rsidRPr="0004369C">
        <w:t>for further information.</w:t>
      </w:r>
    </w:p>
    <w:p w14:paraId="3201AF79" w14:textId="77777777" w:rsidR="001A3DEF" w:rsidRPr="0004369C" w:rsidRDefault="001A3DEF" w:rsidP="008952FD">
      <w:pPr>
        <w:pStyle w:val="03listlevela"/>
        <w:widowControl/>
      </w:pPr>
      <w:r w:rsidRPr="0004369C">
        <w:t>Supervision and enforcement:</w:t>
      </w:r>
    </w:p>
    <w:p w14:paraId="05B57ED7" w14:textId="77777777" w:rsidR="001A3DEF" w:rsidRPr="0004369C" w:rsidRDefault="001A3DEF" w:rsidP="002434D6">
      <w:pPr>
        <w:pStyle w:val="03listparaunderastyle"/>
      </w:pPr>
      <w:r w:rsidRPr="0004369C">
        <w:lastRenderedPageBreak/>
        <w:t>See</w:t>
      </w:r>
      <w:r>
        <w:t xml:space="preserve"> paragraph D.4,</w:t>
      </w:r>
      <w:r w:rsidRPr="0004369C">
        <w:t xml:space="preserve"> </w:t>
      </w:r>
      <w:hyperlink w:anchor="Supervision_and_Enforcement_7a" w:history="1">
        <w:r w:rsidRPr="0004369C">
          <w:rPr>
            <w:rStyle w:val="Hyperlink"/>
          </w:rPr>
          <w:t>Supervision and Enforcement</w:t>
        </w:r>
      </w:hyperlink>
      <w:r w:rsidRPr="0004369C">
        <w:t xml:space="preserve"> </w:t>
      </w:r>
      <w:r>
        <w:t>above</w:t>
      </w:r>
      <w:r w:rsidRPr="0004369C">
        <w:t xml:space="preserve"> for further information.</w:t>
      </w:r>
    </w:p>
    <w:p w14:paraId="1ECFB554" w14:textId="77777777" w:rsidR="001A3DEF" w:rsidRPr="0004369C" w:rsidRDefault="001A3DEF" w:rsidP="008952FD">
      <w:pPr>
        <w:pStyle w:val="03listlevela"/>
        <w:keepNext/>
        <w:widowControl/>
      </w:pPr>
      <w:r w:rsidRPr="0004369C">
        <w:t>Suspension or revocation:</w:t>
      </w:r>
    </w:p>
    <w:p w14:paraId="123C5E5E" w14:textId="74C2C83E" w:rsidR="001A3DEF" w:rsidRPr="00D42DAE" w:rsidRDefault="001A3DEF" w:rsidP="002434D6">
      <w:pPr>
        <w:pStyle w:val="03listparaunderastyle"/>
      </w:pPr>
      <w:r w:rsidRPr="0004369C">
        <w:t>See</w:t>
      </w:r>
      <w:r>
        <w:t xml:space="preserve"> paragraph D.5,</w:t>
      </w:r>
      <w:r w:rsidRPr="0004369C">
        <w:t xml:space="preserve"> </w:t>
      </w:r>
      <w:hyperlink w:anchor="Suspension_or_Revocation_7a_Lender" w:history="1">
        <w:r w:rsidRPr="0004369C">
          <w:rPr>
            <w:rStyle w:val="Hyperlink"/>
          </w:rPr>
          <w:t>Suspension or Revocation</w:t>
        </w:r>
      </w:hyperlink>
      <w:r w:rsidRPr="0004369C">
        <w:t xml:space="preserve"> </w:t>
      </w:r>
      <w:r>
        <w:t>above</w:t>
      </w:r>
      <w:r w:rsidRPr="0004369C">
        <w:t xml:space="preserve"> for further information.</w:t>
      </w:r>
    </w:p>
    <w:p w14:paraId="0A0631E0" w14:textId="5160CDC8" w:rsidR="00114292" w:rsidRPr="003D09D0" w:rsidRDefault="007D0A27" w:rsidP="008952FD">
      <w:pPr>
        <w:pStyle w:val="Heading5"/>
        <w:widowControl/>
        <w:rPr>
          <w:b/>
          <w:bCs w:val="0"/>
        </w:rPr>
      </w:pPr>
      <w:bookmarkStart w:id="83" w:name="_Preferred_Lenders_Program"/>
      <w:bookmarkEnd w:id="83"/>
      <w:r w:rsidRPr="003D09D0">
        <w:rPr>
          <w:b/>
          <w:bCs w:val="0"/>
        </w:rPr>
        <w:t>Preferred Lenders Program (PLP)</w:t>
      </w:r>
    </w:p>
    <w:p w14:paraId="31D637B3" w14:textId="7264ABDE" w:rsidR="007D0A27" w:rsidRDefault="00E56B55" w:rsidP="002434D6">
      <w:pPr>
        <w:pStyle w:val="02listparaunder4style"/>
      </w:pPr>
      <w:hyperlink r:id="rId108" w:anchor="se13.1.120_1450" w:history="1">
        <w:r w:rsidR="007D0A27" w:rsidRPr="00A32040">
          <w:rPr>
            <w:rStyle w:val="Hyperlink"/>
          </w:rPr>
          <w:t>13 CFR § 120.450</w:t>
        </w:r>
      </w:hyperlink>
    </w:p>
    <w:p w14:paraId="0223A6AC" w14:textId="0B9C4A2D" w:rsidR="007D0A27" w:rsidRPr="00AE2F81" w:rsidRDefault="004F7987">
      <w:pPr>
        <w:pStyle w:val="02listparaunder4style"/>
      </w:pPr>
      <w:r>
        <w:t>E</w:t>
      </w:r>
      <w:r w:rsidR="007D0A27" w:rsidRPr="00AE2F81">
        <w:t xml:space="preserve">xperienced Lenders may be designated as PLP Lenders and delegated the authority to process, close, service, and liquidate most </w:t>
      </w:r>
      <w:r w:rsidR="004D4D98">
        <w:t>SBA-guaranteed</w:t>
      </w:r>
      <w:r w:rsidR="007D0A27" w:rsidRPr="00AE2F81">
        <w:t xml:space="preserve"> loans without prior SBA review.</w:t>
      </w:r>
    </w:p>
    <w:p w14:paraId="06FDA1EF" w14:textId="10EA791E" w:rsidR="007D0A27" w:rsidRPr="00D424E3" w:rsidRDefault="007D0A27" w:rsidP="008952FD">
      <w:pPr>
        <w:pStyle w:val="03listlevela"/>
        <w:widowControl/>
        <w:numPr>
          <w:ilvl w:val="2"/>
          <w:numId w:val="72"/>
        </w:numPr>
      </w:pPr>
      <w:r w:rsidRPr="00D424E3">
        <w:t xml:space="preserve">PLP Lenders are authorized to make </w:t>
      </w:r>
      <w:r w:rsidR="004D4D98">
        <w:t>SBA-guaranteed</w:t>
      </w:r>
      <w:r w:rsidRPr="00D424E3">
        <w:t xml:space="preserve"> loans </w:t>
      </w:r>
      <w:r>
        <w:t>without prior SBA review of eligibility or creditworthiness. An SBA</w:t>
      </w:r>
      <w:r w:rsidRPr="00D424E3">
        <w:t xml:space="preserve"> </w:t>
      </w:r>
      <w:r>
        <w:t>L</w:t>
      </w:r>
      <w:r w:rsidRPr="00D424E3">
        <w:t xml:space="preserve">oan </w:t>
      </w:r>
      <w:r>
        <w:t>N</w:t>
      </w:r>
      <w:r w:rsidRPr="00D424E3">
        <w:t xml:space="preserve">umber </w:t>
      </w:r>
      <w:r>
        <w:t xml:space="preserve">is assigned </w:t>
      </w:r>
      <w:r w:rsidRPr="00D424E3">
        <w:t>by SBA</w:t>
      </w:r>
      <w:r>
        <w:t xml:space="preserve"> upon notification by the PLP Lender of approval of the loan</w:t>
      </w:r>
      <w:r w:rsidRPr="00D424E3">
        <w:t xml:space="preserve">. </w:t>
      </w:r>
      <w:r w:rsidR="008D6183">
        <w:t>PLP Lenders</w:t>
      </w:r>
      <w:r w:rsidRPr="00D424E3">
        <w:t xml:space="preserve"> are expected to handle servicing and liquidation of all of their SBA loans with limited involvement of SBA.</w:t>
      </w:r>
    </w:p>
    <w:p w14:paraId="4B3A06B2" w14:textId="15A39FFE" w:rsidR="007D0A27" w:rsidRPr="009407A9" w:rsidRDefault="007D0A27" w:rsidP="008952FD">
      <w:pPr>
        <w:pStyle w:val="03listlevela"/>
        <w:widowControl/>
      </w:pPr>
      <w:r w:rsidRPr="00AE2F81">
        <w:t xml:space="preserve">Qualifications </w:t>
      </w:r>
      <w:r w:rsidRPr="009407A9">
        <w:t>for Initial PLP Consideration:</w:t>
      </w:r>
    </w:p>
    <w:p w14:paraId="0C1FAF56" w14:textId="77777777" w:rsidR="007D0A27" w:rsidRPr="009407A9" w:rsidRDefault="007D0A27" w:rsidP="002434D6">
      <w:pPr>
        <w:pStyle w:val="03listparaunderastyle"/>
      </w:pPr>
      <w:r w:rsidRPr="009407A9">
        <w:t>The Lender must demonstrate to SBA’s satisfaction that it:</w:t>
      </w:r>
    </w:p>
    <w:p w14:paraId="2A4E9069" w14:textId="24BE959F" w:rsidR="001F29F5" w:rsidRDefault="00664C20" w:rsidP="008952FD">
      <w:pPr>
        <w:pStyle w:val="04listleveli"/>
        <w:widowControl/>
        <w:numPr>
          <w:ilvl w:val="3"/>
          <w:numId w:val="533"/>
        </w:numPr>
      </w:pPr>
      <w:r>
        <w:t>Meets the delegated authority criteria set forth in paragraph 1 above</w:t>
      </w:r>
      <w:r w:rsidR="0090791C">
        <w:t>; and</w:t>
      </w:r>
    </w:p>
    <w:p w14:paraId="6D83AF98" w14:textId="2C58E0F0" w:rsidR="00892A7A" w:rsidRPr="006F5D2E" w:rsidRDefault="002A6ABC" w:rsidP="008952FD">
      <w:pPr>
        <w:pStyle w:val="04listleveli"/>
        <w:widowControl/>
        <w:spacing w:before="0" w:after="0"/>
      </w:pPr>
      <w:r w:rsidRPr="009407A9">
        <w:t xml:space="preserve">Has </w:t>
      </w:r>
      <w:r>
        <w:t>the continuing ability to evaluate, process, close, and disburse SBA loans by having processed</w:t>
      </w:r>
      <w:r w:rsidRPr="009407A9">
        <w:t xml:space="preserve"> and </w:t>
      </w:r>
      <w:r w:rsidR="00AA2F31">
        <w:t xml:space="preserve">fully </w:t>
      </w:r>
      <w:r w:rsidRPr="009407A9">
        <w:t xml:space="preserve">disbursed at least </w:t>
      </w:r>
      <w:r>
        <w:t>10</w:t>
      </w:r>
      <w:r w:rsidRPr="009407A9">
        <w:t xml:space="preserve"> SBA loans within the past 24</w:t>
      </w:r>
      <w:r>
        <w:t> </w:t>
      </w:r>
      <w:r w:rsidRPr="009407A9">
        <w:t xml:space="preserve">months. Acquired loans do not count towards </w:t>
      </w:r>
      <w:r>
        <w:t>this minimum amount needed for SBA to assess Lender against the delegated authority criteria in 13 CFR § 120.440</w:t>
      </w:r>
      <w:r w:rsidRPr="009407A9">
        <w:t>.</w:t>
      </w:r>
    </w:p>
    <w:p w14:paraId="4691EC21" w14:textId="413D9F67" w:rsidR="007D0A27" w:rsidRPr="009407A9" w:rsidRDefault="007D0A27" w:rsidP="008952FD">
      <w:pPr>
        <w:pStyle w:val="03listlevela"/>
        <w:widowControl/>
      </w:pPr>
      <w:bookmarkStart w:id="84" w:name="Process_to_obtain_PLP_authority"/>
      <w:r w:rsidRPr="009407A9">
        <w:t>Process to obtain PLP authority</w:t>
      </w:r>
      <w:bookmarkEnd w:id="84"/>
      <w:r w:rsidRPr="009407A9">
        <w:t xml:space="preserve">: </w:t>
      </w:r>
    </w:p>
    <w:p w14:paraId="279AFAC5" w14:textId="39D569D6" w:rsidR="006D487E" w:rsidRPr="009407A9" w:rsidRDefault="006F5D2E" w:rsidP="008952FD">
      <w:pPr>
        <w:pStyle w:val="04listleveli"/>
        <w:widowControl/>
        <w:numPr>
          <w:ilvl w:val="3"/>
          <w:numId w:val="511"/>
        </w:numPr>
        <w:sectPr w:rsidR="006D487E" w:rsidRPr="009407A9" w:rsidSect="00274605">
          <w:headerReference w:type="default" r:id="rId109"/>
          <w:footnotePr>
            <w:numRestart w:val="eachSect"/>
          </w:footnotePr>
          <w:type w:val="continuous"/>
          <w:pgSz w:w="12240" w:h="15840"/>
          <w:pgMar w:top="1440" w:right="1440" w:bottom="1440" w:left="1440" w:header="720" w:footer="720" w:gutter="0"/>
          <w:cols w:space="720"/>
          <w:docGrid w:linePitch="360"/>
        </w:sectPr>
      </w:pPr>
      <w:r>
        <w:t xml:space="preserve">To apply for initial </w:t>
      </w:r>
      <w:r w:rsidR="007D0A27" w:rsidRPr="009407A9">
        <w:t>PLP authority</w:t>
      </w:r>
      <w:r w:rsidR="001768AF">
        <w:t xml:space="preserve"> or to </w:t>
      </w:r>
      <w:r>
        <w:t xml:space="preserve">reapply for </w:t>
      </w:r>
      <w:r w:rsidR="00B26CE2">
        <w:t>PLP authority</w:t>
      </w:r>
      <w:r>
        <w:t>, a Lender</w:t>
      </w:r>
      <w:r w:rsidR="007D0A27" w:rsidRPr="009407A9">
        <w:t xml:space="preserve"> must submit</w:t>
      </w:r>
      <w:r>
        <w:t xml:space="preserve"> a request</w:t>
      </w:r>
      <w:r w:rsidR="007D0A27" w:rsidRPr="009407A9">
        <w:t xml:space="preserve"> </w:t>
      </w:r>
      <w:r w:rsidR="00180EBC">
        <w:t xml:space="preserve">along </w:t>
      </w:r>
      <w:r w:rsidR="00117F08">
        <w:t xml:space="preserve">with all applicable </w:t>
      </w:r>
      <w:r>
        <w:t xml:space="preserve">supporting </w:t>
      </w:r>
      <w:r w:rsidR="00117F08">
        <w:t xml:space="preserve">documents </w:t>
      </w:r>
      <w:r w:rsidR="007D0A27" w:rsidRPr="009407A9">
        <w:t xml:space="preserve">to D/OCRM or designee at </w:t>
      </w:r>
      <w:hyperlink r:id="rId110" w:history="1">
        <w:r w:rsidR="00522599" w:rsidRPr="00522599">
          <w:rPr>
            <w:rStyle w:val="Hyperlink"/>
          </w:rPr>
          <w:t>DelegatedAuthority@sba.gov</w:t>
        </w:r>
      </w:hyperlink>
      <w:r w:rsidR="007D0A27" w:rsidRPr="009407A9">
        <w:t>.</w:t>
      </w:r>
    </w:p>
    <w:p w14:paraId="0401AE31" w14:textId="05177676" w:rsidR="007D0A27" w:rsidRPr="00D424E3" w:rsidRDefault="00CF0795" w:rsidP="008952FD">
      <w:pPr>
        <w:pStyle w:val="04listleveli"/>
        <w:widowControl/>
        <w:numPr>
          <w:ilvl w:val="3"/>
          <w:numId w:val="511"/>
        </w:numPr>
      </w:pPr>
      <w:r>
        <w:t>T</w:t>
      </w:r>
      <w:r w:rsidR="00995E79">
        <w:t>he Lend</w:t>
      </w:r>
      <w:r w:rsidR="007D0A27" w:rsidRPr="00D424E3">
        <w:t>er’s request should include:</w:t>
      </w:r>
    </w:p>
    <w:p w14:paraId="4F842F4B" w14:textId="77777777" w:rsidR="007D0A27" w:rsidRPr="00C30DA9" w:rsidRDefault="007D0A27" w:rsidP="008952FD">
      <w:pPr>
        <w:pStyle w:val="05listlevela"/>
        <w:widowControl/>
      </w:pPr>
      <w:r w:rsidRPr="00C30DA9">
        <w:t>Legal name and address of Lender;</w:t>
      </w:r>
    </w:p>
    <w:p w14:paraId="1D173181" w14:textId="77777777" w:rsidR="007D0A27" w:rsidRPr="00C30DA9" w:rsidRDefault="007D0A27" w:rsidP="008952FD">
      <w:pPr>
        <w:pStyle w:val="05listlevela"/>
        <w:widowControl/>
      </w:pPr>
      <w:r w:rsidRPr="00C30DA9">
        <w:t>Legal name of any holding company of Lender;</w:t>
      </w:r>
    </w:p>
    <w:p w14:paraId="1DD2F2DD" w14:textId="7966B477" w:rsidR="007D0A27" w:rsidRPr="00C30DA9" w:rsidRDefault="007D0A27" w:rsidP="008952FD">
      <w:pPr>
        <w:pStyle w:val="05listlevela"/>
        <w:widowControl/>
      </w:pPr>
      <w:r w:rsidRPr="00C30DA9">
        <w:t>Name, title, address, phone number, email address and fax number for contact person at Lender;</w:t>
      </w:r>
    </w:p>
    <w:p w14:paraId="40BBC953" w14:textId="19FC5DD0" w:rsidR="007D0A27" w:rsidRPr="00C30DA9" w:rsidRDefault="007D0A27" w:rsidP="008952FD">
      <w:pPr>
        <w:pStyle w:val="05listlevela"/>
        <w:widowControl/>
      </w:pPr>
      <w:r w:rsidRPr="00C30DA9">
        <w:t>Lender’s</w:t>
      </w:r>
      <w:r w:rsidR="0006099B" w:rsidRPr="0006099B">
        <w:t xml:space="preserve"> </w:t>
      </w:r>
      <w:r w:rsidR="00B33C49" w:rsidRPr="00F26D15">
        <w:t>Lead District Office</w:t>
      </w:r>
      <w:r w:rsidRPr="00C30DA9">
        <w:t xml:space="preserve">; </w:t>
      </w:r>
    </w:p>
    <w:p w14:paraId="7F27421A" w14:textId="7054795D" w:rsidR="007D0A27" w:rsidRPr="00C30DA9" w:rsidRDefault="007D0A27" w:rsidP="008952FD">
      <w:pPr>
        <w:pStyle w:val="05listlevela"/>
        <w:widowControl/>
      </w:pPr>
      <w:r w:rsidRPr="00C30DA9">
        <w:t xml:space="preserve">A copy of the Lender’s </w:t>
      </w:r>
      <w:r w:rsidR="006F5D2E" w:rsidRPr="003D09D0">
        <w:t>SBA Form 750</w:t>
      </w:r>
      <w:r w:rsidR="006F5D2E">
        <w:t xml:space="preserve"> and SBA Form 750B, if applicable</w:t>
      </w:r>
      <w:r w:rsidRPr="00C30DA9">
        <w:t>;</w:t>
      </w:r>
    </w:p>
    <w:p w14:paraId="201FCE31" w14:textId="4D850BD9" w:rsidR="007D0A27" w:rsidRPr="00C30DA9" w:rsidRDefault="007D0A27" w:rsidP="008952FD">
      <w:pPr>
        <w:pStyle w:val="05listlevela"/>
        <w:widowControl/>
      </w:pPr>
      <w:r w:rsidRPr="00C30DA9">
        <w:t>If Lender was previously a PLP Lender, an explanation of why the Lender left the Preferred Lenders Program;</w:t>
      </w:r>
    </w:p>
    <w:p w14:paraId="7F35F341" w14:textId="77777777" w:rsidR="007D0A27" w:rsidRPr="00D424E3" w:rsidRDefault="007D0A27" w:rsidP="008952FD">
      <w:pPr>
        <w:pStyle w:val="05listlevela"/>
        <w:widowControl/>
      </w:pPr>
      <w:r w:rsidRPr="00C30DA9">
        <w:t>A description of the Lender’s history, organization, and management, including:</w:t>
      </w:r>
    </w:p>
    <w:p w14:paraId="53C2136D" w14:textId="3FB11518" w:rsidR="007D0A27" w:rsidRPr="00D424E3" w:rsidRDefault="007D0A27" w:rsidP="008952FD">
      <w:pPr>
        <w:pStyle w:val="06listleveli"/>
        <w:widowControl/>
      </w:pPr>
      <w:r w:rsidRPr="00D424E3">
        <w:t xml:space="preserve">When the </w:t>
      </w:r>
      <w:r>
        <w:t>L</w:t>
      </w:r>
      <w:r w:rsidRPr="00D424E3">
        <w:t xml:space="preserve">ender was chartered; </w:t>
      </w:r>
    </w:p>
    <w:p w14:paraId="57701E87" w14:textId="77777777" w:rsidR="007D0A27" w:rsidRPr="00D424E3" w:rsidRDefault="007D0A27" w:rsidP="008952FD">
      <w:pPr>
        <w:pStyle w:val="06listleveli"/>
        <w:widowControl/>
      </w:pPr>
      <w:r w:rsidRPr="00D424E3">
        <w:lastRenderedPageBreak/>
        <w:t>Any recent mergers or acquisitions;</w:t>
      </w:r>
    </w:p>
    <w:p w14:paraId="03500A65" w14:textId="4B5E3D70" w:rsidR="007D0A27" w:rsidRPr="00D424E3" w:rsidRDefault="007D0A27" w:rsidP="008952FD">
      <w:pPr>
        <w:pStyle w:val="06listleveli"/>
        <w:widowControl/>
      </w:pPr>
      <w:r>
        <w:t>Personnel who will b</w:t>
      </w:r>
      <w:r w:rsidRPr="00D424E3">
        <w:t>e in charge of PLP loan</w:t>
      </w:r>
      <w:r w:rsidR="00A74170">
        <w:t xml:space="preserve"> activities</w:t>
      </w:r>
      <w:r w:rsidRPr="00D424E3">
        <w:t xml:space="preserve"> for the </w:t>
      </w:r>
      <w:r>
        <w:t>L</w:t>
      </w:r>
      <w:r w:rsidRPr="00D424E3">
        <w:t>ender</w:t>
      </w:r>
      <w:r>
        <w:t>, have PLP loan approval authority,</w:t>
      </w:r>
      <w:r w:rsidRPr="00D424E3">
        <w:t xml:space="preserve"> and their experience with the </w:t>
      </w:r>
      <w:r>
        <w:t>L</w:t>
      </w:r>
      <w:r w:rsidRPr="00D424E3">
        <w:t>ender, in the industry, and with SBA loans</w:t>
      </w:r>
      <w:r>
        <w:t>, including any training they have received</w:t>
      </w:r>
      <w:r w:rsidR="00BF13C0">
        <w:t>; and</w:t>
      </w:r>
    </w:p>
    <w:p w14:paraId="30AB8701" w14:textId="200B93CB" w:rsidR="007D0A27" w:rsidRPr="00C30DA9" w:rsidRDefault="007D0A27" w:rsidP="008952FD">
      <w:pPr>
        <w:pStyle w:val="06listleveli"/>
        <w:widowControl/>
      </w:pPr>
      <w:r w:rsidRPr="00C30DA9">
        <w:t xml:space="preserve">Where and how PLP loans will be processed, closed, </w:t>
      </w:r>
      <w:r w:rsidR="000B7723" w:rsidRPr="00C30DA9">
        <w:t>serviced,</w:t>
      </w:r>
      <w:r w:rsidRPr="00C30DA9">
        <w:t xml:space="preserve"> and liquidated</w:t>
      </w:r>
      <w:r w:rsidR="003A3487">
        <w:t>;</w:t>
      </w:r>
    </w:p>
    <w:p w14:paraId="3F6701B0" w14:textId="226B50CE" w:rsidR="007D0A27" w:rsidRPr="00D56343" w:rsidRDefault="007D0A27" w:rsidP="008952FD">
      <w:pPr>
        <w:pStyle w:val="05listlevela"/>
        <w:widowControl/>
      </w:pPr>
      <w:r w:rsidRPr="00C30DA9">
        <w:t xml:space="preserve">A </w:t>
      </w:r>
      <w:hyperlink w:anchor="Lender_good_standing_statement" w:history="1">
        <w:r w:rsidR="00D515F4">
          <w:rPr>
            <w:rStyle w:val="Hyperlink"/>
          </w:rPr>
          <w:t>good standing/satisfactory statement</w:t>
        </w:r>
      </w:hyperlink>
      <w:r w:rsidRPr="00C30DA9">
        <w:t xml:space="preserve"> (as described</w:t>
      </w:r>
      <w:r w:rsidR="003C0FA2">
        <w:t xml:space="preserve"> </w:t>
      </w:r>
      <w:r w:rsidR="00AC67C1">
        <w:t xml:space="preserve">above in </w:t>
      </w:r>
      <w:r w:rsidR="0003149B">
        <w:t xml:space="preserve">paragraph </w:t>
      </w:r>
      <w:r w:rsidR="00654341">
        <w:t xml:space="preserve">E.1.a.v.a) in </w:t>
      </w:r>
      <w:r w:rsidR="00AC67C1">
        <w:t>this chapter</w:t>
      </w:r>
      <w:r w:rsidR="00AC67C1" w:rsidRPr="00D56343">
        <w:t xml:space="preserve">) </w:t>
      </w:r>
      <w:r w:rsidR="008F547E" w:rsidRPr="00D56343">
        <w:t>on Lender’s letterhead</w:t>
      </w:r>
      <w:r w:rsidRPr="00D56343">
        <w:t xml:space="preserve">. </w:t>
      </w:r>
    </w:p>
    <w:p w14:paraId="6DB8A2FD" w14:textId="15D6D638" w:rsidR="007D0A27" w:rsidRPr="009B5B35" w:rsidRDefault="00745433" w:rsidP="008952FD">
      <w:pPr>
        <w:pStyle w:val="04listleveli"/>
        <w:widowControl/>
      </w:pPr>
      <w:r w:rsidRPr="00D56343">
        <w:t xml:space="preserve">In </w:t>
      </w:r>
      <w:r w:rsidR="00962D3F">
        <w:t>conjunction with</w:t>
      </w:r>
      <w:r w:rsidRPr="00D56343">
        <w:t xml:space="preserve"> the criteria set forth</w:t>
      </w:r>
      <w:r w:rsidRPr="00745433">
        <w:t xml:space="preserve"> in </w:t>
      </w:r>
      <w:hyperlink r:id="rId111" w:history="1">
        <w:r w:rsidRPr="001C09D6">
          <w:rPr>
            <w:rStyle w:val="Hyperlink"/>
          </w:rPr>
          <w:t>13 CFR § 120.440</w:t>
        </w:r>
      </w:hyperlink>
      <w:r w:rsidRPr="00745433">
        <w:t xml:space="preserve">, SBA </w:t>
      </w:r>
      <w:r w:rsidR="00965433">
        <w:t>may</w:t>
      </w:r>
      <w:r w:rsidRPr="00745433">
        <w:t xml:space="preserve"> consider:</w:t>
      </w:r>
    </w:p>
    <w:p w14:paraId="5F51ACE2" w14:textId="73C0D2ED" w:rsidR="007D0A27" w:rsidRPr="00C30DA9" w:rsidRDefault="007D0A27" w:rsidP="008952FD">
      <w:pPr>
        <w:pStyle w:val="05listlevela"/>
        <w:widowControl/>
      </w:pPr>
      <w:r>
        <w:t xml:space="preserve">Any </w:t>
      </w:r>
      <w:r w:rsidR="002A2134">
        <w:t>Lead District Office</w:t>
      </w:r>
      <w:r>
        <w:t xml:space="preserve"> concerns regarding the Lender</w:t>
      </w:r>
      <w:r w:rsidRPr="00C30DA9">
        <w:t xml:space="preserve">; </w:t>
      </w:r>
    </w:p>
    <w:p w14:paraId="5B62465F" w14:textId="1A760BB1" w:rsidR="007D0A27" w:rsidRPr="00C30DA9" w:rsidRDefault="007D0A27" w:rsidP="008952FD">
      <w:pPr>
        <w:pStyle w:val="05listlevela"/>
        <w:widowControl/>
      </w:pPr>
      <w:r w:rsidRPr="00C30DA9">
        <w:t>The processing, servicing</w:t>
      </w:r>
      <w:r w:rsidR="00DB08D9">
        <w:t>,</w:t>
      </w:r>
      <w:r w:rsidRPr="00C30DA9">
        <w:t xml:space="preserve"> and liquidation </w:t>
      </w:r>
      <w:r w:rsidR="00E30D09">
        <w:t>c</w:t>
      </w:r>
      <w:r w:rsidRPr="00C30DA9">
        <w:t>enters’ written opinion of Lender’s ability to process, close, service and liquidate SBA loans, as applicable; and</w:t>
      </w:r>
    </w:p>
    <w:p w14:paraId="64329668" w14:textId="77777777" w:rsidR="007D0A27" w:rsidRPr="00C30DA9" w:rsidRDefault="007D0A27" w:rsidP="008952FD">
      <w:pPr>
        <w:pStyle w:val="05listlevela"/>
        <w:widowControl/>
      </w:pPr>
      <w:r w:rsidRPr="00C30DA9">
        <w:t>The Lender’s commitment to SBA lending.</w:t>
      </w:r>
    </w:p>
    <w:p w14:paraId="03C10334" w14:textId="000C6CEA" w:rsidR="007D0A27" w:rsidRPr="009B5B35" w:rsidRDefault="007D0A27" w:rsidP="008952FD">
      <w:pPr>
        <w:pStyle w:val="04listleveli"/>
        <w:widowControl/>
      </w:pPr>
      <w:r w:rsidRPr="009B5B35">
        <w:t>D/</w:t>
      </w:r>
      <w:r w:rsidR="00C34387">
        <w:t xml:space="preserve">FA will make the final </w:t>
      </w:r>
      <w:r w:rsidR="00FD6183">
        <w:t>A</w:t>
      </w:r>
      <w:r w:rsidR="00C34387">
        <w:t>gency decision</w:t>
      </w:r>
      <w:r w:rsidR="006F5D2E">
        <w:t xml:space="preserve"> </w:t>
      </w:r>
      <w:r w:rsidR="00B42149">
        <w:t xml:space="preserve">in consultation with and </w:t>
      </w:r>
      <w:r w:rsidR="006F5D2E">
        <w:t>upon receipt of recommendations from</w:t>
      </w:r>
      <w:r w:rsidR="00C34387">
        <w:t xml:space="preserve"> D/OCRM</w:t>
      </w:r>
      <w:r w:rsidRPr="009B5B35">
        <w:t xml:space="preserve">. </w:t>
      </w:r>
    </w:p>
    <w:p w14:paraId="1EA49931" w14:textId="5C47E422" w:rsidR="007D0A27" w:rsidRPr="00D424E3" w:rsidRDefault="007D0A27" w:rsidP="008952FD">
      <w:pPr>
        <w:pStyle w:val="04listleveli"/>
        <w:widowControl/>
      </w:pPr>
      <w:r w:rsidRPr="00D424E3">
        <w:t>Upon approval</w:t>
      </w:r>
      <w:r w:rsidR="002C1B6F">
        <w:t xml:space="preserve"> of the PLP application</w:t>
      </w:r>
      <w:r w:rsidRPr="00D424E3">
        <w:t>, O</w:t>
      </w:r>
      <w:r>
        <w:t xml:space="preserve">CRM </w:t>
      </w:r>
      <w:r w:rsidRPr="00D424E3">
        <w:t xml:space="preserve">notifies the </w:t>
      </w:r>
      <w:r>
        <w:t>L</w:t>
      </w:r>
      <w:r w:rsidRPr="00D424E3">
        <w:t xml:space="preserve">ender and the </w:t>
      </w:r>
      <w:r w:rsidR="008E2B02">
        <w:t>Lead</w:t>
      </w:r>
      <w:r w:rsidR="00D34FF7">
        <w:t xml:space="preserve"> </w:t>
      </w:r>
      <w:r w:rsidR="006F55BB">
        <w:t>District</w:t>
      </w:r>
      <w:r w:rsidR="00D34FF7">
        <w:t xml:space="preserve"> Office</w:t>
      </w:r>
      <w:r w:rsidRPr="00D424E3">
        <w:t>:</w:t>
      </w:r>
    </w:p>
    <w:p w14:paraId="2B95A23A" w14:textId="77777777" w:rsidR="007D0A27" w:rsidRPr="00C30DA9" w:rsidRDefault="007D0A27" w:rsidP="008952FD">
      <w:pPr>
        <w:pStyle w:val="05listlevela"/>
        <w:widowControl/>
      </w:pPr>
      <w:r w:rsidRPr="00C30DA9">
        <w:t xml:space="preserve">That the </w:t>
      </w:r>
      <w:r>
        <w:t>request for delegated authority</w:t>
      </w:r>
      <w:r w:rsidRPr="00C30DA9">
        <w:t xml:space="preserve"> is approved; and</w:t>
      </w:r>
    </w:p>
    <w:p w14:paraId="267D521B" w14:textId="01A7C57D" w:rsidR="007D0A27" w:rsidRPr="00C30DA9" w:rsidRDefault="00AD1D15" w:rsidP="008952FD">
      <w:pPr>
        <w:pStyle w:val="05listlevela"/>
        <w:widowControl/>
      </w:pPr>
      <w:r>
        <w:t>Of t</w:t>
      </w:r>
      <w:r w:rsidR="007D0A27" w:rsidRPr="00C30DA9">
        <w:t xml:space="preserve">he </w:t>
      </w:r>
      <w:r w:rsidR="007D0A27">
        <w:t>term</w:t>
      </w:r>
      <w:r w:rsidR="007D0A27" w:rsidRPr="00C30DA9">
        <w:t xml:space="preserve"> of the </w:t>
      </w:r>
      <w:r w:rsidR="007D0A27">
        <w:t>delegated authority (</w:t>
      </w:r>
      <w:r w:rsidR="007D0A27" w:rsidRPr="00C30DA9">
        <w:t xml:space="preserve">not to exceed </w:t>
      </w:r>
      <w:r w:rsidR="007D0A27">
        <w:t>2</w:t>
      </w:r>
      <w:r w:rsidR="007D0A27" w:rsidRPr="00C30DA9">
        <w:t xml:space="preserve"> years</w:t>
      </w:r>
      <w:r w:rsidR="007D0A27">
        <w:t xml:space="preserve">). </w:t>
      </w:r>
      <w:r w:rsidR="007D0A27" w:rsidRPr="00C30DA9">
        <w:t xml:space="preserve">For Lenders with less than </w:t>
      </w:r>
      <w:r w:rsidR="007D0A27">
        <w:t>3</w:t>
      </w:r>
      <w:r w:rsidR="007D0A27" w:rsidRPr="00C30DA9">
        <w:t xml:space="preserve"> years of SBA lending experience/data, the Agency may consider performance over the period of time that the Lender has been a</w:t>
      </w:r>
      <w:r w:rsidR="007D0A27">
        <w:t xml:space="preserve"> participating</w:t>
      </w:r>
      <w:r w:rsidR="007D0A27" w:rsidRPr="00C30DA9">
        <w:t xml:space="preserve"> </w:t>
      </w:r>
      <w:r w:rsidR="00EA45F9" w:rsidRPr="00C30DA9">
        <w:t>Lender but</w:t>
      </w:r>
      <w:r w:rsidR="007D0A27" w:rsidRPr="00C30DA9">
        <w:t xml:space="preserve"> will limit the Lender’s initial term of </w:t>
      </w:r>
      <w:r w:rsidR="007D0A27">
        <w:t>delegated authority</w:t>
      </w:r>
      <w:r w:rsidR="007D0A27" w:rsidRPr="00C30DA9">
        <w:t xml:space="preserve"> to </w:t>
      </w:r>
      <w:r w:rsidR="007D0A27">
        <w:t>1</w:t>
      </w:r>
      <w:r w:rsidR="007D0A27" w:rsidRPr="00C30DA9">
        <w:t xml:space="preserve"> year or less</w:t>
      </w:r>
      <w:r w:rsidR="007D0A27">
        <w:t xml:space="preserve">. </w:t>
      </w:r>
      <w:r w:rsidR="007D0A27" w:rsidRPr="00C30DA9">
        <w:t xml:space="preserve">Lenders that identify significant differences between the performance numbers developed by the Lender and those developed by SBA (not related to a lack of accurate </w:t>
      </w:r>
      <w:hyperlink r:id="rId112" w:history="1">
        <w:r w:rsidR="007D0A27" w:rsidRPr="00156BCD">
          <w:rPr>
            <w:rStyle w:val="Hyperlink"/>
          </w:rPr>
          <w:t>SBA Form 1502</w:t>
        </w:r>
      </w:hyperlink>
      <w:r w:rsidR="007D0A27" w:rsidRPr="00C30DA9">
        <w:t xml:space="preserve"> reporting) should contact OCRM.</w:t>
      </w:r>
    </w:p>
    <w:p w14:paraId="5995FA42" w14:textId="51DE8732" w:rsidR="007D0A27" w:rsidRPr="00D424E3" w:rsidRDefault="007D0A27" w:rsidP="008952FD">
      <w:pPr>
        <w:pStyle w:val="04listleveli"/>
        <w:widowControl/>
      </w:pPr>
      <w:r>
        <w:t xml:space="preserve">OCRM </w:t>
      </w:r>
      <w:r w:rsidRPr="00D424E3">
        <w:t xml:space="preserve">sends the </w:t>
      </w:r>
      <w:r>
        <w:t>L</w:t>
      </w:r>
      <w:r w:rsidRPr="00D424E3">
        <w:t>ender a</w:t>
      </w:r>
      <w:r w:rsidR="00EC6565">
        <w:t>n SBA Form 1347,</w:t>
      </w:r>
      <w:r w:rsidRPr="00D424E3">
        <w:t xml:space="preserve"> </w:t>
      </w:r>
      <w:r w:rsidR="00EC6565">
        <w:t>“</w:t>
      </w:r>
      <w:r w:rsidRPr="00D424E3">
        <w:t xml:space="preserve">Supplemental Guaranty </w:t>
      </w:r>
      <w:r w:rsidRPr="00D428AC">
        <w:t>Agreement</w:t>
      </w:r>
      <w:r w:rsidRPr="00D424E3">
        <w:t>, Preferred Lenders Program</w:t>
      </w:r>
      <w:r w:rsidR="00707428">
        <w:t>.”</w:t>
      </w:r>
      <w:r>
        <w:t xml:space="preserve"> </w:t>
      </w:r>
      <w:r w:rsidRPr="00D424E3">
        <w:t xml:space="preserve">The </w:t>
      </w:r>
      <w:r>
        <w:t>L</w:t>
      </w:r>
      <w:r w:rsidRPr="00D424E3">
        <w:t>ender must sign</w:t>
      </w:r>
      <w:r w:rsidR="00F01A5D">
        <w:t>, attest/witness,</w:t>
      </w:r>
      <w:r w:rsidRPr="00D424E3">
        <w:t xml:space="preserve"> and return the </w:t>
      </w:r>
      <w:r w:rsidR="00B34F57">
        <w:t xml:space="preserve">executed form </w:t>
      </w:r>
      <w:r w:rsidRPr="00D424E3">
        <w:t xml:space="preserve">to </w:t>
      </w:r>
      <w:r>
        <w:t>OCRM</w:t>
      </w:r>
      <w:r w:rsidRPr="00D424E3">
        <w:t xml:space="preserve"> </w:t>
      </w:r>
      <w:r w:rsidR="0046319D">
        <w:t xml:space="preserve">at </w:t>
      </w:r>
      <w:hyperlink r:id="rId113" w:history="1">
        <w:r w:rsidR="009F1F7E" w:rsidRPr="009F1F7E">
          <w:rPr>
            <w:rStyle w:val="Hyperlink"/>
            <w:bCs w:val="0"/>
            <w:iCs w:val="0"/>
          </w:rPr>
          <w:t>DelegatedAuthority@sba.gov</w:t>
        </w:r>
      </w:hyperlink>
      <w:r w:rsidR="0046319D">
        <w:t xml:space="preserve"> within 30 </w:t>
      </w:r>
      <w:r w:rsidR="00C94026">
        <w:t xml:space="preserve">calendar </w:t>
      </w:r>
      <w:r w:rsidR="0046319D">
        <w:t xml:space="preserve">days </w:t>
      </w:r>
      <w:r w:rsidRPr="00D424E3">
        <w:t xml:space="preserve">before the </w:t>
      </w:r>
      <w:r>
        <w:t>L</w:t>
      </w:r>
      <w:r w:rsidRPr="00D424E3">
        <w:t xml:space="preserve">ender’s PLP </w:t>
      </w:r>
      <w:r>
        <w:t>authority</w:t>
      </w:r>
      <w:r w:rsidRPr="00D424E3">
        <w:t xml:space="preserve"> </w:t>
      </w:r>
      <w:r w:rsidR="001E6751">
        <w:t>can be</w:t>
      </w:r>
      <w:r w:rsidRPr="00D424E3">
        <w:t xml:space="preserve"> effective</w:t>
      </w:r>
      <w:r>
        <w:t>.</w:t>
      </w:r>
      <w:r w:rsidR="00886B90">
        <w:t xml:space="preserve"> </w:t>
      </w:r>
      <w:r w:rsidRPr="00D424E3">
        <w:t>O</w:t>
      </w:r>
      <w:r>
        <w:t>CRM</w:t>
      </w:r>
      <w:r w:rsidRPr="00D424E3">
        <w:t xml:space="preserve"> sends the </w:t>
      </w:r>
      <w:r w:rsidR="00831233">
        <w:t>Lead</w:t>
      </w:r>
      <w:r>
        <w:t xml:space="preserve"> </w:t>
      </w:r>
      <w:r w:rsidR="006F55BB">
        <w:t>District</w:t>
      </w:r>
      <w:r>
        <w:t xml:space="preserve"> Office a copy</w:t>
      </w:r>
      <w:r w:rsidRPr="00D424E3">
        <w:t xml:space="preserve"> of the approval letter</w:t>
      </w:r>
      <w:r>
        <w:t xml:space="preserve">. </w:t>
      </w:r>
      <w:r w:rsidRPr="00D424E3">
        <w:t>O</w:t>
      </w:r>
      <w:r>
        <w:t>CRM</w:t>
      </w:r>
      <w:r w:rsidRPr="00D424E3">
        <w:t xml:space="preserve"> will enter the effective term of the </w:t>
      </w:r>
      <w:r>
        <w:t>L</w:t>
      </w:r>
      <w:r w:rsidRPr="00D424E3">
        <w:t xml:space="preserve">ender’s PLP </w:t>
      </w:r>
      <w:r>
        <w:t>authority</w:t>
      </w:r>
      <w:r w:rsidRPr="00D424E3">
        <w:t xml:space="preserve"> on the </w:t>
      </w:r>
      <w:r>
        <w:t>SBA Partner Information Management System (</w:t>
      </w:r>
      <w:r w:rsidRPr="00D424E3">
        <w:t>PIMS</w:t>
      </w:r>
      <w:r>
        <w:t xml:space="preserve">). </w:t>
      </w:r>
      <w:r w:rsidRPr="00D424E3">
        <w:t xml:space="preserve">This is an essential step for </w:t>
      </w:r>
      <w:r>
        <w:t>L</w:t>
      </w:r>
      <w:r w:rsidRPr="00D424E3">
        <w:t xml:space="preserve">enders processing PLP loans. </w:t>
      </w:r>
    </w:p>
    <w:p w14:paraId="69AE9941" w14:textId="47A42DBB" w:rsidR="007D0A27" w:rsidRDefault="007D0A27" w:rsidP="008952FD">
      <w:pPr>
        <w:pStyle w:val="04listleveli"/>
        <w:widowControl/>
      </w:pPr>
      <w:r w:rsidRPr="00D424E3">
        <w:t>Decline of PLP application:</w:t>
      </w:r>
    </w:p>
    <w:p w14:paraId="2520E299" w14:textId="3F20A357" w:rsidR="00E16B81" w:rsidRPr="00EF4E3F" w:rsidRDefault="007D0A27" w:rsidP="002434D6">
      <w:pPr>
        <w:pStyle w:val="04listparaunderistyle"/>
      </w:pPr>
      <w:r w:rsidRPr="00D424E3">
        <w:t xml:space="preserve">If the PLP application is declined, </w:t>
      </w:r>
      <w:r>
        <w:t>OCRM</w:t>
      </w:r>
      <w:r w:rsidRPr="00D424E3">
        <w:t xml:space="preserve"> notifies the </w:t>
      </w:r>
      <w:r>
        <w:t>L</w:t>
      </w:r>
      <w:r w:rsidRPr="00D424E3">
        <w:t xml:space="preserve">ender and </w:t>
      </w:r>
      <w:r w:rsidR="00931FE8">
        <w:t xml:space="preserve">Lead </w:t>
      </w:r>
      <w:r w:rsidR="006F55BB">
        <w:t>District</w:t>
      </w:r>
      <w:r w:rsidR="00D34FF7">
        <w:t xml:space="preserve"> Office</w:t>
      </w:r>
      <w:r w:rsidR="0062445F">
        <w:t xml:space="preserve"> w</w:t>
      </w:r>
      <w:r w:rsidR="00791277">
        <w:t>ith</w:t>
      </w:r>
      <w:r w:rsidR="00A04F75">
        <w:t xml:space="preserve"> </w:t>
      </w:r>
      <w:r w:rsidRPr="00D424E3">
        <w:t xml:space="preserve">the </w:t>
      </w:r>
      <w:r w:rsidRPr="00EF4E3F">
        <w:t>reason(s) for decline.</w:t>
      </w:r>
    </w:p>
    <w:p w14:paraId="76C55FDD" w14:textId="681AE6CA" w:rsidR="00104EBB" w:rsidRPr="00EF4E3F" w:rsidRDefault="0062445F" w:rsidP="002434D6">
      <w:pPr>
        <w:pStyle w:val="04listparaunderistyle"/>
      </w:pPr>
      <w:r w:rsidRPr="00EF4E3F">
        <w:lastRenderedPageBreak/>
        <w:t>To reapply,</w:t>
      </w:r>
      <w:r w:rsidR="007D0A27" w:rsidRPr="00EF4E3F">
        <w:t xml:space="preserve"> the Lender must </w:t>
      </w:r>
      <w:r w:rsidR="00B06B43">
        <w:t>submit</w:t>
      </w:r>
      <w:r w:rsidR="00B06B43" w:rsidRPr="00EF4E3F">
        <w:t xml:space="preserve"> </w:t>
      </w:r>
      <w:r w:rsidR="007D0A27" w:rsidRPr="00EF4E3F">
        <w:t xml:space="preserve">a request </w:t>
      </w:r>
      <w:r w:rsidR="00E16B81" w:rsidRPr="00EF4E3F">
        <w:t>to</w:t>
      </w:r>
      <w:r w:rsidR="007D0A27" w:rsidRPr="00EF4E3F">
        <w:t xml:space="preserve"> OCRM </w:t>
      </w:r>
      <w:r w:rsidR="00EE4527">
        <w:t xml:space="preserve">at </w:t>
      </w:r>
      <w:hyperlink r:id="rId114" w:history="1">
        <w:r w:rsidR="00EE4527" w:rsidRPr="00522599">
          <w:rPr>
            <w:rStyle w:val="Hyperlink"/>
          </w:rPr>
          <w:t>DelegatedAuthority@sba.gov</w:t>
        </w:r>
      </w:hyperlink>
      <w:r w:rsidR="00EE4527">
        <w:t xml:space="preserve"> </w:t>
      </w:r>
      <w:r w:rsidR="00E16B81" w:rsidRPr="00EF4E3F">
        <w:t>explaining</w:t>
      </w:r>
      <w:r w:rsidR="007D0A27" w:rsidRPr="00EF4E3F">
        <w:t xml:space="preserve"> how it has overcome the reason(s) for decline.</w:t>
      </w:r>
    </w:p>
    <w:p w14:paraId="6A3A464D" w14:textId="149C45FE" w:rsidR="007D0A27" w:rsidRPr="00D424E3" w:rsidRDefault="007D0A27">
      <w:pPr>
        <w:pStyle w:val="04listparaunderistyle"/>
      </w:pPr>
      <w:r w:rsidRPr="00EF4E3F">
        <w:t>OCRM will review the request, make a recommendation</w:t>
      </w:r>
      <w:r w:rsidR="0006778E">
        <w:t>,</w:t>
      </w:r>
      <w:r w:rsidRPr="00EF4E3F">
        <w:t xml:space="preserve"> and send it to the </w:t>
      </w:r>
      <w:r w:rsidR="007D32BF">
        <w:t>D/FA</w:t>
      </w:r>
      <w:r w:rsidRPr="00EF4E3F">
        <w:t xml:space="preserve"> for a final Agency decision. OCRM will notify the</w:t>
      </w:r>
      <w:r w:rsidRPr="00D424E3">
        <w:t xml:space="preserve"> </w:t>
      </w:r>
      <w:r>
        <w:t>L</w:t>
      </w:r>
      <w:r w:rsidRPr="00D424E3">
        <w:t>ender in writing of SBA’s final decision.</w:t>
      </w:r>
    </w:p>
    <w:p w14:paraId="58A7E332" w14:textId="2780FCF9" w:rsidR="007D0A27" w:rsidRDefault="007D0A27" w:rsidP="008952FD">
      <w:pPr>
        <w:pStyle w:val="03listlevela"/>
        <w:widowControl/>
      </w:pPr>
      <w:bookmarkStart w:id="85" w:name="Process_for_Renewal_PLP"/>
      <w:r w:rsidRPr="00D424E3">
        <w:t xml:space="preserve">Process for Renewal of PLP </w:t>
      </w:r>
      <w:r>
        <w:t>Authority</w:t>
      </w:r>
      <w:bookmarkEnd w:id="85"/>
      <w:r>
        <w:t>:</w:t>
      </w:r>
    </w:p>
    <w:p w14:paraId="1A759209" w14:textId="5055F2E5" w:rsidR="000C6EC1" w:rsidRPr="00D424E3" w:rsidRDefault="005E5ED1" w:rsidP="002434D6">
      <w:pPr>
        <w:pStyle w:val="03listparaunderastyle"/>
      </w:pPr>
      <w:r>
        <w:t>For renewal of its PLP authority, the Lender must demonstrate to SBA’s satisfaction that it meets the criteria for delegated authority set forth in</w:t>
      </w:r>
      <w:r w:rsidR="00E75F46">
        <w:t xml:space="preserve"> </w:t>
      </w:r>
      <w:r w:rsidR="002024F6">
        <w:t>P</w:t>
      </w:r>
      <w:r w:rsidR="00B06B43">
        <w:t xml:space="preserve">aragraph </w:t>
      </w:r>
      <w:r w:rsidR="00E75F46">
        <w:t>E.1.,</w:t>
      </w:r>
      <w:r w:rsidR="00031349">
        <w:t xml:space="preserve"> </w:t>
      </w:r>
      <w:hyperlink w:anchor="Delegated_Authority_Criteria_7a" w:history="1">
        <w:r w:rsidR="00031349" w:rsidRPr="00DB08D9">
          <w:rPr>
            <w:rStyle w:val="Hyperlink"/>
          </w:rPr>
          <w:t>Delegated Authority Criteria</w:t>
        </w:r>
      </w:hyperlink>
      <w:r w:rsidR="001957BA">
        <w:t xml:space="preserve"> above.</w:t>
      </w:r>
      <w:r w:rsidR="00832FC8">
        <w:t xml:space="preserve"> </w:t>
      </w:r>
    </w:p>
    <w:p w14:paraId="4D3C93FD" w14:textId="242DB316" w:rsidR="00BF7442" w:rsidRDefault="002F451C" w:rsidP="008952FD">
      <w:pPr>
        <w:pStyle w:val="04listleveli"/>
        <w:widowControl/>
        <w:numPr>
          <w:ilvl w:val="3"/>
          <w:numId w:val="534"/>
        </w:numPr>
      </w:pPr>
      <w:r>
        <w:t xml:space="preserve">OCRM will </w:t>
      </w:r>
      <w:r w:rsidR="004D6028">
        <w:t xml:space="preserve">generally </w:t>
      </w:r>
      <w:r>
        <w:t xml:space="preserve">initiate </w:t>
      </w:r>
      <w:r w:rsidR="00D8550B">
        <w:t xml:space="preserve">the renewal process </w:t>
      </w:r>
      <w:r>
        <w:t xml:space="preserve">approximately 90 days prior to </w:t>
      </w:r>
      <w:r w:rsidR="00BF7442">
        <w:t xml:space="preserve">the expiration of the Lender’s PLP authority. </w:t>
      </w:r>
      <w:r w:rsidR="005B6DC6">
        <w:t xml:space="preserve">It is the Lender’s responsibility to ensure its </w:t>
      </w:r>
      <w:r w:rsidR="00F81825">
        <w:t xml:space="preserve">point of </w:t>
      </w:r>
      <w:r w:rsidR="005B6DC6">
        <w:t xml:space="preserve">contact information is </w:t>
      </w:r>
      <w:r w:rsidR="00550340">
        <w:t>accurate</w:t>
      </w:r>
      <w:r w:rsidR="005B6DC6">
        <w:t xml:space="preserve"> in PIMS. </w:t>
      </w:r>
      <w:r w:rsidR="008E4E25">
        <w:t xml:space="preserve">However, if the Lender has not received any correspondence from OCRM 60 days prior to expiration of its PLP authority, it must </w:t>
      </w:r>
      <w:r w:rsidR="003F313E">
        <w:t xml:space="preserve">initiate the process by </w:t>
      </w:r>
      <w:r w:rsidR="00BF7442">
        <w:t>submit</w:t>
      </w:r>
      <w:r w:rsidR="00FC28A4">
        <w:t>ting</w:t>
      </w:r>
      <w:r w:rsidR="00BF7442">
        <w:t xml:space="preserve"> </w:t>
      </w:r>
      <w:r w:rsidR="00BF7442" w:rsidRPr="00D424E3">
        <w:t xml:space="preserve">to </w:t>
      </w:r>
      <w:r w:rsidR="00BF7442">
        <w:t>OCRM</w:t>
      </w:r>
      <w:r w:rsidR="00115D7B">
        <w:t xml:space="preserve"> at </w:t>
      </w:r>
      <w:hyperlink r:id="rId115" w:history="1">
        <w:r w:rsidR="006B0A78" w:rsidRPr="00C16D82">
          <w:rPr>
            <w:rStyle w:val="Hyperlink"/>
            <w:bCs w:val="0"/>
            <w:iCs w:val="0"/>
          </w:rPr>
          <w:t>DelegatedAuthority@sba.gov</w:t>
        </w:r>
      </w:hyperlink>
      <w:r w:rsidR="00BF7442">
        <w:t xml:space="preserve"> </w:t>
      </w:r>
      <w:r w:rsidR="00BF7442" w:rsidRPr="00D424E3">
        <w:t xml:space="preserve">a </w:t>
      </w:r>
      <w:hyperlink w:anchor="Lender_good_standing_statement" w:history="1">
        <w:r w:rsidR="00BF7442">
          <w:rPr>
            <w:rStyle w:val="Hyperlink"/>
          </w:rPr>
          <w:t>good standing/satisfactory status statement</w:t>
        </w:r>
      </w:hyperlink>
      <w:r w:rsidR="00BF7442">
        <w:t xml:space="preserve"> (as described in paragraph E.1.a.v.a) above) on the Lender’s letterhead</w:t>
      </w:r>
      <w:r w:rsidR="00BF7442" w:rsidRPr="00D424E3">
        <w:t>.</w:t>
      </w:r>
      <w:r w:rsidR="003E7C42">
        <w:t xml:space="preserve"> </w:t>
      </w:r>
    </w:p>
    <w:p w14:paraId="3BC3CC3B" w14:textId="4A706E84" w:rsidR="007D0A27" w:rsidRPr="00D424E3" w:rsidRDefault="007D0A27" w:rsidP="008952FD">
      <w:pPr>
        <w:pStyle w:val="04listleveli"/>
        <w:widowControl/>
        <w:numPr>
          <w:ilvl w:val="3"/>
          <w:numId w:val="534"/>
        </w:numPr>
      </w:pPr>
      <w:r w:rsidRPr="00D424E3">
        <w:t xml:space="preserve">OCRM </w:t>
      </w:r>
      <w:r w:rsidR="00135E2A">
        <w:t xml:space="preserve">may </w:t>
      </w:r>
      <w:r w:rsidRPr="00D424E3">
        <w:t>ask</w:t>
      </w:r>
      <w:r w:rsidR="00135E2A">
        <w:t xml:space="preserve"> the </w:t>
      </w:r>
      <w:r w:rsidR="0071598F">
        <w:t>Lead</w:t>
      </w:r>
      <w:r w:rsidR="0071598F" w:rsidRPr="00D424E3">
        <w:t xml:space="preserve"> </w:t>
      </w:r>
      <w:r w:rsidR="006F55BB">
        <w:t>District</w:t>
      </w:r>
      <w:r w:rsidR="00EA0EAC">
        <w:t xml:space="preserve"> </w:t>
      </w:r>
      <w:r w:rsidRPr="00D424E3">
        <w:t>Office and SBA’s processing, servicing and liquidation centers</w:t>
      </w:r>
      <w:r w:rsidR="008F6065">
        <w:t xml:space="preserve"> for </w:t>
      </w:r>
      <w:r w:rsidRPr="00D424E3">
        <w:t xml:space="preserve">comments </w:t>
      </w:r>
      <w:r w:rsidR="005D2B46">
        <w:t>regarding</w:t>
      </w:r>
      <w:r w:rsidRPr="00D424E3">
        <w:t xml:space="preserve"> the </w:t>
      </w:r>
      <w:r>
        <w:t>L</w:t>
      </w:r>
      <w:r w:rsidRPr="00D424E3">
        <w:t xml:space="preserve">ender’s </w:t>
      </w:r>
      <w:r w:rsidR="005D2B46">
        <w:t xml:space="preserve">activity for its </w:t>
      </w:r>
      <w:r w:rsidRPr="00D424E3">
        <w:t>most recent PLP term</w:t>
      </w:r>
      <w:r w:rsidR="004C3DD8">
        <w:t>, which may</w:t>
      </w:r>
      <w:r w:rsidRPr="00D424E3">
        <w:t xml:space="preserve"> include:</w:t>
      </w:r>
    </w:p>
    <w:p w14:paraId="58F783B4" w14:textId="52C20AB8" w:rsidR="007D0A27" w:rsidRPr="00C30DA9" w:rsidRDefault="00F11600" w:rsidP="008952FD">
      <w:pPr>
        <w:pStyle w:val="05listlevela"/>
        <w:widowControl/>
      </w:pPr>
      <w:r>
        <w:t>Recommendation for or against, and why</w:t>
      </w:r>
      <w:r w:rsidR="007D0A27" w:rsidRPr="00C30DA9">
        <w:t>;</w:t>
      </w:r>
    </w:p>
    <w:p w14:paraId="2A84771E" w14:textId="77777777" w:rsidR="007D0A27" w:rsidRPr="00C30DA9" w:rsidRDefault="007D0A27" w:rsidP="008952FD">
      <w:pPr>
        <w:pStyle w:val="05listlevela"/>
        <w:widowControl/>
      </w:pPr>
      <w:r w:rsidRPr="00C30DA9">
        <w:t>Whether the Lender can process, close, service and liquidate SBA loans;</w:t>
      </w:r>
    </w:p>
    <w:p w14:paraId="36DA94DD" w14:textId="77777777" w:rsidR="007D0A27" w:rsidRPr="00C30DA9" w:rsidRDefault="007D0A27" w:rsidP="008952FD">
      <w:pPr>
        <w:pStyle w:val="05listlevela"/>
        <w:widowControl/>
      </w:pPr>
      <w:r w:rsidRPr="00C30DA9">
        <w:t>Changes in Lender’s organization or management;</w:t>
      </w:r>
    </w:p>
    <w:p w14:paraId="7A8DA964" w14:textId="77777777" w:rsidR="007D0A27" w:rsidRPr="00C30DA9" w:rsidRDefault="007D0A27" w:rsidP="008952FD">
      <w:pPr>
        <w:pStyle w:val="05listlevela"/>
        <w:widowControl/>
      </w:pPr>
      <w:r w:rsidRPr="00C30DA9">
        <w:t>Any recurring denial of liability or repair situations with the Lender;</w:t>
      </w:r>
    </w:p>
    <w:p w14:paraId="27A849A1" w14:textId="77777777" w:rsidR="007D0A27" w:rsidRPr="00C30DA9" w:rsidRDefault="007D0A27" w:rsidP="008952FD">
      <w:pPr>
        <w:pStyle w:val="05listlevela"/>
        <w:widowControl/>
      </w:pPr>
      <w:r w:rsidRPr="00C30DA9">
        <w:t>Reasons for any unfavorable loan volume or repurchase rate data;</w:t>
      </w:r>
    </w:p>
    <w:p w14:paraId="7E1D7954" w14:textId="77777777" w:rsidR="007D0A27" w:rsidRPr="00C30DA9" w:rsidRDefault="007D0A27" w:rsidP="008952FD">
      <w:pPr>
        <w:pStyle w:val="05listlevela"/>
        <w:widowControl/>
      </w:pPr>
      <w:r w:rsidRPr="00C30DA9">
        <w:t>Identification of any areas of concern; and</w:t>
      </w:r>
    </w:p>
    <w:p w14:paraId="336D948A" w14:textId="446E26B9" w:rsidR="007D0A27" w:rsidRPr="00D56343" w:rsidRDefault="007D0A27" w:rsidP="008952FD">
      <w:pPr>
        <w:pStyle w:val="05listlevela"/>
        <w:widowControl/>
      </w:pPr>
      <w:r w:rsidRPr="00C30DA9">
        <w:t xml:space="preserve">An explanation of any discussions with the Lender that may impact the PLP </w:t>
      </w:r>
      <w:r w:rsidR="002A0E9A">
        <w:t xml:space="preserve">renewal </w:t>
      </w:r>
      <w:r w:rsidRPr="00C30DA9">
        <w:t>decision.</w:t>
      </w:r>
    </w:p>
    <w:p w14:paraId="0DE83DAA" w14:textId="520BCA7D" w:rsidR="007D0A27" w:rsidRDefault="007D0A27" w:rsidP="008952FD">
      <w:pPr>
        <w:pStyle w:val="03listlevela"/>
        <w:widowControl/>
      </w:pPr>
      <w:r w:rsidRPr="00D56343">
        <w:t>Notification of Renewal</w:t>
      </w:r>
      <w:r w:rsidRPr="00AE2F81">
        <w:t>:</w:t>
      </w:r>
    </w:p>
    <w:p w14:paraId="5015D3D6" w14:textId="0BD0EBC4" w:rsidR="000378CE" w:rsidRPr="00C30DA9" w:rsidRDefault="00EF0748" w:rsidP="002434D6">
      <w:pPr>
        <w:pStyle w:val="03listparaunderastyle"/>
      </w:pPr>
      <w:r>
        <w:t xml:space="preserve">OCRM will </w:t>
      </w:r>
      <w:r w:rsidR="006E7A31">
        <w:t>approve or decline renewals</w:t>
      </w:r>
      <w:r w:rsidR="009466A0">
        <w:t xml:space="preserve"> of PLP authority. </w:t>
      </w:r>
      <w:r w:rsidR="007D0A27" w:rsidRPr="00AE2F81">
        <w:t xml:space="preserve">OCRM notifies the Lender and </w:t>
      </w:r>
      <w:r w:rsidR="0083570C">
        <w:t xml:space="preserve">the </w:t>
      </w:r>
      <w:r w:rsidR="0071598F">
        <w:t>Lead</w:t>
      </w:r>
      <w:r w:rsidR="0071598F" w:rsidRPr="00AE2F81">
        <w:t xml:space="preserve"> </w:t>
      </w:r>
      <w:r w:rsidR="006F55BB">
        <w:t>District</w:t>
      </w:r>
      <w:r w:rsidR="007D0A27" w:rsidRPr="00AE2F81">
        <w:t xml:space="preserve"> Office</w:t>
      </w:r>
      <w:r w:rsidR="00907483">
        <w:t xml:space="preserve"> of the approval and the ter</w:t>
      </w:r>
      <w:r w:rsidR="000378CE">
        <w:t>m.</w:t>
      </w:r>
    </w:p>
    <w:p w14:paraId="532AD481" w14:textId="519DE799" w:rsidR="007D0A27" w:rsidRPr="00D424E3" w:rsidRDefault="007D0A27">
      <w:pPr>
        <w:pStyle w:val="03listparaunderastyle"/>
      </w:pPr>
      <w:r w:rsidRPr="00D424E3">
        <w:t xml:space="preserve">OCRM sends the </w:t>
      </w:r>
      <w:r>
        <w:t>L</w:t>
      </w:r>
      <w:r w:rsidRPr="00D424E3">
        <w:t xml:space="preserve">ender a new </w:t>
      </w:r>
      <w:r w:rsidR="00845F38">
        <w:t>SBA Form 1347</w:t>
      </w:r>
      <w:r>
        <w:t xml:space="preserve">. </w:t>
      </w:r>
      <w:r w:rsidRPr="00D424E3">
        <w:t xml:space="preserve">The </w:t>
      </w:r>
      <w:r>
        <w:t>L</w:t>
      </w:r>
      <w:r w:rsidRPr="00D424E3">
        <w:t>ender must sign</w:t>
      </w:r>
      <w:r w:rsidR="00845F38">
        <w:t>, attest/witness,</w:t>
      </w:r>
      <w:r w:rsidRPr="00D424E3">
        <w:t xml:space="preserve"> and return the </w:t>
      </w:r>
      <w:r w:rsidR="00845F38">
        <w:t xml:space="preserve">form </w:t>
      </w:r>
      <w:r w:rsidRPr="00D424E3">
        <w:t xml:space="preserve">to OCRM </w:t>
      </w:r>
      <w:r w:rsidR="00845F38">
        <w:t xml:space="preserve">at </w:t>
      </w:r>
      <w:hyperlink r:id="rId116" w:history="1">
        <w:r w:rsidR="009F1F7E" w:rsidRPr="009F1F7E">
          <w:rPr>
            <w:rStyle w:val="Hyperlink"/>
          </w:rPr>
          <w:t>DelegatedAuthority@sba.gov</w:t>
        </w:r>
      </w:hyperlink>
      <w:r w:rsidR="00F01CAE">
        <w:t xml:space="preserve"> within 30 </w:t>
      </w:r>
      <w:r w:rsidR="002E0849">
        <w:t xml:space="preserve">calendar </w:t>
      </w:r>
      <w:r w:rsidR="00F01CAE">
        <w:t xml:space="preserve">days </w:t>
      </w:r>
      <w:r w:rsidRPr="00D424E3">
        <w:t xml:space="preserve">before the </w:t>
      </w:r>
      <w:r>
        <w:t>L</w:t>
      </w:r>
      <w:r w:rsidRPr="00D424E3">
        <w:t xml:space="preserve">ender’s PLP renewal </w:t>
      </w:r>
      <w:r w:rsidR="00F01CAE">
        <w:t>can be</w:t>
      </w:r>
      <w:r w:rsidRPr="00D424E3">
        <w:t xml:space="preserve"> effective.</w:t>
      </w:r>
      <w:r w:rsidR="00F17CEC">
        <w:t xml:space="preserve"> </w:t>
      </w:r>
    </w:p>
    <w:p w14:paraId="2D273B65" w14:textId="6AF7C515" w:rsidR="007D0A27" w:rsidRDefault="0092141E" w:rsidP="008952FD">
      <w:pPr>
        <w:pStyle w:val="03listlevela"/>
        <w:widowControl/>
      </w:pPr>
      <w:r>
        <w:t>Non-</w:t>
      </w:r>
      <w:r w:rsidR="0091734E">
        <w:t>Renewal and Short</w:t>
      </w:r>
      <w:r w:rsidR="000D1777">
        <w:t xml:space="preserve"> Renewal</w:t>
      </w:r>
      <w:r w:rsidR="007D0A27" w:rsidRPr="00183B4F">
        <w:t xml:space="preserve">: </w:t>
      </w:r>
    </w:p>
    <w:p w14:paraId="3814F485" w14:textId="1B426D55" w:rsidR="006245FA" w:rsidRPr="0092141E" w:rsidRDefault="00D90A89" w:rsidP="002434D6">
      <w:pPr>
        <w:pStyle w:val="03listparaunderastyle"/>
      </w:pPr>
      <w:r w:rsidRPr="00D424E3">
        <w:t xml:space="preserve">If </w:t>
      </w:r>
      <w:r w:rsidRPr="00710AF4">
        <w:t xml:space="preserve">SBA </w:t>
      </w:r>
      <w:r w:rsidRPr="00D424E3">
        <w:t xml:space="preserve">determines in its discretion that a </w:t>
      </w:r>
      <w:r>
        <w:t>L</w:t>
      </w:r>
      <w:r w:rsidRPr="00D424E3">
        <w:t xml:space="preserve">ender does not meet </w:t>
      </w:r>
      <w:r>
        <w:t xml:space="preserve">the </w:t>
      </w:r>
      <w:r w:rsidRPr="00D424E3">
        <w:t xml:space="preserve">delegated authority criteria or </w:t>
      </w:r>
      <w:r>
        <w:t xml:space="preserve">that </w:t>
      </w:r>
      <w:r w:rsidRPr="00D424E3">
        <w:t xml:space="preserve">increased supervision </w:t>
      </w:r>
      <w:r>
        <w:t>is</w:t>
      </w:r>
      <w:r w:rsidRPr="00D424E3">
        <w:t xml:space="preserve"> necessary, </w:t>
      </w:r>
      <w:r w:rsidRPr="0092141E">
        <w:t>SBA may</w:t>
      </w:r>
      <w:r w:rsidR="00E5107A" w:rsidRPr="0092141E">
        <w:t>:</w:t>
      </w:r>
      <w:r w:rsidR="006245FA" w:rsidRPr="0092141E">
        <w:t xml:space="preserve"> </w:t>
      </w:r>
    </w:p>
    <w:p w14:paraId="3AAA23BE" w14:textId="77777777" w:rsidR="00545D05" w:rsidRDefault="00E5107A" w:rsidP="008952FD">
      <w:pPr>
        <w:pStyle w:val="04listleveli"/>
        <w:widowControl/>
        <w:numPr>
          <w:ilvl w:val="3"/>
          <w:numId w:val="517"/>
        </w:numPr>
      </w:pPr>
      <w:r w:rsidRPr="00413DF8">
        <w:t>Grant a shorter renewal period</w:t>
      </w:r>
      <w:r w:rsidR="0060584F" w:rsidRPr="00413DF8">
        <w:t>; or</w:t>
      </w:r>
      <w:r w:rsidR="006245FA" w:rsidRPr="00413DF8">
        <w:t xml:space="preserve"> </w:t>
      </w:r>
    </w:p>
    <w:p w14:paraId="23E22267" w14:textId="77777777" w:rsidR="00E77839" w:rsidRDefault="0060584F" w:rsidP="008952FD">
      <w:pPr>
        <w:pStyle w:val="04listleveli"/>
        <w:widowControl/>
        <w:numPr>
          <w:ilvl w:val="3"/>
          <w:numId w:val="517"/>
        </w:numPr>
      </w:pPr>
      <w:r w:rsidRPr="0092141E">
        <w:lastRenderedPageBreak/>
        <w:t>N</w:t>
      </w:r>
      <w:r w:rsidR="00D90A89" w:rsidRPr="0092141E">
        <w:t>ot grant renewal of</w:t>
      </w:r>
      <w:r w:rsidR="00D90A89" w:rsidRPr="00D4429A">
        <w:t xml:space="preserve"> delegated authority</w:t>
      </w:r>
      <w:r w:rsidR="00475570">
        <w:t xml:space="preserve">. </w:t>
      </w:r>
    </w:p>
    <w:p w14:paraId="549BEC48" w14:textId="138E7BC5" w:rsidR="00E77839" w:rsidRDefault="003754C6" w:rsidP="008952FD">
      <w:pPr>
        <w:pStyle w:val="05listlevela"/>
        <w:widowControl/>
        <w:numPr>
          <w:ilvl w:val="4"/>
          <w:numId w:val="517"/>
        </w:numPr>
      </w:pPr>
      <w:r w:rsidRPr="0092141E">
        <w:t xml:space="preserve">If renewal is declined, OCRM notifies the </w:t>
      </w:r>
      <w:r w:rsidRPr="00D4429A">
        <w:t xml:space="preserve">Lender and </w:t>
      </w:r>
      <w:r w:rsidR="0071598F">
        <w:t>Lead</w:t>
      </w:r>
      <w:r w:rsidRPr="00D4429A">
        <w:t xml:space="preserve"> </w:t>
      </w:r>
      <w:r w:rsidR="006F55BB">
        <w:t>District</w:t>
      </w:r>
      <w:r w:rsidR="00475570">
        <w:t xml:space="preserve"> </w:t>
      </w:r>
      <w:r w:rsidRPr="0092141E">
        <w:t>Office with</w:t>
      </w:r>
      <w:r w:rsidRPr="00413DF8">
        <w:t xml:space="preserve"> the reason(s) for decline.</w:t>
      </w:r>
      <w:r w:rsidR="003E11AC">
        <w:t xml:space="preserve"> </w:t>
      </w:r>
      <w:r w:rsidR="003016B8">
        <w:t>The Lender may not make PLP loans after its PLP authority expires.</w:t>
      </w:r>
    </w:p>
    <w:p w14:paraId="551E660F" w14:textId="03599249" w:rsidR="007D0A27" w:rsidRDefault="003B5050" w:rsidP="008952FD">
      <w:pPr>
        <w:pStyle w:val="05listlevela"/>
        <w:widowControl/>
        <w:numPr>
          <w:ilvl w:val="4"/>
          <w:numId w:val="517"/>
        </w:numPr>
      </w:pPr>
      <w:r>
        <w:t>To reapply, t</w:t>
      </w:r>
      <w:r w:rsidR="007D0A27" w:rsidRPr="00D424E3">
        <w:t xml:space="preserve">he </w:t>
      </w:r>
      <w:r w:rsidR="007D0A27">
        <w:t>L</w:t>
      </w:r>
      <w:r w:rsidR="007D0A27" w:rsidRPr="00D424E3">
        <w:t xml:space="preserve">ender must </w:t>
      </w:r>
      <w:r w:rsidR="00701118">
        <w:t>submit</w:t>
      </w:r>
      <w:r w:rsidR="00701118" w:rsidRPr="00D424E3">
        <w:t xml:space="preserve"> </w:t>
      </w:r>
      <w:r w:rsidR="007D0A27" w:rsidRPr="00D424E3">
        <w:t xml:space="preserve">a request </w:t>
      </w:r>
      <w:r w:rsidR="00D179F7">
        <w:t>to</w:t>
      </w:r>
      <w:r w:rsidR="007D0A27" w:rsidRPr="00D424E3">
        <w:t xml:space="preserve"> OCRM </w:t>
      </w:r>
      <w:r w:rsidR="00BE68DB">
        <w:t xml:space="preserve">at </w:t>
      </w:r>
      <w:hyperlink r:id="rId117" w:history="1">
        <w:r w:rsidR="003C06B2" w:rsidRPr="00C16D82">
          <w:rPr>
            <w:rStyle w:val="Hyperlink"/>
            <w:bCs w:val="0"/>
          </w:rPr>
          <w:t>DelegatedAuthority@sba.gov</w:t>
        </w:r>
      </w:hyperlink>
      <w:r w:rsidR="00BE68DB">
        <w:rPr>
          <w:bCs w:val="0"/>
          <w:iCs/>
        </w:rPr>
        <w:t xml:space="preserve"> </w:t>
      </w:r>
      <w:r w:rsidR="00D179F7">
        <w:t xml:space="preserve">explaining </w:t>
      </w:r>
      <w:r w:rsidR="007D0A27" w:rsidRPr="00D424E3">
        <w:t>how it has overcome the reason(s) for decline</w:t>
      </w:r>
      <w:r w:rsidR="007D0A27">
        <w:t xml:space="preserve">. </w:t>
      </w:r>
      <w:r w:rsidR="007D0A27" w:rsidRPr="00D424E3">
        <w:t>OCRM will review the request</w:t>
      </w:r>
      <w:r w:rsidR="000206AC">
        <w:t xml:space="preserve"> and</w:t>
      </w:r>
      <w:r w:rsidR="007D0A27" w:rsidRPr="00D424E3">
        <w:t xml:space="preserve"> make </w:t>
      </w:r>
      <w:r w:rsidR="000206AC">
        <w:t>the</w:t>
      </w:r>
      <w:r w:rsidR="007D0A27" w:rsidRPr="00D424E3">
        <w:t xml:space="preserve"> final Agency decision</w:t>
      </w:r>
      <w:r w:rsidR="007D0A27">
        <w:t xml:space="preserve">. </w:t>
      </w:r>
      <w:r w:rsidR="007D0A27" w:rsidRPr="00D424E3">
        <w:t xml:space="preserve">OCRM will notify the </w:t>
      </w:r>
      <w:r w:rsidR="007D0A27">
        <w:t>L</w:t>
      </w:r>
      <w:r w:rsidR="007D0A27" w:rsidRPr="00D424E3">
        <w:t xml:space="preserve">ender in writing of </w:t>
      </w:r>
      <w:r w:rsidR="00B24EAA">
        <w:t>the</w:t>
      </w:r>
      <w:r w:rsidR="00B24EAA" w:rsidRPr="00D424E3">
        <w:t xml:space="preserve"> </w:t>
      </w:r>
      <w:r w:rsidR="007D0A27" w:rsidRPr="00D424E3">
        <w:t xml:space="preserve">final decision. </w:t>
      </w:r>
      <w:r w:rsidR="000E4296">
        <w:t>See paragraph E.2</w:t>
      </w:r>
      <w:r w:rsidR="009F12C4">
        <w:t>.h., Reapplying for PLP Authority, below.</w:t>
      </w:r>
    </w:p>
    <w:p w14:paraId="27B84B51" w14:textId="1C50067B" w:rsidR="00001814" w:rsidRDefault="00E77839" w:rsidP="002434D6">
      <w:pPr>
        <w:pStyle w:val="03listparaunderastyle"/>
      </w:pPr>
      <w:r>
        <w:t xml:space="preserve">See </w:t>
      </w:r>
      <w:hyperlink r:id="rId118" w:history="1">
        <w:r w:rsidR="008C1969">
          <w:rPr>
            <w:color w:val="0000FF"/>
            <w:u w:val="single"/>
          </w:rPr>
          <w:t>SOP 50 53 (2)</w:t>
        </w:r>
      </w:hyperlink>
      <w:r>
        <w:t xml:space="preserve"> on Increased Supervision.</w:t>
      </w:r>
    </w:p>
    <w:p w14:paraId="0A3E3B86" w14:textId="734A8565" w:rsidR="007D0A27" w:rsidRDefault="007D0A27" w:rsidP="008952FD">
      <w:pPr>
        <w:pStyle w:val="03listlevela"/>
        <w:widowControl/>
      </w:pPr>
      <w:r w:rsidRPr="00183B4F">
        <w:t xml:space="preserve">Temporary Extension of PLP </w:t>
      </w:r>
      <w:r>
        <w:t>Authority</w:t>
      </w:r>
      <w:r w:rsidRPr="00183B4F">
        <w:t>:</w:t>
      </w:r>
    </w:p>
    <w:p w14:paraId="107E30A4" w14:textId="12F6696E" w:rsidR="007D0A27" w:rsidRPr="00D424E3" w:rsidRDefault="007D0A27" w:rsidP="002434D6">
      <w:pPr>
        <w:pStyle w:val="03listparaunderastyle"/>
      </w:pPr>
      <w:r w:rsidRPr="00D424E3">
        <w:t>If SBA has not completed the renewal process</w:t>
      </w:r>
      <w:r w:rsidR="00CF3B72">
        <w:t xml:space="preserve"> before the Lender’s PLP authority expires</w:t>
      </w:r>
      <w:r w:rsidRPr="00D424E3">
        <w:t xml:space="preserve">, OCRM may extend </w:t>
      </w:r>
      <w:r w:rsidR="00CF3B72">
        <w:t>the</w:t>
      </w:r>
      <w:r w:rsidRPr="00D424E3">
        <w:t xml:space="preserve"> </w:t>
      </w:r>
      <w:r>
        <w:t>L</w:t>
      </w:r>
      <w:r w:rsidRPr="00D424E3">
        <w:t xml:space="preserve">ender’s PLP </w:t>
      </w:r>
      <w:r>
        <w:t>authority</w:t>
      </w:r>
      <w:r w:rsidRPr="00D424E3">
        <w:t xml:space="preserve"> for a short, interim period as determined by the D/OCRM.</w:t>
      </w:r>
    </w:p>
    <w:p w14:paraId="7AC44DBD" w14:textId="1A4B51E3" w:rsidR="007D0A27" w:rsidRDefault="00727AAC" w:rsidP="008952FD">
      <w:pPr>
        <w:pStyle w:val="03listlevela"/>
        <w:widowControl/>
      </w:pPr>
      <w:r>
        <w:t>Reapplying for PLP Authority</w:t>
      </w:r>
      <w:r w:rsidR="007D0A27" w:rsidRPr="00183B4F">
        <w:t>:</w:t>
      </w:r>
    </w:p>
    <w:p w14:paraId="57E73D53" w14:textId="4E733D36" w:rsidR="007D0A27" w:rsidRPr="00D56343" w:rsidRDefault="007D0A27" w:rsidP="002434D6">
      <w:pPr>
        <w:pStyle w:val="03listparaunderastyle"/>
      </w:pPr>
      <w:r w:rsidRPr="00D424E3">
        <w:t xml:space="preserve">If a </w:t>
      </w:r>
      <w:r>
        <w:t>L</w:t>
      </w:r>
      <w:r w:rsidRPr="00D424E3">
        <w:t xml:space="preserve">ender’s PLP </w:t>
      </w:r>
      <w:r>
        <w:t>authority</w:t>
      </w:r>
      <w:r w:rsidRPr="00D424E3">
        <w:t xml:space="preserve"> was revoked, </w:t>
      </w:r>
      <w:r w:rsidR="00F178EB">
        <w:t>not renewed,</w:t>
      </w:r>
      <w:r w:rsidR="00F178EB" w:rsidRPr="00D56343">
        <w:t xml:space="preserve"> </w:t>
      </w:r>
      <w:r w:rsidRPr="00D56343">
        <w:t xml:space="preserve">or voluntarily terminated, </w:t>
      </w:r>
      <w:r w:rsidR="00665A22" w:rsidRPr="00D56343">
        <w:t xml:space="preserve">after 6 months </w:t>
      </w:r>
      <w:r w:rsidRPr="00D56343">
        <w:t xml:space="preserve">the Lender may </w:t>
      </w:r>
      <w:r w:rsidR="00D352DE">
        <w:t>reapply for</w:t>
      </w:r>
      <w:r w:rsidR="00D352DE" w:rsidRPr="00D56343">
        <w:t xml:space="preserve"> </w:t>
      </w:r>
      <w:r w:rsidRPr="00D56343">
        <w:t xml:space="preserve">PLP authority </w:t>
      </w:r>
      <w:r w:rsidR="00287730">
        <w:t xml:space="preserve">by </w:t>
      </w:r>
      <w:r w:rsidRPr="00D56343">
        <w:t>follow</w:t>
      </w:r>
      <w:r w:rsidR="00665A22" w:rsidRPr="00D56343">
        <w:t>ing</w:t>
      </w:r>
      <w:r w:rsidR="00DB08D9" w:rsidRPr="00D56343">
        <w:t xml:space="preserve"> </w:t>
      </w:r>
      <w:r w:rsidR="00287730">
        <w:t xml:space="preserve">paragraph </w:t>
      </w:r>
      <w:r w:rsidR="00C611F9">
        <w:t xml:space="preserve">E.2.c., </w:t>
      </w:r>
      <w:hyperlink w:anchor="Process_to_obtain_PLP_authority" w:history="1">
        <w:r w:rsidR="00DB08D9" w:rsidRPr="00D56343">
          <w:rPr>
            <w:rStyle w:val="Hyperlink"/>
          </w:rPr>
          <w:t>Process to obtain PLP authority</w:t>
        </w:r>
      </w:hyperlink>
      <w:r w:rsidR="00DB08D9" w:rsidRPr="00D56343">
        <w:t>, above.</w:t>
      </w:r>
    </w:p>
    <w:p w14:paraId="5723AE02" w14:textId="77777777" w:rsidR="003D54D8" w:rsidRPr="00D56343" w:rsidRDefault="003D54D8" w:rsidP="008952FD">
      <w:pPr>
        <w:pStyle w:val="03listlevela"/>
        <w:widowControl/>
      </w:pPr>
      <w:r w:rsidRPr="00D56343">
        <w:t>PLP - Export Working Capital Program (EWCP) Authority:</w:t>
      </w:r>
    </w:p>
    <w:p w14:paraId="0ED75800" w14:textId="77777777" w:rsidR="003D54D8" w:rsidRDefault="003D54D8" w:rsidP="008952FD">
      <w:pPr>
        <w:pStyle w:val="04listleveli"/>
        <w:widowControl/>
        <w:numPr>
          <w:ilvl w:val="3"/>
          <w:numId w:val="73"/>
        </w:numPr>
      </w:pPr>
      <w:r w:rsidRPr="00E2222B">
        <w:t xml:space="preserve">This program offers the opportunity for SBA 7(a) Lenders with experience making EWCP loans or who are participants in the Delegated Authority Lender Program of the Export-Import Bank to apply for PLP </w:t>
      </w:r>
      <w:r>
        <w:t>authority</w:t>
      </w:r>
      <w:r w:rsidRPr="00E2222B">
        <w:t xml:space="preserve"> to underwrite EWCP loans</w:t>
      </w:r>
      <w:r>
        <w:t xml:space="preserve">. </w:t>
      </w:r>
      <w:r w:rsidRPr="00E2222B">
        <w:t xml:space="preserve">Lenders with PLP-EWCP </w:t>
      </w:r>
      <w:r>
        <w:t>authority</w:t>
      </w:r>
      <w:r w:rsidRPr="00E2222B">
        <w:t xml:space="preserve"> are delegated the same level of authority to process, close, service, and liquidate EWCP loans as is granted to approved 7(a) Lenders with PLP authority.</w:t>
      </w:r>
    </w:p>
    <w:p w14:paraId="7657A03C" w14:textId="77777777" w:rsidR="003D54D8" w:rsidRPr="00E2222B" w:rsidRDefault="003D54D8" w:rsidP="008952FD">
      <w:pPr>
        <w:pStyle w:val="04listleveli"/>
        <w:widowControl/>
      </w:pPr>
      <w:r w:rsidRPr="00E2222B">
        <w:t>Application requests include the following elements:</w:t>
      </w:r>
    </w:p>
    <w:p w14:paraId="1AAB0C65" w14:textId="77777777" w:rsidR="003D54D8" w:rsidRPr="00C30DA9" w:rsidRDefault="003D54D8" w:rsidP="008952FD">
      <w:pPr>
        <w:pStyle w:val="05listlevela"/>
        <w:widowControl/>
      </w:pPr>
      <w:r w:rsidRPr="00C30DA9">
        <w:t>Legal name and address of Lender;</w:t>
      </w:r>
    </w:p>
    <w:p w14:paraId="2F073611" w14:textId="77777777" w:rsidR="003D54D8" w:rsidRPr="00C30DA9" w:rsidRDefault="003D54D8" w:rsidP="008952FD">
      <w:pPr>
        <w:pStyle w:val="05listlevela"/>
        <w:widowControl/>
      </w:pPr>
      <w:r w:rsidRPr="00C30DA9">
        <w:t>Address, city</w:t>
      </w:r>
      <w:r>
        <w:t>,</w:t>
      </w:r>
      <w:r w:rsidRPr="00C30DA9">
        <w:t xml:space="preserve"> and state where Lender’s EWCP underwriting will be performed;</w:t>
      </w:r>
    </w:p>
    <w:p w14:paraId="42B1E691" w14:textId="77777777" w:rsidR="003D54D8" w:rsidRPr="00C30DA9" w:rsidRDefault="003D54D8" w:rsidP="008952FD">
      <w:pPr>
        <w:pStyle w:val="05listlevela"/>
        <w:widowControl/>
      </w:pPr>
      <w:r w:rsidRPr="00C30DA9">
        <w:t>Name, title, telephone and fax numbers and email address of the lending unit’s primary contact for the EWCP program;</w:t>
      </w:r>
    </w:p>
    <w:p w14:paraId="3DE731F3" w14:textId="58088B38" w:rsidR="003D54D8" w:rsidRPr="00C30DA9" w:rsidRDefault="003D54D8" w:rsidP="008952FD">
      <w:pPr>
        <w:pStyle w:val="05listlevela"/>
        <w:widowControl/>
      </w:pPr>
      <w:r w:rsidRPr="00C30DA9">
        <w:t xml:space="preserve">A copy of the Lender’s </w:t>
      </w:r>
      <w:r w:rsidR="00492AA9" w:rsidRPr="003D09D0">
        <w:t>SBA Form 750</w:t>
      </w:r>
      <w:r>
        <w:t xml:space="preserve"> and/or SBA Form 750EX</w:t>
      </w:r>
      <w:r w:rsidR="00363211">
        <w:t xml:space="preserve"> </w:t>
      </w:r>
      <w:r w:rsidR="00363211" w:rsidRPr="00363211">
        <w:t>(if the Lender has an SBA Form 750 that was executed before July 2019, it must provide both SBA Forms 750 and 750EX; if the Lender executed the July 2019 version of SBA Form 750, then only that agreement is needed);</w:t>
      </w:r>
    </w:p>
    <w:p w14:paraId="697418FB" w14:textId="372CD9FF" w:rsidR="003D54D8" w:rsidRPr="00C30DA9" w:rsidRDefault="003D54D8" w:rsidP="008952FD">
      <w:pPr>
        <w:pStyle w:val="05listlevela"/>
        <w:widowControl/>
      </w:pPr>
      <w:r w:rsidRPr="00C30DA9">
        <w:t xml:space="preserve">Identification of the </w:t>
      </w:r>
      <w:r w:rsidR="00300C09">
        <w:t>SBA Export Finance Managers the lending unit</w:t>
      </w:r>
      <w:r w:rsidRPr="00C30DA9">
        <w:t xml:space="preserve"> works </w:t>
      </w:r>
      <w:r w:rsidR="00300C09">
        <w:t>with</w:t>
      </w:r>
      <w:r w:rsidRPr="00C30DA9">
        <w:t xml:space="preserve"> on EWCP loans</w:t>
      </w:r>
      <w:r w:rsidR="003D6001">
        <w:t xml:space="preserve"> (</w:t>
      </w:r>
      <w:r w:rsidR="003D6001" w:rsidRPr="0094394E">
        <w:t>A complete listing of</w:t>
      </w:r>
      <w:r w:rsidR="009E1702">
        <w:t xml:space="preserve"> </w:t>
      </w:r>
      <w:hyperlink r:id="rId119" w:history="1">
        <w:r w:rsidR="003D6001" w:rsidRPr="00984CD8">
          <w:rPr>
            <w:rStyle w:val="Hyperlink"/>
          </w:rPr>
          <w:t>Export Finance Manager</w:t>
        </w:r>
        <w:r w:rsidR="009E1702" w:rsidRPr="00984CD8">
          <w:rPr>
            <w:rStyle w:val="Hyperlink"/>
          </w:rPr>
          <w:t>s and USEAC</w:t>
        </w:r>
        <w:r w:rsidR="003D6001" w:rsidRPr="00984CD8">
          <w:rPr>
            <w:rStyle w:val="Hyperlink"/>
          </w:rPr>
          <w:t xml:space="preserve"> locations</w:t>
        </w:r>
      </w:hyperlink>
      <w:r w:rsidR="00984CD8">
        <w:t xml:space="preserve"> is available</w:t>
      </w:r>
      <w:r w:rsidR="00C57CD8">
        <w:t>)</w:t>
      </w:r>
      <w:r w:rsidRPr="00C30DA9">
        <w:t>;</w:t>
      </w:r>
    </w:p>
    <w:p w14:paraId="25EF4FFE" w14:textId="77777777" w:rsidR="003D54D8" w:rsidRPr="00C30DA9" w:rsidRDefault="003D54D8" w:rsidP="008952FD">
      <w:pPr>
        <w:pStyle w:val="05listlevela"/>
        <w:widowControl/>
      </w:pPr>
      <w:r w:rsidRPr="00C30DA9">
        <w:lastRenderedPageBreak/>
        <w:t xml:space="preserve">A description of the lending unit’s experience in international trade lending, including its level of EWCP lending over the last </w:t>
      </w:r>
      <w:r>
        <w:t>2</w:t>
      </w:r>
      <w:r w:rsidRPr="00C30DA9">
        <w:t xml:space="preserve"> years, Export-Import Bank (“Ex-Im”) lending activity over the same </w:t>
      </w:r>
      <w:r>
        <w:t>2</w:t>
      </w:r>
      <w:r w:rsidRPr="00C30DA9">
        <w:t xml:space="preserve">-year period, and identification of any form of delegated lender </w:t>
      </w:r>
      <w:r>
        <w:t>authority</w:t>
      </w:r>
      <w:r w:rsidRPr="00C30DA9">
        <w:t xml:space="preserve"> with Ex-Im Bank or other trade finance agencies;</w:t>
      </w:r>
    </w:p>
    <w:p w14:paraId="68DC91F2" w14:textId="77777777" w:rsidR="003D54D8" w:rsidRPr="00C30DA9" w:rsidRDefault="003D54D8" w:rsidP="008952FD">
      <w:pPr>
        <w:pStyle w:val="05listlevela"/>
        <w:widowControl/>
      </w:pPr>
      <w:r w:rsidRPr="00C30DA9">
        <w:t xml:space="preserve">Identification of personnel in charge of EWCP lending and explanation of their experience in export trade finance for small concerns; and </w:t>
      </w:r>
    </w:p>
    <w:p w14:paraId="70D7E679" w14:textId="77777777" w:rsidR="003D54D8" w:rsidRPr="00D213B2" w:rsidRDefault="003D54D8" w:rsidP="008952FD">
      <w:pPr>
        <w:pStyle w:val="05listlevela"/>
        <w:widowControl/>
      </w:pPr>
      <w:r w:rsidRPr="00C30DA9">
        <w:t xml:space="preserve">Documentation supporting the bank’s delegation of authority to the </w:t>
      </w:r>
      <w:r w:rsidRPr="00D213B2">
        <w:t>contact person filing this PLP expansion request.</w:t>
      </w:r>
    </w:p>
    <w:p w14:paraId="25B1AFF0" w14:textId="254837CF" w:rsidR="003D54D8" w:rsidRPr="00E2222B" w:rsidRDefault="003D54D8" w:rsidP="008952FD">
      <w:pPr>
        <w:pStyle w:val="04listleveli"/>
        <w:widowControl/>
      </w:pPr>
      <w:r w:rsidRPr="00D213B2">
        <w:t xml:space="preserve">Completed applications should be directed to the </w:t>
      </w:r>
      <w:r w:rsidR="004077ED" w:rsidRPr="00D213B2">
        <w:t xml:space="preserve">local Export Finance Manager, who then sends the application to </w:t>
      </w:r>
      <w:r w:rsidR="006703BE" w:rsidRPr="00D213B2">
        <w:t xml:space="preserve">the Director, </w:t>
      </w:r>
      <w:r w:rsidRPr="00D213B2">
        <w:t>Office of International Trade</w:t>
      </w:r>
      <w:r w:rsidRPr="00E2222B">
        <w:t xml:space="preserve"> (“OIT”) at SBA</w:t>
      </w:r>
      <w:r>
        <w:t xml:space="preserve">. </w:t>
      </w:r>
      <w:r w:rsidRPr="00E2222B">
        <w:t xml:space="preserve">OIT staff will be responsible for screening and collecting information from the applicable SBA offices on the current regulatory </w:t>
      </w:r>
      <w:r>
        <w:t>authority</w:t>
      </w:r>
      <w:r w:rsidRPr="00E2222B">
        <w:t xml:space="preserve"> of the Lender and the </w:t>
      </w:r>
      <w:r>
        <w:t>L</w:t>
      </w:r>
      <w:r w:rsidRPr="00E2222B">
        <w:t>ender’s capabilities as an EWCP participant</w:t>
      </w:r>
      <w:r>
        <w:t xml:space="preserve">. </w:t>
      </w:r>
      <w:r w:rsidRPr="00E2222B">
        <w:t xml:space="preserve">OIT will forward its recommendation and the comments of the other offices to OCRM </w:t>
      </w:r>
      <w:r>
        <w:t xml:space="preserve">at </w:t>
      </w:r>
      <w:hyperlink r:id="rId120" w:history="1">
        <w:r w:rsidR="000337A0" w:rsidRPr="00522599">
          <w:rPr>
            <w:rStyle w:val="Hyperlink"/>
          </w:rPr>
          <w:t>DelegatedAuthority@sba.gov</w:t>
        </w:r>
      </w:hyperlink>
      <w:r>
        <w:t xml:space="preserve"> to either concur or non-concur on the recommendation to the D/FA. The D/FA makes the final decision. </w:t>
      </w:r>
      <w:r w:rsidRPr="00E2222B">
        <w:t>The Lender must demonstrate to SBA’s satisfaction that it:</w:t>
      </w:r>
    </w:p>
    <w:p w14:paraId="2CB746F5" w14:textId="77777777" w:rsidR="003D54D8" w:rsidRPr="00D56343" w:rsidRDefault="003D54D8" w:rsidP="008952FD">
      <w:pPr>
        <w:pStyle w:val="05listlevela"/>
        <w:widowControl/>
      </w:pPr>
      <w:r w:rsidRPr="00D56343">
        <w:t xml:space="preserve">Meets the </w:t>
      </w:r>
      <w:hyperlink w:anchor="Delegated_Authority_Criteria_7a" w:history="1">
        <w:r w:rsidRPr="00D56343">
          <w:rPr>
            <w:rStyle w:val="Hyperlink"/>
          </w:rPr>
          <w:t>delegated authority criteria</w:t>
        </w:r>
      </w:hyperlink>
      <w:r w:rsidRPr="00D56343">
        <w:t xml:space="preserve"> </w:t>
      </w:r>
      <w:r>
        <w:t xml:space="preserve">in paragraph E.1. </w:t>
      </w:r>
      <w:r w:rsidRPr="00D56343">
        <w:t>above</w:t>
      </w:r>
      <w:r>
        <w:t>; and</w:t>
      </w:r>
    </w:p>
    <w:p w14:paraId="0E29E466" w14:textId="77777777" w:rsidR="003D54D8" w:rsidRPr="00C30DA9" w:rsidRDefault="003D54D8" w:rsidP="008952FD">
      <w:pPr>
        <w:pStyle w:val="05listlevela"/>
        <w:widowControl/>
      </w:pPr>
      <w:r w:rsidRPr="00C30DA9">
        <w:t>Has a satisfactory history of providing trade finance to exporters (both the Lender and the Lender’s loan officers);</w:t>
      </w:r>
      <w:r>
        <w:t xml:space="preserve"> and</w:t>
      </w:r>
    </w:p>
    <w:p w14:paraId="782BC3CA" w14:textId="271F4FD7" w:rsidR="003D54D8" w:rsidRPr="00D56343" w:rsidRDefault="003D54D8" w:rsidP="008952FD">
      <w:pPr>
        <w:pStyle w:val="05listlevela"/>
        <w:widowControl/>
      </w:pPr>
      <w:r w:rsidRPr="00C30DA9">
        <w:t xml:space="preserve">Has been an active participant in the EWCP with SBA and/or with Ex-Im Bank for at least </w:t>
      </w:r>
      <w:r>
        <w:t>6</w:t>
      </w:r>
      <w:r w:rsidRPr="00C30DA9">
        <w:t xml:space="preserve"> consecutive months immediately prior to </w:t>
      </w:r>
      <w:r>
        <w:t>application</w:t>
      </w:r>
      <w:r w:rsidRPr="00C30DA9">
        <w:t xml:space="preserve"> and, if not an Ex-Im Bank delegated lender, has booked </w:t>
      </w:r>
      <w:r w:rsidR="000A1E1D">
        <w:t>at least</w:t>
      </w:r>
      <w:r w:rsidRPr="00C30DA9">
        <w:t xml:space="preserve"> three SBA </w:t>
      </w:r>
      <w:r w:rsidRPr="00D56343">
        <w:t>EWCP loans during the 24 months prior to application</w:t>
      </w:r>
      <w:r>
        <w:t>.</w:t>
      </w:r>
    </w:p>
    <w:p w14:paraId="42031910" w14:textId="6C2A4132" w:rsidR="003D54D8" w:rsidRPr="003D08E5" w:rsidRDefault="003D54D8" w:rsidP="008952FD">
      <w:pPr>
        <w:pStyle w:val="04listleveli"/>
        <w:widowControl/>
      </w:pPr>
      <w:r w:rsidRPr="00D56343">
        <w:t>Lenders are notified of the final decision by written letter from</w:t>
      </w:r>
      <w:r w:rsidRPr="00713B2D">
        <w:t xml:space="preserve"> OCRM with a copy to OIT and the </w:t>
      </w:r>
      <w:r w:rsidR="0071598F">
        <w:t xml:space="preserve">Lead </w:t>
      </w:r>
      <w:r w:rsidR="006F55BB">
        <w:t>District</w:t>
      </w:r>
      <w:r>
        <w:t xml:space="preserve"> Office. </w:t>
      </w:r>
      <w:r w:rsidRPr="00713B2D">
        <w:t xml:space="preserve">If approved, OCRM will provide the Lender with </w:t>
      </w:r>
      <w:r w:rsidRPr="009B15EE">
        <w:t>SBA Form 2310</w:t>
      </w:r>
      <w:r>
        <w:t>, “</w:t>
      </w:r>
      <w:r w:rsidRPr="00713B2D">
        <w:t>Supplemental Guaranty Agreement – Preferred Lender</w:t>
      </w:r>
      <w:r>
        <w:t>s</w:t>
      </w:r>
      <w:r w:rsidRPr="00713B2D">
        <w:t xml:space="preserve"> Program (PLP) for Export Working Capital Program (EWCP) Loans</w:t>
      </w:r>
      <w:r>
        <w:t>,”</w:t>
      </w:r>
      <w:r w:rsidRPr="00713B2D">
        <w:t xml:space="preserve"> which the Lender must execute</w:t>
      </w:r>
      <w:r>
        <w:t>, attest/witness,</w:t>
      </w:r>
      <w:r w:rsidRPr="00713B2D">
        <w:t xml:space="preserve"> and return to </w:t>
      </w:r>
      <w:r>
        <w:t xml:space="preserve">OCRM at </w:t>
      </w:r>
      <w:hyperlink r:id="rId121" w:history="1">
        <w:r w:rsidR="000337A0" w:rsidRPr="00522599">
          <w:rPr>
            <w:rStyle w:val="Hyperlink"/>
          </w:rPr>
          <w:t>DelegatedAuthority@sba.gov</w:t>
        </w:r>
      </w:hyperlink>
      <w:r>
        <w:t xml:space="preserve"> within 30 </w:t>
      </w:r>
      <w:r w:rsidR="00DF5BF7">
        <w:t xml:space="preserve">calendar </w:t>
      </w:r>
      <w:r>
        <w:t>days</w:t>
      </w:r>
      <w:r w:rsidRPr="00713B2D">
        <w:t xml:space="preserve"> before the Lender can submit any loan applications under its PLP-EWCP authority</w:t>
      </w:r>
      <w:r>
        <w:t>.</w:t>
      </w:r>
      <w:r w:rsidR="003936D5">
        <w:t xml:space="preserve"> Upon receipt</w:t>
      </w:r>
      <w:r w:rsidR="005F2104">
        <w:t>, OCRM will execute SBA Form 2310 and enter</w:t>
      </w:r>
      <w:r w:rsidR="000F0692">
        <w:t xml:space="preserve"> the information into PIMS.</w:t>
      </w:r>
      <w:r w:rsidR="00C31F51">
        <w:t xml:space="preserve"> OCRM will maintain the documentation in its file.</w:t>
      </w:r>
    </w:p>
    <w:p w14:paraId="0BE55E3F" w14:textId="15B36D37" w:rsidR="003D54D8" w:rsidRDefault="003D54D8" w:rsidP="008952FD">
      <w:pPr>
        <w:pStyle w:val="04listleveli"/>
        <w:widowControl/>
      </w:pPr>
      <w:r w:rsidRPr="00713B2D">
        <w:t>If the PLP-EWCP application is declined, OCRM notifies the Lender</w:t>
      </w:r>
      <w:r>
        <w:t>, OIT,</w:t>
      </w:r>
      <w:r w:rsidRPr="00713B2D">
        <w:t xml:space="preserve"> and </w:t>
      </w:r>
      <w:r w:rsidR="0071598F">
        <w:t xml:space="preserve">Lead </w:t>
      </w:r>
      <w:r w:rsidR="006F55BB">
        <w:t>District</w:t>
      </w:r>
      <w:r>
        <w:t xml:space="preserve"> Office</w:t>
      </w:r>
      <w:r w:rsidRPr="00713B2D">
        <w:t xml:space="preserve"> with the reason</w:t>
      </w:r>
      <w:r>
        <w:t>(s)</w:t>
      </w:r>
      <w:r w:rsidRPr="00713B2D">
        <w:t xml:space="preserve"> for decline.</w:t>
      </w:r>
    </w:p>
    <w:p w14:paraId="795D4BC8" w14:textId="17DEE668" w:rsidR="003D54D8" w:rsidRPr="00713B2D" w:rsidRDefault="003D54D8" w:rsidP="002434D6">
      <w:pPr>
        <w:pStyle w:val="04listparaunderistyle"/>
      </w:pPr>
      <w:r>
        <w:t>To reapply, t</w:t>
      </w:r>
      <w:r w:rsidRPr="00713B2D">
        <w:t xml:space="preserve">he Lender must </w:t>
      </w:r>
      <w:r>
        <w:t>submit</w:t>
      </w:r>
      <w:r w:rsidRPr="00713B2D">
        <w:t xml:space="preserve"> a request </w:t>
      </w:r>
      <w:r>
        <w:t>to</w:t>
      </w:r>
      <w:r w:rsidR="00F65254">
        <w:t xml:space="preserve"> </w:t>
      </w:r>
      <w:r w:rsidR="00F65254" w:rsidRPr="00D213B2">
        <w:t>the local Export Finance Manager</w:t>
      </w:r>
      <w:r w:rsidRPr="00713B2D">
        <w:t xml:space="preserve"> </w:t>
      </w:r>
      <w:r>
        <w:t>explaining</w:t>
      </w:r>
      <w:r w:rsidRPr="00713B2D">
        <w:t xml:space="preserve"> how it has overcome the reason</w:t>
      </w:r>
      <w:r>
        <w:t>(</w:t>
      </w:r>
      <w:r w:rsidRPr="00713B2D">
        <w:t>s</w:t>
      </w:r>
      <w:r>
        <w:t>)</w:t>
      </w:r>
      <w:r w:rsidRPr="00713B2D">
        <w:t xml:space="preserve"> for decline. OIT will review the request, make a </w:t>
      </w:r>
      <w:r w:rsidR="000B7723" w:rsidRPr="00713B2D">
        <w:t>recommendation,</w:t>
      </w:r>
      <w:r w:rsidRPr="00713B2D">
        <w:t xml:space="preserve"> and send it to OCRM for a final Agency decision. OCRM will notify the Lender in writing of SBA’s final decision.</w:t>
      </w:r>
    </w:p>
    <w:p w14:paraId="0B314101" w14:textId="1F719579" w:rsidR="003D54D8" w:rsidRPr="00713B2D" w:rsidRDefault="003D54D8" w:rsidP="002434D6">
      <w:pPr>
        <w:pStyle w:val="04listleveli"/>
        <w:widowControl/>
        <w:ind w:left="1886"/>
      </w:pPr>
      <w:r w:rsidRPr="00713B2D">
        <w:lastRenderedPageBreak/>
        <w:t>All PLP-EWCP approvals will be for a period not to exceed the existing term of the Lender’s PLP authority. The succeeding PLP renewal of the Lender will include a section on the Lender’s EWCP lending, with comment requests from OCRM directed to OIT.</w:t>
      </w:r>
    </w:p>
    <w:p w14:paraId="33FC2A5A" w14:textId="7813B0DA" w:rsidR="003D54D8" w:rsidRDefault="003D54D8" w:rsidP="008952FD">
      <w:pPr>
        <w:pStyle w:val="04listleveli"/>
        <w:widowControl/>
        <w:numPr>
          <w:ilvl w:val="0"/>
          <w:numId w:val="0"/>
        </w:numPr>
        <w:spacing w:before="0" w:after="0"/>
        <w:ind w:left="1890"/>
      </w:pPr>
      <w:r w:rsidRPr="00713B2D">
        <w:t>Lenders that are participating in the Delegated Authority Lender Program of the Export-Import Bank of the United States (Ex-Im Bank) (or any successor Program) are eligible to participate in the PLP-EWCP program</w:t>
      </w:r>
      <w:r>
        <w:t xml:space="preserve">. </w:t>
      </w:r>
      <w:r w:rsidRPr="00713B2D">
        <w:t xml:space="preserve">Lenders should be aware that they must comply with </w:t>
      </w:r>
      <w:hyperlink r:id="rId122" w:anchor="se13.1.120_1410" w:history="1">
        <w:r w:rsidRPr="00D646ED">
          <w:rPr>
            <w:rStyle w:val="Hyperlink"/>
            <w:szCs w:val="22"/>
          </w:rPr>
          <w:t>13 CFR § 120.410(d)</w:t>
        </w:r>
      </w:hyperlink>
      <w:r w:rsidRPr="00713B2D">
        <w:t>, which requires SBA Lenders to “be supervised and examined by either a Federal Financial Institution Regulator or a state banking regulator satisfactory to SBA.” Ex-Im Bank Delegated Authority Lenders must comply with the PLP-EWCP application procedures described above; however, such lenders are not required to have prior experience with SBA 7(a) lending and are deemed to be an active participant with Ex-Im Bank for purposes of the application.</w:t>
      </w:r>
    </w:p>
    <w:p w14:paraId="0834F471" w14:textId="4FB50563" w:rsidR="007D0A27" w:rsidRPr="000B346E" w:rsidRDefault="00990116" w:rsidP="008952FD">
      <w:pPr>
        <w:pStyle w:val="03listlevela"/>
        <w:widowControl/>
      </w:pPr>
      <w:bookmarkStart w:id="86" w:name="Authority_Responsibilities_PLP"/>
      <w:r>
        <w:t xml:space="preserve">PLP Lender </w:t>
      </w:r>
      <w:r w:rsidR="007D0A27" w:rsidRPr="000B346E">
        <w:t>Authority and Responsibilities</w:t>
      </w:r>
      <w:r w:rsidR="00C93D18">
        <w:t xml:space="preserve"> </w:t>
      </w:r>
      <w:bookmarkEnd w:id="86"/>
      <w:r w:rsidR="00C93D18">
        <w:t>(including PLP-EWCP)</w:t>
      </w:r>
      <w:r w:rsidR="007D0A27" w:rsidRPr="000B346E">
        <w:t xml:space="preserve">: </w:t>
      </w:r>
    </w:p>
    <w:p w14:paraId="72923909" w14:textId="0E0A2EB2" w:rsidR="007D0A27" w:rsidRPr="00DC75CD" w:rsidRDefault="007D0A27" w:rsidP="008952FD">
      <w:pPr>
        <w:pStyle w:val="04listleveli"/>
        <w:widowControl/>
        <w:numPr>
          <w:ilvl w:val="3"/>
          <w:numId w:val="74"/>
        </w:numPr>
      </w:pPr>
      <w:r w:rsidRPr="00DC75CD">
        <w:t>Eligibility Requirements:</w:t>
      </w:r>
    </w:p>
    <w:p w14:paraId="6EA311FE" w14:textId="481CE820" w:rsidR="007D0A27" w:rsidRPr="00D61921" w:rsidRDefault="007D0A27" w:rsidP="002434D6">
      <w:pPr>
        <w:pStyle w:val="04listparaunderistyle"/>
      </w:pPr>
      <w:r w:rsidRPr="00D61921">
        <w:t xml:space="preserve">In addition to the SBA’s business loan eligibility standards set forth in </w:t>
      </w:r>
      <w:hyperlink r:id="rId123" w:history="1">
        <w:r w:rsidR="005B67C4" w:rsidRPr="00D61921">
          <w:rPr>
            <w:rStyle w:val="Hyperlink"/>
          </w:rPr>
          <w:t>SOP 50 10</w:t>
        </w:r>
      </w:hyperlink>
      <w:r w:rsidRPr="00D61921">
        <w:t>, the following restrictions apply to PLP Loans.</w:t>
      </w:r>
    </w:p>
    <w:p w14:paraId="00F623B4" w14:textId="2BC53E10" w:rsidR="007D0A27" w:rsidRPr="00D61921" w:rsidRDefault="007D0A27" w:rsidP="008952FD">
      <w:pPr>
        <w:pStyle w:val="05listlevela"/>
        <w:widowControl/>
      </w:pPr>
      <w:r w:rsidRPr="00D61921">
        <w:t>Lenders may use PLP only for 7(a) loans. Lenders may not use PLP for any pilot program unless SBA authorizes use of PLP for the pilot.</w:t>
      </w:r>
    </w:p>
    <w:p w14:paraId="7DC46F8D" w14:textId="48EABB03" w:rsidR="007D0A27" w:rsidRPr="00D61921" w:rsidRDefault="007D0A27" w:rsidP="008952FD">
      <w:pPr>
        <w:pStyle w:val="05listlevela"/>
        <w:widowControl/>
      </w:pPr>
      <w:r w:rsidRPr="00D61921">
        <w:t>The following types of loans are not eligible under PLP processing:</w:t>
      </w:r>
    </w:p>
    <w:p w14:paraId="73F87925" w14:textId="77777777" w:rsidR="007D0A27" w:rsidRPr="00D61921" w:rsidRDefault="007D0A27" w:rsidP="008952FD">
      <w:pPr>
        <w:pStyle w:val="06listleveli"/>
        <w:widowControl/>
      </w:pPr>
      <w:r w:rsidRPr="00D61921">
        <w:t>Disabled Assistance Loans (DAL);</w:t>
      </w:r>
    </w:p>
    <w:p w14:paraId="334BE5CF" w14:textId="38C3A51F" w:rsidR="00E15631" w:rsidRPr="00D61921" w:rsidRDefault="00E15631" w:rsidP="008952FD">
      <w:pPr>
        <w:pStyle w:val="06listleveli"/>
        <w:widowControl/>
      </w:pPr>
      <w:r w:rsidRPr="00D61921">
        <w:t xml:space="preserve">Loans to a cooperative </w:t>
      </w:r>
      <w:r w:rsidR="00AE19C0" w:rsidRPr="00D61921">
        <w:t xml:space="preserve">or to an eligible small business owned or controlled by </w:t>
      </w:r>
      <w:r w:rsidRPr="00D61921">
        <w:t xml:space="preserve">a cooperative (see </w:t>
      </w:r>
      <w:bookmarkStart w:id="87" w:name="_Hlk136416017"/>
      <w:r w:rsidR="00CA41C2" w:rsidRPr="00F26D15">
        <w:fldChar w:fldCharType="begin"/>
      </w:r>
      <w:r w:rsidR="00CA41C2" w:rsidRPr="00F26D15">
        <w:instrText>HYPERLINK "https://www.sba.gov/document/sop-50-10-lender-development-company-loan-programs"</w:instrText>
      </w:r>
      <w:r w:rsidR="00CA41C2" w:rsidRPr="00F26D15">
        <w:fldChar w:fldCharType="separate"/>
      </w:r>
      <w:r w:rsidR="00CA41C2" w:rsidRPr="00F26D15">
        <w:rPr>
          <w:rStyle w:val="Hyperlink"/>
        </w:rPr>
        <w:t>SOP 50 10</w:t>
      </w:r>
      <w:r w:rsidR="00CA41C2" w:rsidRPr="00F26D15">
        <w:fldChar w:fldCharType="end"/>
      </w:r>
      <w:bookmarkEnd w:id="87"/>
      <w:r w:rsidR="00CA41C2" w:rsidRPr="00F26D15">
        <w:t xml:space="preserve"> </w:t>
      </w:r>
      <w:r w:rsidRPr="00D61921">
        <w:t>for more information);</w:t>
      </w:r>
    </w:p>
    <w:p w14:paraId="01BC0361" w14:textId="2C6CDB54" w:rsidR="00E15631" w:rsidRPr="00D61921" w:rsidRDefault="00342A27" w:rsidP="008952FD">
      <w:pPr>
        <w:pStyle w:val="06listleveli"/>
        <w:widowControl/>
      </w:pPr>
      <w:r w:rsidRPr="00D61921">
        <w:t xml:space="preserve">Loans involving </w:t>
      </w:r>
      <w:r w:rsidR="008B3E57" w:rsidRPr="00D61921">
        <w:t xml:space="preserve">a </w:t>
      </w:r>
      <w:r w:rsidR="00E15631" w:rsidRPr="00D61921">
        <w:t xml:space="preserve">Single Employer 401(k) </w:t>
      </w:r>
      <w:r w:rsidR="008B3E57" w:rsidRPr="00D61921">
        <w:t>p</w:t>
      </w:r>
      <w:r w:rsidR="00E15631" w:rsidRPr="00D61921">
        <w:t xml:space="preserve">lan, including </w:t>
      </w:r>
      <w:r w:rsidR="008B3E57" w:rsidRPr="00D61921">
        <w:t xml:space="preserve">a </w:t>
      </w:r>
      <w:r w:rsidR="00E15631" w:rsidRPr="00D61921">
        <w:t>ROBS plan, unless the</w:t>
      </w:r>
      <w:r w:rsidR="008B3E57" w:rsidRPr="00D61921">
        <w:t xml:space="preserve"> only</w:t>
      </w:r>
      <w:r w:rsidR="00E15631" w:rsidRPr="00D61921">
        <w:t xml:space="preserve"> investment held by the 401(k) </w:t>
      </w:r>
      <w:r w:rsidR="003658CE" w:rsidRPr="00D61921">
        <w:t xml:space="preserve">plan (including a ROBS plan) </w:t>
      </w:r>
      <w:r w:rsidR="00A931AB" w:rsidRPr="00D61921">
        <w:t xml:space="preserve">at the time of application </w:t>
      </w:r>
      <w:r w:rsidR="00E15631" w:rsidRPr="00D61921">
        <w:t>is the equity in the Applicant business</w:t>
      </w:r>
      <w:r w:rsidR="004819EB" w:rsidRPr="00D61921">
        <w:t>;</w:t>
      </w:r>
    </w:p>
    <w:p w14:paraId="24DA572A" w14:textId="2C925DF8" w:rsidR="00E15631" w:rsidRPr="00D61921" w:rsidRDefault="003658CE" w:rsidP="008952FD">
      <w:pPr>
        <w:pStyle w:val="06listleveli"/>
        <w:widowControl/>
      </w:pPr>
      <w:r w:rsidRPr="00D61921">
        <w:t xml:space="preserve">Loans involving a </w:t>
      </w:r>
      <w:r w:rsidR="00E15631" w:rsidRPr="00D61921">
        <w:t>Multi</w:t>
      </w:r>
      <w:r w:rsidRPr="00D61921">
        <w:t>ple</w:t>
      </w:r>
      <w:r w:rsidR="00E15631" w:rsidRPr="00D61921">
        <w:t xml:space="preserve">-Employer 401(k) </w:t>
      </w:r>
      <w:r w:rsidRPr="00D61921">
        <w:t>p</w:t>
      </w:r>
      <w:r w:rsidR="00E15631" w:rsidRPr="00D61921">
        <w:t xml:space="preserve">lan (i.e., </w:t>
      </w:r>
      <w:r w:rsidR="00310CED" w:rsidRPr="00D61921">
        <w:t>a p</w:t>
      </w:r>
      <w:r w:rsidR="00E15631" w:rsidRPr="00D61921">
        <w:t>lan that hold</w:t>
      </w:r>
      <w:r w:rsidR="00310CED" w:rsidRPr="00D61921">
        <w:t>s</w:t>
      </w:r>
      <w:r w:rsidR="00E15631" w:rsidRPr="00D61921">
        <w:t xml:space="preserve"> in trust the assets of other businesses), including </w:t>
      </w:r>
      <w:r w:rsidR="007E5847" w:rsidRPr="00D61921">
        <w:t xml:space="preserve">a </w:t>
      </w:r>
      <w:r w:rsidR="00E15631" w:rsidRPr="00D61921">
        <w:t>ROBS plan</w:t>
      </w:r>
      <w:r w:rsidR="00080683" w:rsidRPr="00D61921">
        <w:t xml:space="preserve"> (s</w:t>
      </w:r>
      <w:r w:rsidR="00E15631" w:rsidRPr="00D61921">
        <w:t xml:space="preserve">ee </w:t>
      </w:r>
      <w:hyperlink r:id="rId124" w:history="1">
        <w:r w:rsidR="006D1F72" w:rsidRPr="00D61921">
          <w:rPr>
            <w:rStyle w:val="Hyperlink"/>
          </w:rPr>
          <w:t>SOP 50 10</w:t>
        </w:r>
      </w:hyperlink>
      <w:r w:rsidR="006D1F72" w:rsidRPr="00D61921">
        <w:t xml:space="preserve"> </w:t>
      </w:r>
      <w:r w:rsidR="00C20697" w:rsidRPr="00D61921">
        <w:t>for more information);</w:t>
      </w:r>
    </w:p>
    <w:p w14:paraId="6CF9F989" w14:textId="0536FA42" w:rsidR="007D0A27" w:rsidRPr="00D61921" w:rsidRDefault="007D0A27" w:rsidP="008952FD">
      <w:pPr>
        <w:pStyle w:val="06listleveli"/>
        <w:widowControl/>
      </w:pPr>
      <w:r w:rsidRPr="00D61921">
        <w:t xml:space="preserve">Pollution Control </w:t>
      </w:r>
      <w:r w:rsidR="00F92BF2" w:rsidRPr="00D61921">
        <w:t>P</w:t>
      </w:r>
      <w:r w:rsidRPr="00D61921">
        <w:t>rogram</w:t>
      </w:r>
      <w:r w:rsidR="009B617C" w:rsidRPr="00D61921">
        <w:t xml:space="preserve"> Loans</w:t>
      </w:r>
      <w:r w:rsidRPr="00D61921">
        <w:t>;</w:t>
      </w:r>
    </w:p>
    <w:p w14:paraId="4CE6E033" w14:textId="77777777" w:rsidR="007D0A27" w:rsidRPr="00D61921" w:rsidRDefault="007D0A27" w:rsidP="008952FD">
      <w:pPr>
        <w:pStyle w:val="06listleveli"/>
        <w:widowControl/>
      </w:pPr>
      <w:r w:rsidRPr="00D61921">
        <w:t>International Trade Loans not secured by a first lien position on the assets being financed;</w:t>
      </w:r>
    </w:p>
    <w:p w14:paraId="5033DFDD" w14:textId="4DC577CF" w:rsidR="007D0A27" w:rsidRPr="00D61921" w:rsidRDefault="007D0A27" w:rsidP="002434D6">
      <w:pPr>
        <w:pStyle w:val="06listleveli"/>
        <w:widowControl/>
        <w:ind w:hanging="446"/>
      </w:pPr>
      <w:r w:rsidRPr="00D61921">
        <w:t xml:space="preserve">Applications Previously Submitted to LGPC </w:t>
      </w:r>
      <w:r w:rsidR="00B33DD3" w:rsidRPr="00D61921">
        <w:t xml:space="preserve">or SLPC </w:t>
      </w:r>
      <w:r w:rsidRPr="00D61921">
        <w:t xml:space="preserve">for Processing. Once submitted to LGPC, </w:t>
      </w:r>
      <w:r w:rsidR="00D132CE" w:rsidRPr="00D61921">
        <w:t xml:space="preserve">or to SLPC if a 504 loan, </w:t>
      </w:r>
      <w:r w:rsidRPr="00D61921">
        <w:t xml:space="preserve">an application withdrawn by </w:t>
      </w:r>
      <w:r w:rsidR="006361B5" w:rsidRPr="00D61921">
        <w:t>a</w:t>
      </w:r>
      <w:r w:rsidRPr="00D61921">
        <w:t xml:space="preserve"> Lender, screened-out, or declined by LGPC </w:t>
      </w:r>
      <w:r w:rsidR="00D132CE" w:rsidRPr="00D61921">
        <w:t xml:space="preserve">or SLPC </w:t>
      </w:r>
      <w:r w:rsidRPr="00D61921">
        <w:t>may not be approved by any Lender under its PLP Authority. E</w:t>
      </w:r>
      <w:r w:rsidRPr="00D61921">
        <w:noBreakHyphen/>
        <w:t>Tran will not permit the submission of such an application under any Lender’s PLP authority for a period of 12 months from the date of the withdrawal, screen-out, or decline of the application; and</w:t>
      </w:r>
    </w:p>
    <w:p w14:paraId="083257A1" w14:textId="4BD9ED41" w:rsidR="00C33576" w:rsidRPr="00D61921" w:rsidRDefault="007D0A27" w:rsidP="00F26D15">
      <w:pPr>
        <w:pStyle w:val="06listleveli"/>
        <w:widowControl/>
        <w:ind w:hanging="540"/>
      </w:pPr>
      <w:r w:rsidRPr="00D61921">
        <w:lastRenderedPageBreak/>
        <w:t xml:space="preserve">Revolving credits are not eligible except under </w:t>
      </w:r>
      <w:proofErr w:type="spellStart"/>
      <w:r w:rsidRPr="00D61921">
        <w:t>CAPLines</w:t>
      </w:r>
      <w:proofErr w:type="spellEnd"/>
      <w:r w:rsidRPr="00D61921">
        <w:t xml:space="preserve"> and, if the Lender has authority from SBA to make PLP-EWCP loans, under the EWCP.</w:t>
      </w:r>
    </w:p>
    <w:p w14:paraId="2B8374F6" w14:textId="59FFD762" w:rsidR="009D0F06" w:rsidRPr="00D61921" w:rsidRDefault="00C33576" w:rsidP="008952FD">
      <w:pPr>
        <w:pStyle w:val="06listleveli"/>
        <w:widowControl/>
        <w:spacing w:before="0" w:after="0"/>
        <w:rPr>
          <w:bCs/>
          <w:szCs w:val="22"/>
        </w:rPr>
      </w:pPr>
      <w:r w:rsidRPr="00D61921">
        <w:t xml:space="preserve">See </w:t>
      </w:r>
      <w:hyperlink r:id="rId125" w:history="1">
        <w:r w:rsidR="00C7266D" w:rsidRPr="00D61921">
          <w:rPr>
            <w:rStyle w:val="Hyperlink"/>
          </w:rPr>
          <w:t>SOP 50 10</w:t>
        </w:r>
      </w:hyperlink>
      <w:r w:rsidR="00C7266D" w:rsidRPr="00D61921">
        <w:t xml:space="preserve"> </w:t>
      </w:r>
      <w:r w:rsidR="00500692" w:rsidRPr="00D61921">
        <w:t>for the types of businesses that are not eligible for SB</w:t>
      </w:r>
      <w:r w:rsidR="00495CF5" w:rsidRPr="00D61921">
        <w:t>A financial assistance.</w:t>
      </w:r>
    </w:p>
    <w:p w14:paraId="5E5A4791" w14:textId="33790C1D" w:rsidR="007D0A27" w:rsidRPr="00D61921" w:rsidRDefault="007D0A27" w:rsidP="008952FD">
      <w:pPr>
        <w:pStyle w:val="05listlevela"/>
        <w:widowControl/>
      </w:pPr>
      <w:r w:rsidRPr="00D61921">
        <w:t xml:space="preserve">Additional restrictions specific to PLP refinancing are found in </w:t>
      </w:r>
      <w:hyperlink r:id="rId126" w:anchor="se13.1.120_1452" w:history="1">
        <w:r w:rsidRPr="00D61921">
          <w:rPr>
            <w:rStyle w:val="Hyperlink"/>
          </w:rPr>
          <w:t>13 CFR § 120.452</w:t>
        </w:r>
      </w:hyperlink>
      <w:r w:rsidRPr="00D61921">
        <w:t>, and explained further in</w:t>
      </w:r>
      <w:r w:rsidR="00DB08D9" w:rsidRPr="00D61921">
        <w:t xml:space="preserve"> </w:t>
      </w:r>
      <w:hyperlink r:id="rId127" w:history="1">
        <w:r w:rsidR="00176FE6" w:rsidRPr="00F26D15">
          <w:rPr>
            <w:rStyle w:val="Hyperlink"/>
          </w:rPr>
          <w:t>SOP 50 10</w:t>
        </w:r>
      </w:hyperlink>
      <w:r w:rsidRPr="00D61921">
        <w:t>.</w:t>
      </w:r>
    </w:p>
    <w:p w14:paraId="48785EC4" w14:textId="029065E3" w:rsidR="007D0A27" w:rsidRPr="004661CA" w:rsidRDefault="007D0A27" w:rsidP="008952FD">
      <w:pPr>
        <w:pStyle w:val="04listleveli"/>
        <w:widowControl/>
      </w:pPr>
      <w:r w:rsidRPr="004661CA">
        <w:t>PLP Lenders’ Processing Responsibilities</w:t>
      </w:r>
      <w:r w:rsidR="00887498">
        <w:t xml:space="preserve"> </w:t>
      </w:r>
      <w:r w:rsidRPr="004661CA">
        <w:t>(</w:t>
      </w:r>
      <w:hyperlink r:id="rId128" w:anchor="se13.1.120_1452" w:history="1">
        <w:r w:rsidRPr="004661CA">
          <w:rPr>
            <w:rStyle w:val="Hyperlink"/>
          </w:rPr>
          <w:t>13 CFR § 120.452(a)</w:t>
        </w:r>
      </w:hyperlink>
      <w:r w:rsidRPr="004661CA">
        <w:t>):</w:t>
      </w:r>
    </w:p>
    <w:p w14:paraId="4CD85DEB" w14:textId="2B1AB3D8" w:rsidR="007D0A27" w:rsidRPr="00D424E3" w:rsidRDefault="007D0A27" w:rsidP="002434D6">
      <w:pPr>
        <w:pStyle w:val="04listparaunderistyle"/>
      </w:pPr>
      <w:r w:rsidRPr="004661CA">
        <w:t>SBA’s business loan eligibility requirements, credit policy, and</w:t>
      </w:r>
      <w:r w:rsidRPr="00D424E3">
        <w:t xml:space="preserve"> procedures apply to PLP loans</w:t>
      </w:r>
      <w:r>
        <w:t xml:space="preserve">. </w:t>
      </w:r>
      <w:r w:rsidRPr="00D424E3">
        <w:t>The PLP Lender must stay informed on and must apply all of SBA’s Loan Program Requirements</w:t>
      </w:r>
      <w:r>
        <w:t xml:space="preserve">. </w:t>
      </w:r>
    </w:p>
    <w:p w14:paraId="2397DC9C" w14:textId="45D29245" w:rsidR="007D0A27" w:rsidRPr="00DC75CD" w:rsidRDefault="007D0A27" w:rsidP="008952FD">
      <w:pPr>
        <w:pStyle w:val="05listlevela"/>
        <w:widowControl/>
      </w:pPr>
      <w:r w:rsidRPr="00DC75CD">
        <w:t xml:space="preserve">Eligibility Review: </w:t>
      </w:r>
    </w:p>
    <w:p w14:paraId="56270E0F" w14:textId="37254E05" w:rsidR="00FB5F9A" w:rsidRDefault="00FB5F9A" w:rsidP="00F26D15">
      <w:pPr>
        <w:pStyle w:val="06listleveli"/>
      </w:pPr>
      <w:bookmarkStart w:id="88" w:name="_Hlk136427522"/>
      <w:r w:rsidRPr="00F25D0E">
        <w:t>All 7(a)</w:t>
      </w:r>
      <w:r>
        <w:t xml:space="preserve"> </w:t>
      </w:r>
      <w:r w:rsidRPr="00F25D0E">
        <w:t>Lenders will digitally submit, as they do today, E-</w:t>
      </w:r>
      <w:r>
        <w:t>T</w:t>
      </w:r>
      <w:r w:rsidRPr="00F25D0E">
        <w:t>ran loan authorization application requests to SBA</w:t>
      </w:r>
      <w:r w:rsidR="00E74348">
        <w:t>. SBA will</w:t>
      </w:r>
      <w:r w:rsidRPr="00F25D0E">
        <w:t xml:space="preserve"> screen for eligibility</w:t>
      </w:r>
      <w:r>
        <w:t>. SBA will determine whether the Applicant is eligible by requiring the Applicant to certify program eligibility requirements and validating those certifications through a digital, real-time regulatory compliance framework.</w:t>
      </w:r>
    </w:p>
    <w:bookmarkEnd w:id="88"/>
    <w:p w14:paraId="093FFBC7" w14:textId="4DC4CC21" w:rsidR="007D0A27" w:rsidRPr="007C025B" w:rsidRDefault="007D0A27" w:rsidP="008952FD">
      <w:pPr>
        <w:pStyle w:val="06listleveli"/>
        <w:widowControl/>
      </w:pPr>
      <w:r w:rsidRPr="007C025B">
        <w:t>For a PLP loan, size of the Applicant is determined as of the date of the Lender’s approval of the loan.</w:t>
      </w:r>
      <w:r w:rsidR="00667190" w:rsidRPr="007C025B">
        <w:t xml:space="preserve"> </w:t>
      </w:r>
    </w:p>
    <w:p w14:paraId="240EC20E" w14:textId="554BFBF7" w:rsidR="00EF463B" w:rsidRDefault="00EF463B" w:rsidP="008952FD">
      <w:pPr>
        <w:pStyle w:val="05listlevela"/>
        <w:widowControl/>
      </w:pPr>
      <w:bookmarkStart w:id="89" w:name="_Hlk136427736"/>
      <w:r>
        <w:t xml:space="preserve">Applicant </w:t>
      </w:r>
      <w:r w:rsidR="00A6063F">
        <w:t>Certification</w:t>
      </w:r>
      <w:r w:rsidR="00AB3EA2">
        <w:t>:</w:t>
      </w:r>
    </w:p>
    <w:p w14:paraId="636CD00A" w14:textId="7C402573" w:rsidR="00AB3EA2" w:rsidRDefault="0057641A" w:rsidP="00B4429E">
      <w:pPr>
        <w:pStyle w:val="05listparaundera"/>
      </w:pPr>
      <w:r w:rsidRPr="0057641A">
        <w:t>The Applicant must sign and execute a borrower application form that contains a certification regarding the Applicant’s eligibility. The application form for 7(a) is SBA Form 1919, “Borrower Information Form”. The Applicant must certify to the following:</w:t>
      </w:r>
    </w:p>
    <w:p w14:paraId="6E7B6DC4" w14:textId="35DE7575" w:rsidR="00A142B3" w:rsidRDefault="00A142B3" w:rsidP="00F26D15">
      <w:pPr>
        <w:pStyle w:val="06listleveli"/>
        <w:rPr>
          <w:b/>
          <w:bCs/>
        </w:rPr>
      </w:pPr>
      <w:r w:rsidRPr="00167D4F">
        <w:t>The</w:t>
      </w:r>
      <w:r w:rsidRPr="00A142B3">
        <w:t xml:space="preserve"> Applicant complies with all Loan Program Requirements as defined in 13 CFR § </w:t>
      </w:r>
      <w:hyperlink r:id="rId129" w:anchor="p-120.10(Loan%20Program%20Requirements%20or%20SBA%20Loan%20Program%20Requirements)" w:history="1">
        <w:r w:rsidRPr="00A142B3">
          <w:rPr>
            <w:rStyle w:val="Hyperlink"/>
          </w:rPr>
          <w:t>120.10</w:t>
        </w:r>
      </w:hyperlink>
      <w:r w:rsidRPr="00A142B3">
        <w:t xml:space="preserve">, including but not limited to requirements in 13 CFR §§ </w:t>
      </w:r>
      <w:hyperlink r:id="rId130" w:history="1">
        <w:r w:rsidRPr="00A142B3">
          <w:rPr>
            <w:rStyle w:val="Hyperlink"/>
          </w:rPr>
          <w:t>120.100</w:t>
        </w:r>
      </w:hyperlink>
      <w:r w:rsidRPr="00A142B3">
        <w:t xml:space="preserve">, </w:t>
      </w:r>
      <w:hyperlink r:id="rId131" w:history="1">
        <w:r w:rsidRPr="00A142B3">
          <w:rPr>
            <w:rStyle w:val="Hyperlink"/>
          </w:rPr>
          <w:t>120.110</w:t>
        </w:r>
      </w:hyperlink>
      <w:r w:rsidRPr="00A142B3">
        <w:t xml:space="preserve">, </w:t>
      </w:r>
      <w:hyperlink r:id="rId132" w:history="1">
        <w:r w:rsidRPr="00A142B3">
          <w:rPr>
            <w:rStyle w:val="Hyperlink"/>
          </w:rPr>
          <w:t>121.301</w:t>
        </w:r>
      </w:hyperlink>
      <w:r w:rsidRPr="00A142B3">
        <w:t xml:space="preserve">, and 31 CFR § </w:t>
      </w:r>
      <w:hyperlink r:id="rId133" w:anchor="se31.2.285_113" w:history="1">
        <w:r w:rsidRPr="00A142B3">
          <w:rPr>
            <w:rStyle w:val="Hyperlink"/>
          </w:rPr>
          <w:t>285.13</w:t>
        </w:r>
      </w:hyperlink>
      <w:r w:rsidRPr="00A142B3">
        <w:t>. The Applicant further certifies that the applicant business is at least 51 percent owned and controlled by persons who are citizens of the U.S. or are Lawful Permanent Residents and that all SBA loan proceeds will be used in accordance with Loan Program Requirements. SBA or the Lender may request additional information to determine that an Applicant fulfills any eligibility requirement. SBA or a Lender processing a loan under delegated authority may accept as true the Applicant is eligible as certified.</w:t>
      </w:r>
      <w:r>
        <w:t xml:space="preserve"> </w:t>
      </w:r>
      <w:r w:rsidRPr="007B5CE6">
        <w:rPr>
          <w:b/>
          <w:bCs/>
        </w:rPr>
        <w:t xml:space="preserve">By signing the application, the Applicant has certified that it fulfills all eligibility requirements. If the Applicant eligibility certification is determined to be invalid, SBA will </w:t>
      </w:r>
      <w:r w:rsidRPr="007B5CE6">
        <w:rPr>
          <w:b/>
          <w:bCs/>
          <w:u w:val="single"/>
        </w:rPr>
        <w:t>not</w:t>
      </w:r>
      <w:r w:rsidRPr="007B5CE6">
        <w:rPr>
          <w:b/>
          <w:bCs/>
        </w:rPr>
        <w:t xml:space="preserve"> use this as a basis to deny or repair the guaranty purchase request</w:t>
      </w:r>
      <w:r w:rsidR="00B34FA9">
        <w:rPr>
          <w:b/>
          <w:bCs/>
        </w:rPr>
        <w:t>.</w:t>
      </w:r>
    </w:p>
    <w:bookmarkEnd w:id="89"/>
    <w:p w14:paraId="76AAB524" w14:textId="31A1B7A3" w:rsidR="007D0A27" w:rsidRPr="007C025B" w:rsidRDefault="007D0A27" w:rsidP="008952FD">
      <w:pPr>
        <w:pStyle w:val="05listlevela"/>
        <w:widowControl/>
      </w:pPr>
      <w:r w:rsidRPr="007C025B">
        <w:t xml:space="preserve">Credit Analysis: </w:t>
      </w:r>
    </w:p>
    <w:p w14:paraId="0DF41A98" w14:textId="7EDC0884" w:rsidR="007D0A27" w:rsidRPr="007C025B" w:rsidRDefault="007D0A27" w:rsidP="002434D6">
      <w:pPr>
        <w:pStyle w:val="05listparaundera"/>
      </w:pPr>
      <w:r w:rsidRPr="007C025B">
        <w:lastRenderedPageBreak/>
        <w:t>SBA has authorized PLP Lenders to make the credit decision without prior SBA review. The Lender must perform a thorough and complete credit analysis of the applicant, establish that the loan is of such sound value as to reasonably assure repayment and document its analysis in the loan file</w:t>
      </w:r>
      <w:r w:rsidR="00DB08D9" w:rsidRPr="007C025B">
        <w:t>.</w:t>
      </w:r>
    </w:p>
    <w:p w14:paraId="32F7C544" w14:textId="77777777" w:rsidR="007D0A27" w:rsidRPr="0057447C" w:rsidRDefault="007D0A27" w:rsidP="008952FD">
      <w:pPr>
        <w:pStyle w:val="05listlevela"/>
        <w:widowControl/>
      </w:pPr>
      <w:r w:rsidRPr="0057447C">
        <w:t xml:space="preserve">Closing Requirements: </w:t>
      </w:r>
    </w:p>
    <w:p w14:paraId="66579A1E" w14:textId="08BD211C" w:rsidR="007D0A27" w:rsidRPr="0057447C" w:rsidRDefault="007D0A27" w:rsidP="002434D6">
      <w:pPr>
        <w:pStyle w:val="05listparaundera"/>
      </w:pPr>
      <w:r w:rsidRPr="0057447C">
        <w:t xml:space="preserve">SBA closing requirements are the same for PLP loans as for non-delegated 7(a) loans. The same SBA forms are required. The Lender must obtain all required collateral positions and must meet all other required conditions before loan disbursement. SBA delegates to the PLP Lender responsibility for all pre-disbursement requirements in </w:t>
      </w:r>
      <w:hyperlink r:id="rId134" w:history="1">
        <w:r w:rsidR="000A6B7F" w:rsidRPr="0057447C">
          <w:rPr>
            <w:rStyle w:val="Hyperlink"/>
          </w:rPr>
          <w:t>SOP 50 10</w:t>
        </w:r>
      </w:hyperlink>
      <w:r w:rsidRPr="0057447C">
        <w:t>. The only actions that the Lender may not take on a PLP loan are those specifically reserved to SBA.</w:t>
      </w:r>
    </w:p>
    <w:p w14:paraId="49C057A0" w14:textId="2530CB75" w:rsidR="007D0A27" w:rsidRPr="0057447C" w:rsidRDefault="005033C6">
      <w:pPr>
        <w:pStyle w:val="05listparaundera"/>
      </w:pPr>
      <w:r w:rsidRPr="0057447C">
        <w:t xml:space="preserve">Within 15 </w:t>
      </w:r>
      <w:r w:rsidR="00B3051B" w:rsidRPr="0057447C">
        <w:t xml:space="preserve">business </w:t>
      </w:r>
      <w:r w:rsidRPr="0057447C">
        <w:t>days after final</w:t>
      </w:r>
      <w:r w:rsidR="00E34631" w:rsidRPr="0057447C">
        <w:t xml:space="preserve"> disbursement</w:t>
      </w:r>
      <w:r w:rsidR="007D0A27" w:rsidRPr="0057447C">
        <w:t xml:space="preserve">, the PLP Lender </w:t>
      </w:r>
      <w:r w:rsidR="003974CD" w:rsidRPr="0057447C">
        <w:t xml:space="preserve">must ensure that any modifications to loan terms made subsequent to loan approval have been recorded in E-Tran. The PLP Lender must retain any amendments or modifications to the loan terms and retain all other documents in the PLP Lender’s loan file. </w:t>
      </w:r>
      <w:r w:rsidR="007D0A27" w:rsidRPr="0057447C">
        <w:t xml:space="preserve">The </w:t>
      </w:r>
      <w:r w:rsidR="003974CD" w:rsidRPr="0057447C">
        <w:t xml:space="preserve">PLP </w:t>
      </w:r>
      <w:r w:rsidR="007D0A27" w:rsidRPr="0057447C">
        <w:t xml:space="preserve">Lender should not send SBA any other closing documentation, including disbursement information, except through the required periodic loan status reports </w:t>
      </w:r>
      <w:r w:rsidR="006001CC" w:rsidRPr="0057447C">
        <w:t xml:space="preserve">using </w:t>
      </w:r>
      <w:hyperlink r:id="rId135" w:history="1">
        <w:r w:rsidR="007D0A27" w:rsidRPr="0057447C">
          <w:rPr>
            <w:rStyle w:val="Hyperlink"/>
          </w:rPr>
          <w:t>SBA Form 1502</w:t>
        </w:r>
      </w:hyperlink>
      <w:r w:rsidR="007D0A27" w:rsidRPr="0057447C">
        <w:t>.</w:t>
      </w:r>
    </w:p>
    <w:p w14:paraId="72EE7016" w14:textId="77777777" w:rsidR="007D0A27" w:rsidRPr="0057447C" w:rsidRDefault="007D0A27" w:rsidP="008952FD">
      <w:pPr>
        <w:pStyle w:val="05listlevela"/>
        <w:widowControl/>
      </w:pPr>
      <w:r w:rsidRPr="0057447C">
        <w:t>Servicing and Liquidation Responsibilities:</w:t>
      </w:r>
    </w:p>
    <w:p w14:paraId="404EE976" w14:textId="239AF3D5" w:rsidR="007D0A27" w:rsidRPr="00D424E3" w:rsidRDefault="007D0A27" w:rsidP="002434D6">
      <w:pPr>
        <w:pStyle w:val="05listparaundera"/>
      </w:pPr>
      <w:r w:rsidRPr="0057447C">
        <w:t xml:space="preserve">See </w:t>
      </w:r>
      <w:hyperlink r:id="rId136" w:history="1">
        <w:r w:rsidRPr="0057447C">
          <w:rPr>
            <w:rStyle w:val="Hyperlink"/>
          </w:rPr>
          <w:t>SOP 50 57</w:t>
        </w:r>
      </w:hyperlink>
      <w:r w:rsidRPr="0057447C">
        <w:t xml:space="preserve"> and </w:t>
      </w:r>
      <w:hyperlink r:id="rId137" w:anchor="sp13.1.120.e" w:history="1">
        <w:r w:rsidR="001C09D6" w:rsidRPr="0057447C">
          <w:rPr>
            <w:rStyle w:val="Hyperlink"/>
          </w:rPr>
          <w:t>13 CFR Part 120, Subpart E</w:t>
        </w:r>
      </w:hyperlink>
      <w:r w:rsidRPr="0057447C">
        <w:t xml:space="preserve"> for guidance.</w:t>
      </w:r>
      <w:r w:rsidRPr="00D424E3">
        <w:t xml:space="preserve"> </w:t>
      </w:r>
    </w:p>
    <w:p w14:paraId="6FAB876F" w14:textId="631FCEF2" w:rsidR="004A28D8" w:rsidRPr="000B346E" w:rsidRDefault="007D0A27" w:rsidP="008952FD">
      <w:pPr>
        <w:pStyle w:val="04listleveli"/>
        <w:widowControl/>
      </w:pPr>
      <w:r w:rsidRPr="000B346E">
        <w:t xml:space="preserve">Change of PLP Lender’s Structure: </w:t>
      </w:r>
    </w:p>
    <w:p w14:paraId="71C30F3A" w14:textId="3185FD25" w:rsidR="00EC1D33" w:rsidRPr="006F6E3B" w:rsidRDefault="00EC1D33" w:rsidP="008952FD">
      <w:pPr>
        <w:pStyle w:val="05listlevela"/>
        <w:widowControl/>
        <w:rPr>
          <w:szCs w:val="24"/>
        </w:rPr>
      </w:pPr>
      <w:r w:rsidRPr="006F6E3B">
        <w:t>When a PLP Lender’s structure changes and the Lender continues as the same legal entity that signed the SBA Form 1347, a new SBA Form 1347 is not required including when:</w:t>
      </w:r>
    </w:p>
    <w:p w14:paraId="632C1775" w14:textId="0D41CE1E" w:rsidR="00EC1D33" w:rsidRPr="006F6E3B" w:rsidRDefault="00EC1D33" w:rsidP="008952FD">
      <w:pPr>
        <w:pStyle w:val="06listleveli"/>
        <w:widowControl/>
      </w:pPr>
      <w:r w:rsidRPr="006F6E3B">
        <w:t>The PLP Lender changes its name;</w:t>
      </w:r>
    </w:p>
    <w:p w14:paraId="2D8CD938" w14:textId="77777777" w:rsidR="00EC1D33" w:rsidRPr="006F6E3B" w:rsidRDefault="00EC1D33" w:rsidP="008952FD">
      <w:pPr>
        <w:pStyle w:val="06listleveli"/>
        <w:widowControl/>
      </w:pPr>
      <w:r w:rsidRPr="006F6E3B">
        <w:t>The PLP Lender is acquired by another entity and the PLP Lender continues as a separate legal entity; or</w:t>
      </w:r>
    </w:p>
    <w:p w14:paraId="0F75FA89" w14:textId="599CBF52" w:rsidR="00EC1D33" w:rsidRPr="006F6E3B" w:rsidRDefault="00EC1D33" w:rsidP="008952FD">
      <w:pPr>
        <w:pStyle w:val="06listleveli"/>
        <w:widowControl/>
      </w:pPr>
      <w:r w:rsidRPr="006F6E3B">
        <w:t xml:space="preserve">The PLP Lender acquires another </w:t>
      </w:r>
      <w:r w:rsidR="0022608D">
        <w:t>L</w:t>
      </w:r>
      <w:r w:rsidRPr="006F6E3B">
        <w:t>ender and</w:t>
      </w:r>
      <w:r w:rsidR="00544B22">
        <w:t xml:space="preserve"> the acquired Lender</w:t>
      </w:r>
      <w:r w:rsidRPr="006F6E3B">
        <w:t xml:space="preserve"> does not continue </w:t>
      </w:r>
      <w:r w:rsidR="00197C91">
        <w:t>as a separate legal entity</w:t>
      </w:r>
      <w:r w:rsidR="003856A0">
        <w:t>;</w:t>
      </w:r>
    </w:p>
    <w:p w14:paraId="3C190E4B" w14:textId="10D4383F" w:rsidR="00EC1D33" w:rsidRPr="006F6E3B" w:rsidRDefault="00EC1D33" w:rsidP="008952FD">
      <w:pPr>
        <w:pStyle w:val="05listlevela"/>
        <w:widowControl/>
      </w:pPr>
      <w:r w:rsidRPr="006F6E3B">
        <w:t xml:space="preserve">When a PLP Lender acquires another </w:t>
      </w:r>
      <w:r w:rsidR="00AF19DF">
        <w:t>L</w:t>
      </w:r>
      <w:r w:rsidRPr="006F6E3B">
        <w:t xml:space="preserve">ender and the acquired </w:t>
      </w:r>
      <w:r w:rsidR="00AF19DF">
        <w:t>L</w:t>
      </w:r>
      <w:r w:rsidRPr="006F6E3B">
        <w:t xml:space="preserve">ender continues to operate as a separate </w:t>
      </w:r>
      <w:r w:rsidR="00186B37">
        <w:t xml:space="preserve">legal </w:t>
      </w:r>
      <w:r w:rsidRPr="006F6E3B">
        <w:t xml:space="preserve">entity, the PLP </w:t>
      </w:r>
      <w:r w:rsidR="00186B37">
        <w:t xml:space="preserve">Lender’s delegated </w:t>
      </w:r>
      <w:r w:rsidRPr="006F6E3B">
        <w:t xml:space="preserve">authority does not transfer to the acquired </w:t>
      </w:r>
      <w:r w:rsidR="00C01B59">
        <w:t>L</w:t>
      </w:r>
      <w:r w:rsidRPr="006F6E3B">
        <w:t xml:space="preserve">ender; however, the acquired </w:t>
      </w:r>
      <w:r w:rsidR="00C01B59">
        <w:t>L</w:t>
      </w:r>
      <w:r w:rsidRPr="006F6E3B">
        <w:t>ender may apply for</w:t>
      </w:r>
      <w:r w:rsidR="004645D7">
        <w:t xml:space="preserve"> its</w:t>
      </w:r>
      <w:r w:rsidRPr="006F6E3B">
        <w:t xml:space="preserve"> own PLP authority;</w:t>
      </w:r>
    </w:p>
    <w:p w14:paraId="284639C0" w14:textId="715F502A" w:rsidR="00EC1D33" w:rsidRPr="006F6E3B" w:rsidRDefault="00EC1D33" w:rsidP="008952FD">
      <w:pPr>
        <w:pStyle w:val="05listlevela"/>
        <w:widowControl/>
      </w:pPr>
      <w:r w:rsidRPr="006F6E3B">
        <w:t xml:space="preserve">SBA will </w:t>
      </w:r>
      <w:r w:rsidR="004645D7">
        <w:t xml:space="preserve">not renew a Lender’s PLP authority or will </w:t>
      </w:r>
      <w:r w:rsidRPr="006F6E3B">
        <w:t xml:space="preserve">revoke, </w:t>
      </w:r>
      <w:r w:rsidR="000B7723" w:rsidRPr="006F6E3B">
        <w:t>suspend,</w:t>
      </w:r>
      <w:r w:rsidRPr="006F6E3B">
        <w:t xml:space="preserve"> or terminate a Lender’s PLP authority when:</w:t>
      </w:r>
    </w:p>
    <w:p w14:paraId="292240CF" w14:textId="77777777" w:rsidR="00EC1D33" w:rsidRPr="006F6E3B" w:rsidRDefault="00EC1D33" w:rsidP="008952FD">
      <w:pPr>
        <w:pStyle w:val="06listleveli"/>
        <w:widowControl/>
      </w:pPr>
      <w:r w:rsidRPr="006F6E3B">
        <w:t xml:space="preserve">The Lender changes its operations so much that it cannot show that it handles SBA Loans appropriately; </w:t>
      </w:r>
    </w:p>
    <w:p w14:paraId="51483F4C" w14:textId="3E144DAC" w:rsidR="00EC1D33" w:rsidRPr="006F6E3B" w:rsidRDefault="00EC1D33" w:rsidP="008952FD">
      <w:pPr>
        <w:pStyle w:val="06listleveli"/>
        <w:widowControl/>
      </w:pPr>
      <w:r w:rsidRPr="006F6E3B">
        <w:lastRenderedPageBreak/>
        <w:t>The PLP Lender is merged into a non-PLP lender (the surviving Lender may apply for PLP authority)</w:t>
      </w:r>
      <w:r w:rsidR="00B1741E">
        <w:t>;</w:t>
      </w:r>
    </w:p>
    <w:p w14:paraId="5BB12505" w14:textId="3543FD48" w:rsidR="00EC1D33" w:rsidRPr="006F6E3B" w:rsidRDefault="00EC1D33" w:rsidP="002434D6">
      <w:pPr>
        <w:pStyle w:val="05listlevela"/>
        <w:widowControl/>
      </w:pPr>
      <w:r w:rsidRPr="006F6E3B">
        <w:t xml:space="preserve">SBA will terminate the Lender’s PLP authority and prohibit the Lender from making any new SBA loans when the Lender is dissolved, </w:t>
      </w:r>
      <w:r w:rsidR="005B36E2" w:rsidRPr="006F6E3B">
        <w:t>closed,</w:t>
      </w:r>
      <w:r w:rsidRPr="006F6E3B">
        <w:t xml:space="preserve"> or taken over by a regulatory authority.</w:t>
      </w:r>
    </w:p>
    <w:p w14:paraId="1EF3AB3E" w14:textId="6EFB3CA0" w:rsidR="007D0A27" w:rsidRDefault="00F4295B" w:rsidP="008952FD">
      <w:pPr>
        <w:pStyle w:val="05listlevela"/>
        <w:widowControl/>
      </w:pPr>
      <w:r>
        <w:t xml:space="preserve">If </w:t>
      </w:r>
      <w:r w:rsidR="002D77DA">
        <w:t xml:space="preserve">any </w:t>
      </w:r>
      <w:r w:rsidR="007D0A27" w:rsidRPr="00D424E3">
        <w:t xml:space="preserve">SBA </w:t>
      </w:r>
      <w:r w:rsidR="002D77DA">
        <w:t xml:space="preserve">office </w:t>
      </w:r>
      <w:r w:rsidR="007D0A27" w:rsidRPr="00D424E3">
        <w:t>discovers any of the above circumstances</w:t>
      </w:r>
      <w:r w:rsidR="00FF3560">
        <w:t>,</w:t>
      </w:r>
      <w:r w:rsidR="007D0A27" w:rsidRPr="00D424E3">
        <w:t xml:space="preserve"> OCRM </w:t>
      </w:r>
      <w:r w:rsidR="00275DE7">
        <w:t xml:space="preserve">must be immediately notified </w:t>
      </w:r>
      <w:r w:rsidR="007D0A27" w:rsidRPr="00D424E3">
        <w:t>in writing.</w:t>
      </w:r>
    </w:p>
    <w:p w14:paraId="3751C1C2" w14:textId="3C2A3389" w:rsidR="00825F97" w:rsidRDefault="00E52399" w:rsidP="008952FD">
      <w:pPr>
        <w:pStyle w:val="04listleveli"/>
        <w:widowControl/>
      </w:pPr>
      <w:r>
        <w:t xml:space="preserve">Requests for </w:t>
      </w:r>
      <w:r w:rsidR="00B71B9F">
        <w:t>New SBA Guaranty Agreements:</w:t>
      </w:r>
    </w:p>
    <w:p w14:paraId="3A07F233" w14:textId="08D96519" w:rsidR="00B71B9F" w:rsidRPr="0037002D" w:rsidRDefault="00B71B9F" w:rsidP="008952FD">
      <w:pPr>
        <w:pStyle w:val="04listleveli"/>
        <w:widowControl/>
        <w:numPr>
          <w:ilvl w:val="0"/>
          <w:numId w:val="0"/>
        </w:numPr>
        <w:ind w:left="1890"/>
      </w:pPr>
      <w:r w:rsidRPr="0037002D">
        <w:t>When necessary, the Lender may obtain a new:</w:t>
      </w:r>
    </w:p>
    <w:p w14:paraId="17081FF7" w14:textId="32F1C930" w:rsidR="00E90117" w:rsidRPr="0037002D" w:rsidRDefault="00E90117" w:rsidP="008952FD">
      <w:pPr>
        <w:pStyle w:val="05listlevela"/>
        <w:widowControl/>
      </w:pPr>
      <w:r w:rsidRPr="0037002D">
        <w:t xml:space="preserve">SBA Form 750 from the </w:t>
      </w:r>
      <w:r w:rsidR="002A2134" w:rsidRPr="0037002D">
        <w:t>Lead District Office</w:t>
      </w:r>
      <w:r w:rsidR="00433083" w:rsidRPr="0037002D">
        <w:t>; and</w:t>
      </w:r>
    </w:p>
    <w:p w14:paraId="1F425C46" w14:textId="11C60D50" w:rsidR="009D0F06" w:rsidRPr="00F26D15" w:rsidRDefault="00433083" w:rsidP="008952FD">
      <w:pPr>
        <w:pStyle w:val="05listlevela"/>
        <w:widowControl/>
        <w:spacing w:before="0" w:after="0"/>
        <w:rPr>
          <w:szCs w:val="28"/>
        </w:rPr>
      </w:pPr>
      <w:r w:rsidRPr="0037002D">
        <w:t>SBA Form 1347 from OCRM.</w:t>
      </w:r>
      <w:bookmarkStart w:id="90" w:name="_SBA_Express_Program"/>
      <w:bookmarkEnd w:id="90"/>
    </w:p>
    <w:p w14:paraId="067AA23F" w14:textId="6D2AD536" w:rsidR="007D0A27" w:rsidRPr="003D09D0" w:rsidRDefault="007D0A27" w:rsidP="008952FD">
      <w:pPr>
        <w:pStyle w:val="Heading5"/>
        <w:widowControl/>
        <w:rPr>
          <w:b/>
          <w:bCs w:val="0"/>
        </w:rPr>
      </w:pPr>
      <w:r w:rsidRPr="003D09D0">
        <w:rPr>
          <w:b/>
          <w:bCs w:val="0"/>
        </w:rPr>
        <w:t>SBA Express Program</w:t>
      </w:r>
    </w:p>
    <w:p w14:paraId="25F5DF6B" w14:textId="77777777" w:rsidR="0013097B" w:rsidRDefault="0013097B" w:rsidP="00F26D15">
      <w:pPr>
        <w:pStyle w:val="03listlevela"/>
        <w:widowControl/>
        <w:numPr>
          <w:ilvl w:val="2"/>
          <w:numId w:val="75"/>
        </w:numPr>
        <w:spacing w:after="0"/>
      </w:pPr>
      <w:r w:rsidRPr="00F26D15">
        <w:rPr>
          <w:bCs w:val="0"/>
        </w:rPr>
        <w:t>SBA Express</w:t>
      </w:r>
      <w:r w:rsidRPr="0013097B">
        <w:t xml:space="preserve"> loans are loans that are $500,000 or less and may only be made by a Lender with SBA Express authority. SBA Express Lenders may </w:t>
      </w:r>
      <w:r w:rsidRPr="0013097B">
        <w:rPr>
          <w:b/>
          <w:i/>
          <w:iCs/>
          <w:u w:val="single"/>
        </w:rPr>
        <w:t>not</w:t>
      </w:r>
      <w:r w:rsidRPr="0013097B">
        <w:t xml:space="preserve"> request that an SBA Express loan be processed under non-delegated authority by SBA’s LGPC.</w:t>
      </w:r>
    </w:p>
    <w:p w14:paraId="0BD7D1EB" w14:textId="5EE58395" w:rsidR="00BA3BB0" w:rsidRPr="0062654F" w:rsidRDefault="007D0A27" w:rsidP="00F26D15">
      <w:pPr>
        <w:pStyle w:val="03listlevela"/>
        <w:widowControl/>
        <w:numPr>
          <w:ilvl w:val="2"/>
          <w:numId w:val="75"/>
        </w:numPr>
        <w:spacing w:after="0"/>
      </w:pPr>
      <w:r w:rsidRPr="004661CA">
        <w:t xml:space="preserve">SBA Express was established as a permanent SBA program under P.L.108-447 and signed into law on December 8, 2004. The program reduces the number of government mandated forms and procedures, streamlines the </w:t>
      </w:r>
      <w:r w:rsidR="005B36E2" w:rsidRPr="004661CA">
        <w:t>processing,</w:t>
      </w:r>
      <w:r w:rsidRPr="004661CA">
        <w:t xml:space="preserve"> and reduces the cost of smaller, less complex SBA loans. The program allows Lenders to u</w:t>
      </w:r>
      <w:r w:rsidR="0046624B" w:rsidRPr="004661CA">
        <w:t>se</w:t>
      </w:r>
      <w:r w:rsidR="000A4F55" w:rsidRPr="004661CA">
        <w:t>, t</w:t>
      </w:r>
      <w:r w:rsidRPr="004661CA">
        <w:t>o the maximum extent practicable, their respective loan analyses, procedures, and documentation. In return for the expanded authority and autonomy provided by the program, Lenders agree to accept a maximum SBA guaranty of 50</w:t>
      </w:r>
      <w:r w:rsidR="00DE5217" w:rsidRPr="004661CA">
        <w:t> </w:t>
      </w:r>
      <w:r w:rsidRPr="004661CA">
        <w:t>percent.</w:t>
      </w:r>
      <w:r w:rsidR="003A53AD" w:rsidRPr="004661CA">
        <w:t xml:space="preserve"> SBA Express</w:t>
      </w:r>
      <w:r w:rsidR="003A53AD" w:rsidRPr="0062654F">
        <w:rPr>
          <w:spacing w:val="2"/>
        </w:rPr>
        <w:t xml:space="preserve"> </w:t>
      </w:r>
      <w:r w:rsidR="003A53AD" w:rsidRPr="004661CA">
        <w:t xml:space="preserve">Lenders </w:t>
      </w:r>
      <w:r w:rsidR="003A53AD" w:rsidRPr="0062654F">
        <w:rPr>
          <w:spacing w:val="1"/>
        </w:rPr>
        <w:t>may</w:t>
      </w:r>
      <w:r w:rsidR="003A53AD" w:rsidRPr="0062654F">
        <w:rPr>
          <w:spacing w:val="-5"/>
        </w:rPr>
        <w:t xml:space="preserve"> </w:t>
      </w:r>
      <w:r w:rsidR="003A53AD" w:rsidRPr="004661CA">
        <w:t xml:space="preserve">make SBA Express loans in </w:t>
      </w:r>
      <w:r w:rsidR="003A53AD" w:rsidRPr="0062654F">
        <w:rPr>
          <w:spacing w:val="1"/>
        </w:rPr>
        <w:t>any</w:t>
      </w:r>
      <w:r w:rsidR="003A53AD" w:rsidRPr="0062654F">
        <w:rPr>
          <w:spacing w:val="-5"/>
        </w:rPr>
        <w:t xml:space="preserve"> </w:t>
      </w:r>
      <w:r w:rsidR="003A53AD" w:rsidRPr="004661CA">
        <w:t>area of the</w:t>
      </w:r>
      <w:r w:rsidR="003A53AD" w:rsidRPr="0062654F">
        <w:rPr>
          <w:spacing w:val="1"/>
        </w:rPr>
        <w:t xml:space="preserve"> </w:t>
      </w:r>
      <w:r w:rsidR="003A53AD" w:rsidRPr="004661CA">
        <w:t>country</w:t>
      </w:r>
      <w:r w:rsidR="009E01D0" w:rsidRPr="004661CA">
        <w:t xml:space="preserve"> and must apply and comply with all of SBA’s Loan Program Requirements.</w:t>
      </w:r>
    </w:p>
    <w:p w14:paraId="5045BAF9" w14:textId="68BEB343" w:rsidR="007D0A27" w:rsidRPr="003B026B" w:rsidRDefault="007D0A27" w:rsidP="008952FD">
      <w:pPr>
        <w:pStyle w:val="03listlevela"/>
        <w:widowControl/>
      </w:pPr>
      <w:r w:rsidRPr="003B026B">
        <w:t xml:space="preserve">Qualifications for Initial SBA Express Lender </w:t>
      </w:r>
      <w:r>
        <w:t>Authority</w:t>
      </w:r>
      <w:r w:rsidRPr="003B026B">
        <w:t>:</w:t>
      </w:r>
    </w:p>
    <w:p w14:paraId="1E22C896" w14:textId="76F009D2" w:rsidR="007D0A27" w:rsidRPr="004661CA" w:rsidRDefault="007D0A27" w:rsidP="008952FD">
      <w:pPr>
        <w:pStyle w:val="04listleveli"/>
        <w:widowControl/>
        <w:numPr>
          <w:ilvl w:val="3"/>
          <w:numId w:val="535"/>
        </w:numPr>
      </w:pPr>
      <w:r>
        <w:t>An e</w:t>
      </w:r>
      <w:r w:rsidRPr="003B026B">
        <w:t>xisting SBA Lender</w:t>
      </w:r>
      <w:r>
        <w:t xml:space="preserve"> </w:t>
      </w:r>
      <w:r w:rsidRPr="003B026B">
        <w:t xml:space="preserve">must demonstrate to SBA’s </w:t>
      </w:r>
      <w:r w:rsidRPr="004661CA">
        <w:t xml:space="preserve">satisfaction that it meets the </w:t>
      </w:r>
      <w:hyperlink w:anchor="Delegated_Authority_Criteria_7a" w:history="1">
        <w:r w:rsidRPr="004661CA">
          <w:rPr>
            <w:rStyle w:val="Hyperlink"/>
          </w:rPr>
          <w:t xml:space="preserve">delegated authority </w:t>
        </w:r>
        <w:r w:rsidR="00DE5217" w:rsidRPr="004661CA">
          <w:rPr>
            <w:rStyle w:val="Hyperlink"/>
          </w:rPr>
          <w:t>criteria</w:t>
        </w:r>
      </w:hyperlink>
      <w:r w:rsidR="00DE5217" w:rsidRPr="004661CA">
        <w:t xml:space="preserve"> </w:t>
      </w:r>
      <w:r w:rsidRPr="004661CA">
        <w:t>set forth above</w:t>
      </w:r>
      <w:r w:rsidR="000058A9">
        <w:t xml:space="preserve"> in paragraph E</w:t>
      </w:r>
      <w:r w:rsidR="000B3A4C">
        <w:t>.1</w:t>
      </w:r>
      <w:r w:rsidRPr="004661CA">
        <w:t>.</w:t>
      </w:r>
    </w:p>
    <w:p w14:paraId="3775EC13" w14:textId="42AFDFAB" w:rsidR="007D0A27" w:rsidRPr="004661CA" w:rsidRDefault="007D0A27" w:rsidP="008952FD">
      <w:pPr>
        <w:pStyle w:val="04listleveli"/>
        <w:widowControl/>
      </w:pPr>
      <w:r w:rsidRPr="004661CA">
        <w:t xml:space="preserve">For SBA Lenders with less than 3 years of SBA lending experience/data, the Agency may consider performance over the period of time the Lender has been an SBA Lender, but </w:t>
      </w:r>
      <w:r w:rsidR="00013C55" w:rsidRPr="004661CA">
        <w:t xml:space="preserve">generally </w:t>
      </w:r>
      <w:r w:rsidRPr="004661CA">
        <w:t xml:space="preserve">will limit the Lender’s initial term of participation to 1 year or less. Lenders that identify significant differences between the performance numbers developed by the Lender and those developed by SBA (not related to a lack of accurate </w:t>
      </w:r>
      <w:hyperlink r:id="rId138" w:history="1">
        <w:r w:rsidRPr="004661CA">
          <w:rPr>
            <w:rStyle w:val="Hyperlink"/>
          </w:rPr>
          <w:t>SBA Form 1502</w:t>
        </w:r>
      </w:hyperlink>
      <w:r w:rsidRPr="004661CA">
        <w:t xml:space="preserve"> reporting) may contact OCRM.</w:t>
      </w:r>
    </w:p>
    <w:p w14:paraId="41EE569D" w14:textId="77777777" w:rsidR="007D0A27" w:rsidRPr="004661CA" w:rsidRDefault="007D0A27" w:rsidP="008952FD">
      <w:pPr>
        <w:pStyle w:val="03listlevela"/>
        <w:widowControl/>
      </w:pPr>
      <w:r w:rsidRPr="004661CA">
        <w:t>Lenders that do not currently participate with SBA:</w:t>
      </w:r>
    </w:p>
    <w:p w14:paraId="6F7DAA56" w14:textId="64A65758" w:rsidR="007D0A27" w:rsidRPr="004661CA" w:rsidRDefault="007D0A27" w:rsidP="002434D6">
      <w:pPr>
        <w:pStyle w:val="03listparaunderastyle"/>
      </w:pPr>
      <w:r w:rsidRPr="004661CA">
        <w:t>In addition to meeting the Agency’s Lender requirements as set forth</w:t>
      </w:r>
      <w:r w:rsidR="00DE5217" w:rsidRPr="004661CA">
        <w:t xml:space="preserve"> in </w:t>
      </w:r>
      <w:r w:rsidR="00F22478">
        <w:t xml:space="preserve">paragraph A., </w:t>
      </w:r>
      <w:hyperlink w:anchor="Application_Become_7a_Lender" w:history="1">
        <w:r w:rsidR="00683B74">
          <w:rPr>
            <w:rStyle w:val="Hyperlink"/>
          </w:rPr>
          <w:t>Process to Become a 7(A) Participating Lender</w:t>
        </w:r>
      </w:hyperlink>
      <w:r w:rsidR="00F22478">
        <w:t xml:space="preserve"> above</w:t>
      </w:r>
      <w:r w:rsidR="00683B74">
        <w:t xml:space="preserve">, in support of 13 </w:t>
      </w:r>
      <w:r w:rsidR="00F63B93" w:rsidRPr="00F63B93">
        <w:t xml:space="preserve">CFR § </w:t>
      </w:r>
      <w:hyperlink r:id="rId139" w:anchor="se13.1.120_1440" w:history="1">
        <w:r w:rsidR="00F63B93" w:rsidRPr="0068523B">
          <w:rPr>
            <w:rStyle w:val="Hyperlink"/>
          </w:rPr>
          <w:t>120.440(a)(1)</w:t>
        </w:r>
      </w:hyperlink>
      <w:r w:rsidR="00F63B93" w:rsidRPr="00F63B93">
        <w:t>,</w:t>
      </w:r>
      <w:r w:rsidRPr="004661CA">
        <w:t xml:space="preserve"> a lender that does not currently participate with SBA also must demonstrate to SBA’s satisfaction that it:</w:t>
      </w:r>
    </w:p>
    <w:p w14:paraId="6EF6F418" w14:textId="70247970" w:rsidR="007D0A27" w:rsidRPr="00CB69C7" w:rsidRDefault="00043357" w:rsidP="008952FD">
      <w:pPr>
        <w:pStyle w:val="04listleveli"/>
        <w:widowControl/>
        <w:numPr>
          <w:ilvl w:val="3"/>
          <w:numId w:val="281"/>
        </w:numPr>
      </w:pPr>
      <w:r>
        <w:lastRenderedPageBreak/>
        <w:t>H</w:t>
      </w:r>
      <w:r w:rsidR="007D0A27" w:rsidRPr="00CB69C7">
        <w:t>as at least 20 commercial or business loans for $5</w:t>
      </w:r>
      <w:r w:rsidR="00BF29CB">
        <w:t>0</w:t>
      </w:r>
      <w:r w:rsidR="007D0A27" w:rsidRPr="00CB69C7">
        <w:t xml:space="preserve">0,000 or less </w:t>
      </w:r>
      <w:r w:rsidR="004E3939">
        <w:t>i</w:t>
      </w:r>
      <w:r w:rsidR="005233A4">
        <w:t xml:space="preserve">n its portfolio </w:t>
      </w:r>
      <w:r w:rsidR="007D0A27" w:rsidRPr="00CB69C7">
        <w:t xml:space="preserve">at </w:t>
      </w:r>
      <w:r w:rsidR="007D0A27">
        <w:t>its</w:t>
      </w:r>
      <w:r w:rsidR="007D0A27" w:rsidRPr="00CB69C7">
        <w:t xml:space="preserve"> most recent fiscal year end;</w:t>
      </w:r>
      <w:r w:rsidR="00E4077B">
        <w:t xml:space="preserve"> and</w:t>
      </w:r>
    </w:p>
    <w:p w14:paraId="12FF24DF" w14:textId="4253A11E" w:rsidR="007D0A27" w:rsidRPr="00CB69C7" w:rsidRDefault="007D0A27" w:rsidP="008952FD">
      <w:pPr>
        <w:pStyle w:val="04listleveli"/>
        <w:widowControl/>
      </w:pPr>
      <w:r w:rsidRPr="00CB69C7">
        <w:t xml:space="preserve">Ensures its primary SBA loan personnel have received appropriate training on SBA’s policies and procedures (such training could include </w:t>
      </w:r>
      <w:r w:rsidR="002566DC" w:rsidRPr="00F26D15">
        <w:t>Lead District Office</w:t>
      </w:r>
      <w:r w:rsidRPr="00CB69C7">
        <w:t xml:space="preserve"> training and/or trade association training that adequately addresses SBA’s regulations and Standard Operating Procedures, including SBA’s loan processing, servicing, and liquidation requirements); and</w:t>
      </w:r>
    </w:p>
    <w:p w14:paraId="61364511" w14:textId="74D6BE60" w:rsidR="007D0A27" w:rsidRPr="00CB69C7" w:rsidRDefault="007D0A27" w:rsidP="008952FD">
      <w:pPr>
        <w:pStyle w:val="03listlevela"/>
        <w:widowControl/>
      </w:pPr>
      <w:r w:rsidRPr="00CB69C7">
        <w:t>Has no major substantive objections from the D/OCRM (e.g., relating to risk or program integrity.</w:t>
      </w:r>
    </w:p>
    <w:p w14:paraId="7A049702" w14:textId="09C8FA3D" w:rsidR="007D0A27" w:rsidRPr="00CB69C7" w:rsidRDefault="007D0A27" w:rsidP="008952FD">
      <w:pPr>
        <w:pStyle w:val="03listlevela"/>
        <w:widowControl/>
      </w:pPr>
      <w:bookmarkStart w:id="91" w:name="Process_Become_SBA_Express_Lender"/>
      <w:r w:rsidRPr="00CB69C7">
        <w:t>Process to become an SBA Express Lender</w:t>
      </w:r>
      <w:bookmarkEnd w:id="91"/>
      <w:r w:rsidRPr="00CB69C7">
        <w:t>:</w:t>
      </w:r>
    </w:p>
    <w:p w14:paraId="14209B29" w14:textId="4511B19B" w:rsidR="009D0F06" w:rsidRPr="00D2442E" w:rsidRDefault="009700C0" w:rsidP="008952FD">
      <w:pPr>
        <w:pStyle w:val="04listleveli"/>
        <w:widowControl/>
        <w:numPr>
          <w:ilvl w:val="3"/>
          <w:numId w:val="76"/>
        </w:numPr>
        <w:spacing w:before="0" w:after="0"/>
      </w:pPr>
      <w:r>
        <w:t xml:space="preserve">To apply for </w:t>
      </w:r>
      <w:r w:rsidR="007D0A27">
        <w:t xml:space="preserve">initial </w:t>
      </w:r>
      <w:r>
        <w:t xml:space="preserve">SBA Express authority or to reapply for SBA Express authority, a Lender must submit </w:t>
      </w:r>
      <w:r w:rsidR="00F83870">
        <w:t>a request with all applicable supporting documents</w:t>
      </w:r>
      <w:r w:rsidR="004744D3">
        <w:t xml:space="preserve"> to </w:t>
      </w:r>
      <w:r w:rsidR="007D0A27">
        <w:t xml:space="preserve">D/OCRM or designee at </w:t>
      </w:r>
      <w:hyperlink r:id="rId140" w:history="1">
        <w:r w:rsidR="009F1F7E" w:rsidRPr="00D2442E">
          <w:rPr>
            <w:rStyle w:val="Hyperlink"/>
          </w:rPr>
          <w:t>DelegatedAuthority@sba.gov</w:t>
        </w:r>
      </w:hyperlink>
      <w:r w:rsidR="007D0A27">
        <w:t>.</w:t>
      </w:r>
    </w:p>
    <w:p w14:paraId="7DD75520" w14:textId="6F13EFFD" w:rsidR="007D0A27" w:rsidRPr="003F038C" w:rsidRDefault="007D0A27" w:rsidP="008952FD">
      <w:pPr>
        <w:pStyle w:val="04listleveli"/>
        <w:widowControl/>
      </w:pPr>
      <w:r w:rsidRPr="00CB69C7">
        <w:t xml:space="preserve">As noted above, lenders not currently </w:t>
      </w:r>
      <w:r w:rsidRPr="004661CA">
        <w:t xml:space="preserve">participating with the SBA must meet the Agency’s Lender requirements and must become an approved </w:t>
      </w:r>
      <w:r w:rsidR="00257150">
        <w:t>7(a)</w:t>
      </w:r>
      <w:r w:rsidRPr="004661CA">
        <w:t xml:space="preserve"> Lender before participating in SBA Express. (An application for SBA Express authority</w:t>
      </w:r>
      <w:r w:rsidRPr="00CB69C7">
        <w:t xml:space="preserve"> may be made simultaneously with the application for </w:t>
      </w:r>
      <w:r w:rsidR="006B5866">
        <w:t xml:space="preserve">7(a) </w:t>
      </w:r>
      <w:r w:rsidRPr="00CB69C7">
        <w:t xml:space="preserve">Lender authority.) </w:t>
      </w:r>
    </w:p>
    <w:p w14:paraId="7C2744EF" w14:textId="1727C722" w:rsidR="007F3AC7" w:rsidRDefault="00B30DDA" w:rsidP="008952FD">
      <w:pPr>
        <w:pStyle w:val="04listleveli"/>
        <w:widowControl/>
      </w:pPr>
      <w:r>
        <w:t>The</w:t>
      </w:r>
      <w:r w:rsidR="007D0A27" w:rsidRPr="00CB69C7">
        <w:t xml:space="preserve"> Lender’s request</w:t>
      </w:r>
      <w:r w:rsidR="007F3AC7">
        <w:t xml:space="preserve"> should include:</w:t>
      </w:r>
    </w:p>
    <w:p w14:paraId="6EE506B8" w14:textId="07EB74F9" w:rsidR="007F3AC7" w:rsidRDefault="007F3AC7" w:rsidP="008952FD">
      <w:pPr>
        <w:pStyle w:val="05listlevela"/>
        <w:widowControl/>
      </w:pPr>
      <w:r>
        <w:t>Legal name and address of Lender;</w:t>
      </w:r>
    </w:p>
    <w:p w14:paraId="6EF32BD4" w14:textId="7FC7D634" w:rsidR="007F3AC7" w:rsidRDefault="007F3AC7" w:rsidP="008952FD">
      <w:pPr>
        <w:pStyle w:val="05listlevela"/>
        <w:widowControl/>
      </w:pPr>
      <w:r>
        <w:t>Legal name of any holding company of Lender;</w:t>
      </w:r>
    </w:p>
    <w:p w14:paraId="30718BCB" w14:textId="3539A32E" w:rsidR="007F0630" w:rsidRDefault="007F0630" w:rsidP="008952FD">
      <w:pPr>
        <w:pStyle w:val="05listlevela"/>
        <w:widowControl/>
      </w:pPr>
      <w:r>
        <w:t>Name, title, address, phone number, email address, and fax number for contact person at Lender;</w:t>
      </w:r>
    </w:p>
    <w:p w14:paraId="3591C7D5" w14:textId="1D58D73D" w:rsidR="007F0630" w:rsidRDefault="007F0630" w:rsidP="008952FD">
      <w:pPr>
        <w:pStyle w:val="05listlevela"/>
        <w:widowControl/>
      </w:pPr>
      <w:r>
        <w:t xml:space="preserve">Lender’s </w:t>
      </w:r>
      <w:r w:rsidR="002566DC" w:rsidRPr="00F26D15">
        <w:t>Lead District Office</w:t>
      </w:r>
      <w:r>
        <w:t>;</w:t>
      </w:r>
    </w:p>
    <w:p w14:paraId="45839A44" w14:textId="4740F77E" w:rsidR="007F0630" w:rsidRDefault="007F0630" w:rsidP="008952FD">
      <w:pPr>
        <w:pStyle w:val="05listlevela"/>
        <w:widowControl/>
      </w:pPr>
      <w:r>
        <w:t xml:space="preserve">A copy of the Lender’s </w:t>
      </w:r>
      <w:r w:rsidR="00FF1E69" w:rsidRPr="003D09D0">
        <w:t>SBA Form 750</w:t>
      </w:r>
      <w:r w:rsidR="00CB7B76">
        <w:t xml:space="preserve"> and </w:t>
      </w:r>
      <w:r w:rsidR="003A20B2">
        <w:t>SBA Form 750B, if applicable</w:t>
      </w:r>
      <w:r w:rsidR="00477228">
        <w:t xml:space="preserve">; </w:t>
      </w:r>
      <w:r w:rsidR="0083004A">
        <w:t>and</w:t>
      </w:r>
    </w:p>
    <w:p w14:paraId="144922BB" w14:textId="63932BEA" w:rsidR="0083004A" w:rsidRDefault="0083004A" w:rsidP="008952FD">
      <w:pPr>
        <w:pStyle w:val="05listlevela"/>
        <w:widowControl/>
      </w:pPr>
      <w:r>
        <w:t xml:space="preserve">A </w:t>
      </w:r>
      <w:hyperlink w:anchor="Lender_good_standing_statement" w:history="1">
        <w:r w:rsidR="00A65D49">
          <w:rPr>
            <w:rStyle w:val="Hyperlink"/>
          </w:rPr>
          <w:t>good standing/satisfactory statement</w:t>
        </w:r>
      </w:hyperlink>
      <w:r>
        <w:t xml:space="preserve"> on the Lender’s letterhead (as </w:t>
      </w:r>
      <w:r w:rsidR="00DE5217">
        <w:t xml:space="preserve">described </w:t>
      </w:r>
      <w:r w:rsidR="005D600B">
        <w:t xml:space="preserve">in paragraph E.1.a.v.a) </w:t>
      </w:r>
      <w:r w:rsidR="00AC67C1">
        <w:t>above.</w:t>
      </w:r>
    </w:p>
    <w:p w14:paraId="48E9B96A" w14:textId="47281453" w:rsidR="007D0A27" w:rsidRPr="00CB69C7" w:rsidRDefault="005C7BE1" w:rsidP="008952FD">
      <w:pPr>
        <w:pStyle w:val="04listleveli"/>
        <w:widowControl/>
      </w:pPr>
      <w:r w:rsidRPr="005C7BE1">
        <w:t>D/FA will make the final Agency decision in consultation with and upon receipt of recommendations from D/OCRM.</w:t>
      </w:r>
      <w:r w:rsidR="00EE2142">
        <w:t xml:space="preserve"> OCRM</w:t>
      </w:r>
      <w:r w:rsidR="007D0A27" w:rsidRPr="00CB69C7">
        <w:t xml:space="preserve"> notifies the Lender and </w:t>
      </w:r>
      <w:r w:rsidR="00F161FB">
        <w:t xml:space="preserve">the </w:t>
      </w:r>
      <w:r w:rsidR="0071598F">
        <w:t>Lead</w:t>
      </w:r>
      <w:r w:rsidR="00D34FF7">
        <w:t xml:space="preserve"> </w:t>
      </w:r>
      <w:r w:rsidR="006F55BB">
        <w:t>District</w:t>
      </w:r>
      <w:r w:rsidR="00D34FF7">
        <w:t xml:space="preserve"> Office</w:t>
      </w:r>
      <w:r w:rsidR="007D0A27" w:rsidRPr="00CB69C7">
        <w:t xml:space="preserve"> of SBA’s decision.</w:t>
      </w:r>
    </w:p>
    <w:p w14:paraId="497AFD09" w14:textId="059538C0" w:rsidR="007D0A27" w:rsidRDefault="007D0A27" w:rsidP="008952FD">
      <w:pPr>
        <w:pStyle w:val="04listleveli"/>
        <w:widowControl/>
      </w:pPr>
      <w:r w:rsidRPr="00CB69C7">
        <w:t xml:space="preserve">SBA may limit a new SBA </w:t>
      </w:r>
      <w:r w:rsidR="00BC1E0F">
        <w:t xml:space="preserve">Express </w:t>
      </w:r>
      <w:r w:rsidRPr="00CB69C7">
        <w:t>Lender to a yearly maximum of $25</w:t>
      </w:r>
      <w:r w:rsidR="003E4829">
        <w:t> </w:t>
      </w:r>
      <w:r w:rsidRPr="00CB69C7">
        <w:t xml:space="preserve">million of SBA Express </w:t>
      </w:r>
      <w:r w:rsidR="00690BAA">
        <w:t xml:space="preserve">loans </w:t>
      </w:r>
      <w:r w:rsidRPr="00CB69C7">
        <w:t>in its first year of participation.</w:t>
      </w:r>
    </w:p>
    <w:p w14:paraId="0A6D6372" w14:textId="34789B83" w:rsidR="003A2586" w:rsidRDefault="003A2586" w:rsidP="008952FD">
      <w:pPr>
        <w:pStyle w:val="03listlevela"/>
        <w:widowControl/>
      </w:pPr>
      <w:r>
        <w:t>Supplemental Guaranty Agreement:</w:t>
      </w:r>
    </w:p>
    <w:p w14:paraId="11F2BC58" w14:textId="41E2DA01" w:rsidR="003A2586" w:rsidRPr="00CB69C7" w:rsidRDefault="003A2586" w:rsidP="008952FD">
      <w:pPr>
        <w:pStyle w:val="04listleveli"/>
        <w:widowControl/>
        <w:numPr>
          <w:ilvl w:val="3"/>
          <w:numId w:val="77"/>
        </w:numPr>
      </w:pPr>
      <w:r>
        <w:t xml:space="preserve">If the Lender’s request for </w:t>
      </w:r>
      <w:r w:rsidRPr="003A2586">
        <w:t xml:space="preserve">SBA Express authority is approved, OCRM notifies the Lender of the decision and sends the Lender an </w:t>
      </w:r>
      <w:hyperlink r:id="rId141" w:history="1">
        <w:r w:rsidRPr="002208D2">
          <w:rPr>
            <w:rStyle w:val="Hyperlink"/>
            <w:color w:val="auto"/>
            <w:u w:val="none"/>
          </w:rPr>
          <w:t>SBA Form 2424</w:t>
        </w:r>
      </w:hyperlink>
      <w:r w:rsidRPr="003A2586">
        <w:t xml:space="preserve">, “Supplemental Loan Guaranty Agreement SBA Express Program.” The lender must sign, attest/witness, and return the form to OCRM at </w:t>
      </w:r>
      <w:hyperlink r:id="rId142" w:history="1">
        <w:r w:rsidR="00417A5F" w:rsidRPr="009F1F7E">
          <w:rPr>
            <w:rStyle w:val="Hyperlink"/>
            <w:bCs w:val="0"/>
            <w:iCs w:val="0"/>
          </w:rPr>
          <w:t>DelegatedAuthority@sba.gov</w:t>
        </w:r>
      </w:hyperlink>
      <w:r w:rsidRPr="003A2586">
        <w:t xml:space="preserve"> within 30 </w:t>
      </w:r>
      <w:r w:rsidR="001E3923">
        <w:t xml:space="preserve">calendar </w:t>
      </w:r>
      <w:r w:rsidRPr="003A2586">
        <w:t>days before the Lender’s SBA Express authority is effectiv</w:t>
      </w:r>
      <w:r>
        <w:t>e.</w:t>
      </w:r>
    </w:p>
    <w:p w14:paraId="4E7164EC" w14:textId="52EC14AB" w:rsidR="007D0A27" w:rsidRPr="003A2586" w:rsidRDefault="007D0A27" w:rsidP="008952FD">
      <w:pPr>
        <w:pStyle w:val="04listleveli"/>
        <w:widowControl/>
      </w:pPr>
      <w:r w:rsidRPr="003A2586">
        <w:lastRenderedPageBreak/>
        <w:t xml:space="preserve">If the Lender is a PLP Lender, the term of its SBA Express authority, when possible, will be </w:t>
      </w:r>
      <w:r w:rsidR="00252270" w:rsidRPr="003A2586">
        <w:t>aligned with</w:t>
      </w:r>
      <w:r w:rsidRPr="003A2586">
        <w:t xml:space="preserve"> the Lender’s remaining PLP term.</w:t>
      </w:r>
    </w:p>
    <w:p w14:paraId="6F3985E0" w14:textId="77777777" w:rsidR="007D0A27" w:rsidRPr="003A2586" w:rsidRDefault="007D0A27" w:rsidP="008952FD">
      <w:pPr>
        <w:pStyle w:val="04listleveli"/>
        <w:widowControl/>
      </w:pPr>
      <w:r w:rsidRPr="003A2586">
        <w:t>Lenders not currently participating in SBA’s loan programs that are approved for SBA Express will be limited to an initial SBA Express term of 1 year.</w:t>
      </w:r>
    </w:p>
    <w:p w14:paraId="0CD1E1E8" w14:textId="77777777" w:rsidR="007D0A27" w:rsidRPr="00CB69C7" w:rsidRDefault="007D0A27" w:rsidP="008952FD">
      <w:pPr>
        <w:pStyle w:val="03listlevela"/>
        <w:keepNext/>
        <w:widowControl/>
      </w:pPr>
      <w:r w:rsidRPr="00CB69C7">
        <w:t xml:space="preserve">Decline of SBA Express </w:t>
      </w:r>
      <w:r>
        <w:t>Authority</w:t>
      </w:r>
      <w:r w:rsidRPr="00CB69C7">
        <w:t>:</w:t>
      </w:r>
    </w:p>
    <w:p w14:paraId="7A71AC56" w14:textId="38C8A778" w:rsidR="00FC6739" w:rsidRDefault="007D0A27" w:rsidP="002434D6">
      <w:pPr>
        <w:pStyle w:val="03listparaunderastyle"/>
      </w:pPr>
      <w:r w:rsidRPr="00D424E3">
        <w:t xml:space="preserve">If </w:t>
      </w:r>
      <w:r w:rsidR="00C83D9C">
        <w:t>the re</w:t>
      </w:r>
      <w:r w:rsidRPr="00D424E3">
        <w:t xml:space="preserve">quest for SBA Express </w:t>
      </w:r>
      <w:r>
        <w:t>authority</w:t>
      </w:r>
      <w:r w:rsidR="00C83D9C">
        <w:t xml:space="preserve"> is declined</w:t>
      </w:r>
      <w:r w:rsidRPr="00D424E3">
        <w:t xml:space="preserve">, </w:t>
      </w:r>
      <w:r>
        <w:t>OCRM</w:t>
      </w:r>
      <w:r w:rsidRPr="00D424E3">
        <w:t xml:space="preserve"> notifies the </w:t>
      </w:r>
      <w:r>
        <w:t>L</w:t>
      </w:r>
      <w:r w:rsidRPr="00D424E3">
        <w:t xml:space="preserve">ender and </w:t>
      </w:r>
      <w:r w:rsidR="0047543D">
        <w:t xml:space="preserve">Lead </w:t>
      </w:r>
      <w:r w:rsidR="006F55BB">
        <w:t>District</w:t>
      </w:r>
      <w:r w:rsidR="00D34FF7">
        <w:t xml:space="preserve"> Office</w:t>
      </w:r>
      <w:r w:rsidR="00175F2C">
        <w:t xml:space="preserve"> </w:t>
      </w:r>
      <w:r w:rsidR="00C83D9C">
        <w:t>with</w:t>
      </w:r>
      <w:r w:rsidRPr="00D424E3">
        <w:t xml:space="preserve"> the reason(s) for decline</w:t>
      </w:r>
      <w:r>
        <w:t>.</w:t>
      </w:r>
    </w:p>
    <w:p w14:paraId="6AD43AC0" w14:textId="48DC46EA" w:rsidR="007D0A27" w:rsidRPr="00D424E3" w:rsidRDefault="007D0A27">
      <w:pPr>
        <w:pStyle w:val="03listparaunderastyle"/>
      </w:pPr>
      <w:r w:rsidRPr="00D424E3">
        <w:t>T</w:t>
      </w:r>
      <w:r w:rsidR="00FC6739">
        <w:t>o reapply, t</w:t>
      </w:r>
      <w:r w:rsidRPr="00D424E3">
        <w:t xml:space="preserve">he </w:t>
      </w:r>
      <w:r>
        <w:t>L</w:t>
      </w:r>
      <w:r w:rsidRPr="00D424E3">
        <w:t xml:space="preserve">ender must </w:t>
      </w:r>
      <w:r w:rsidR="003F193C">
        <w:t>submit</w:t>
      </w:r>
      <w:r w:rsidR="003F193C" w:rsidRPr="00D424E3">
        <w:t xml:space="preserve"> </w:t>
      </w:r>
      <w:r w:rsidRPr="00D424E3">
        <w:t xml:space="preserve">a request </w:t>
      </w:r>
      <w:r w:rsidR="005A5CA7">
        <w:t>to</w:t>
      </w:r>
      <w:r w:rsidRPr="00D424E3">
        <w:t xml:space="preserve"> O</w:t>
      </w:r>
      <w:r>
        <w:t>CRM</w:t>
      </w:r>
      <w:r w:rsidRPr="00D424E3">
        <w:t xml:space="preserve"> </w:t>
      </w:r>
      <w:r w:rsidR="00D0345B">
        <w:t xml:space="preserve">at </w:t>
      </w:r>
      <w:hyperlink r:id="rId143" w:history="1">
        <w:r w:rsidR="00D0345B" w:rsidRPr="009F1F7E">
          <w:rPr>
            <w:rStyle w:val="Hyperlink"/>
          </w:rPr>
          <w:t>DelegatedAuthority@sba.gov</w:t>
        </w:r>
      </w:hyperlink>
      <w:r w:rsidR="00D0345B">
        <w:rPr>
          <w:bCs/>
          <w:iCs/>
        </w:rPr>
        <w:t xml:space="preserve"> </w:t>
      </w:r>
      <w:r w:rsidR="005A5CA7">
        <w:t>explaining</w:t>
      </w:r>
      <w:r w:rsidRPr="00D424E3">
        <w:t xml:space="preserve"> how it has overcome the reason(s) for decline</w:t>
      </w:r>
      <w:r>
        <w:t>. OCRM</w:t>
      </w:r>
      <w:r w:rsidRPr="00D424E3">
        <w:t xml:space="preserve"> will review the request, make a recommendation</w:t>
      </w:r>
      <w:r w:rsidR="0006778E">
        <w:t>,</w:t>
      </w:r>
      <w:r w:rsidRPr="00D424E3">
        <w:t xml:space="preserve"> and send it to the </w:t>
      </w:r>
      <w:r w:rsidR="00CF5163">
        <w:t>D/FA</w:t>
      </w:r>
      <w:r w:rsidRPr="00D424E3">
        <w:t xml:space="preserve"> for a final Agency decision</w:t>
      </w:r>
      <w:r>
        <w:t xml:space="preserve">. </w:t>
      </w:r>
      <w:r w:rsidRPr="00D424E3">
        <w:t>O</w:t>
      </w:r>
      <w:r>
        <w:t>CRM</w:t>
      </w:r>
      <w:r w:rsidRPr="00D424E3">
        <w:t xml:space="preserve"> will notify the </w:t>
      </w:r>
      <w:r>
        <w:t>L</w:t>
      </w:r>
      <w:r w:rsidRPr="00D424E3">
        <w:t>ender in writing of SBA’s final decision.</w:t>
      </w:r>
    </w:p>
    <w:p w14:paraId="6ADEBDCD" w14:textId="026BE948" w:rsidR="007D0A27" w:rsidRDefault="007D0A27" w:rsidP="008952FD">
      <w:pPr>
        <w:pStyle w:val="03listlevela"/>
        <w:widowControl/>
      </w:pPr>
      <w:r w:rsidRPr="00CB69C7">
        <w:t xml:space="preserve">Renewals of SBA Express </w:t>
      </w:r>
      <w:r>
        <w:t>Authority</w:t>
      </w:r>
      <w:r w:rsidRPr="00CB69C7">
        <w:t>:</w:t>
      </w:r>
    </w:p>
    <w:p w14:paraId="00E120D6" w14:textId="1D5EAADB" w:rsidR="00200CAA" w:rsidRPr="00CB69C7" w:rsidRDefault="00200CAA" w:rsidP="002434D6">
      <w:pPr>
        <w:pStyle w:val="03listparaunderastyle"/>
      </w:pPr>
      <w:r>
        <w:t xml:space="preserve">For renewal of its SBA Express authority, the Lender must demonstrate to SBA’s satisfaction that it meets the </w:t>
      </w:r>
      <w:hyperlink w:anchor="Delegated_Authority_Criteria_7a" w:history="1">
        <w:r w:rsidRPr="00AC67C1">
          <w:rPr>
            <w:rStyle w:val="Hyperlink"/>
          </w:rPr>
          <w:t xml:space="preserve">delegated </w:t>
        </w:r>
        <w:r w:rsidR="00AC67C1" w:rsidRPr="00AC67C1">
          <w:rPr>
            <w:rStyle w:val="Hyperlink"/>
          </w:rPr>
          <w:t>authority criteria</w:t>
        </w:r>
      </w:hyperlink>
      <w:r w:rsidR="00AC67C1">
        <w:t xml:space="preserve"> set forth </w:t>
      </w:r>
      <w:r w:rsidR="00F22478">
        <w:t xml:space="preserve">in paragraph E.1. </w:t>
      </w:r>
      <w:r w:rsidR="00AC67C1">
        <w:t>above.</w:t>
      </w:r>
    </w:p>
    <w:p w14:paraId="0DA6A0C6" w14:textId="717CD191" w:rsidR="00E30B24" w:rsidRDefault="00747EB5" w:rsidP="008952FD">
      <w:pPr>
        <w:pStyle w:val="04listleveli"/>
        <w:widowControl/>
        <w:numPr>
          <w:ilvl w:val="3"/>
          <w:numId w:val="252"/>
        </w:numPr>
      </w:pPr>
      <w:r>
        <w:t xml:space="preserve">OCRM will generally initiate the renewal process approximately 90 days prior to the expiration of the Lender’s </w:t>
      </w:r>
      <w:r w:rsidR="002576FE">
        <w:t>SBA Express</w:t>
      </w:r>
      <w:r>
        <w:t xml:space="preserve"> authority. It is the Lender’s responsibility to ensure its point of contact information is accurate in PIMS. However, if the Lender has not received any correspondence from OCRM 60 days prior to expiration of its </w:t>
      </w:r>
      <w:r w:rsidR="002576FE">
        <w:t>SBA Express</w:t>
      </w:r>
      <w:r>
        <w:t xml:space="preserve"> authority, it must initiate the process by submitting </w:t>
      </w:r>
      <w:r w:rsidRPr="00D424E3">
        <w:t xml:space="preserve">to </w:t>
      </w:r>
      <w:r>
        <w:t xml:space="preserve">OCRM at </w:t>
      </w:r>
      <w:hyperlink r:id="rId144" w:history="1">
        <w:r w:rsidRPr="00747EB5">
          <w:rPr>
            <w:rStyle w:val="Hyperlink"/>
            <w:bCs w:val="0"/>
            <w:iCs w:val="0"/>
          </w:rPr>
          <w:t>DelegatedAuthority@sba.gov</w:t>
        </w:r>
      </w:hyperlink>
      <w:r>
        <w:t xml:space="preserve"> </w:t>
      </w:r>
      <w:r w:rsidRPr="00D424E3">
        <w:t xml:space="preserve">a </w:t>
      </w:r>
      <w:hyperlink w:anchor="Lender_good_standing_statement" w:history="1">
        <w:r>
          <w:rPr>
            <w:rStyle w:val="Hyperlink"/>
          </w:rPr>
          <w:t>good standing/satisfactory status statement</w:t>
        </w:r>
      </w:hyperlink>
      <w:r>
        <w:t xml:space="preserve"> (as described in paragraph E.1.a.v.a) above) on the Lender’s letterhead</w:t>
      </w:r>
      <w:r w:rsidRPr="00D424E3">
        <w:t>.</w:t>
      </w:r>
      <w:r>
        <w:t xml:space="preserve"> </w:t>
      </w:r>
    </w:p>
    <w:p w14:paraId="6F7F2755" w14:textId="4D11875E" w:rsidR="00365688" w:rsidRDefault="00823478" w:rsidP="008952FD">
      <w:pPr>
        <w:pStyle w:val="04listleveli"/>
        <w:widowControl/>
        <w:numPr>
          <w:ilvl w:val="3"/>
          <w:numId w:val="252"/>
        </w:numPr>
      </w:pPr>
      <w:r>
        <w:t xml:space="preserve">OCRM may ask the </w:t>
      </w:r>
      <w:r w:rsidR="00643C8D">
        <w:t>Lead</w:t>
      </w:r>
      <w:r>
        <w:t xml:space="preserve"> </w:t>
      </w:r>
      <w:r w:rsidR="006F55BB">
        <w:t>District</w:t>
      </w:r>
      <w:r w:rsidR="00A95315">
        <w:t xml:space="preserve"> </w:t>
      </w:r>
      <w:r>
        <w:t xml:space="preserve">Office and the appropriate </w:t>
      </w:r>
      <w:r w:rsidR="00816666">
        <w:t xml:space="preserve">processing, </w:t>
      </w:r>
      <w:r>
        <w:t>servicing</w:t>
      </w:r>
      <w:r w:rsidR="00EA32B9">
        <w:t>,</w:t>
      </w:r>
      <w:r>
        <w:t xml:space="preserve"> and liquidation centers for comments regarding the Lender’s activity for its most recent SBA Express term, which may include:</w:t>
      </w:r>
    </w:p>
    <w:p w14:paraId="4D42174A" w14:textId="7C690BBF" w:rsidR="007D0A27" w:rsidRPr="00CB69C7" w:rsidRDefault="00E50AD9" w:rsidP="008952FD">
      <w:pPr>
        <w:pStyle w:val="05listlevela"/>
        <w:widowControl/>
      </w:pPr>
      <w:r>
        <w:t>Recommendation for or against, and why</w:t>
      </w:r>
      <w:r w:rsidR="007D0A27" w:rsidRPr="00CB69C7">
        <w:t>;</w:t>
      </w:r>
    </w:p>
    <w:p w14:paraId="7B844460" w14:textId="64F490A7" w:rsidR="007D0A27" w:rsidRPr="00CB69C7" w:rsidRDefault="007D0A27" w:rsidP="008952FD">
      <w:pPr>
        <w:pStyle w:val="05listlevela"/>
        <w:widowControl/>
      </w:pPr>
      <w:r w:rsidRPr="00CB69C7">
        <w:t>Whether the Lender can effectively process, close, service and liquidate SBA loans;</w:t>
      </w:r>
    </w:p>
    <w:p w14:paraId="1C40168E" w14:textId="155E30A9" w:rsidR="007D0A27" w:rsidRPr="00CB69C7" w:rsidRDefault="007D0A27" w:rsidP="008952FD">
      <w:pPr>
        <w:pStyle w:val="05listlevela"/>
        <w:widowControl/>
      </w:pPr>
      <w:r w:rsidRPr="00CB69C7">
        <w:t>Changes in Lender’s organization or management;</w:t>
      </w:r>
    </w:p>
    <w:p w14:paraId="61AE0CD7" w14:textId="597D7CA3" w:rsidR="007D0A27" w:rsidRPr="00CB69C7" w:rsidRDefault="007D0A27" w:rsidP="008952FD">
      <w:pPr>
        <w:pStyle w:val="05listlevela"/>
        <w:widowControl/>
      </w:pPr>
      <w:r w:rsidRPr="00CB69C7">
        <w:t>Any recurring denial of liability or repair situations with the Lender;</w:t>
      </w:r>
    </w:p>
    <w:p w14:paraId="6D2F8A57" w14:textId="3E2370BA" w:rsidR="007D0A27" w:rsidRPr="00CB69C7" w:rsidRDefault="007D0A27" w:rsidP="008952FD">
      <w:pPr>
        <w:pStyle w:val="05listlevela"/>
        <w:widowControl/>
      </w:pPr>
      <w:r w:rsidRPr="00CB69C7">
        <w:t>Reasons for any unfavorable loan volume or repurchase rate data;</w:t>
      </w:r>
    </w:p>
    <w:p w14:paraId="53DB1D92" w14:textId="70A85E8B" w:rsidR="007D0A27" w:rsidRPr="00CB69C7" w:rsidRDefault="007D0A27" w:rsidP="008952FD">
      <w:pPr>
        <w:pStyle w:val="05listlevela"/>
        <w:widowControl/>
      </w:pPr>
      <w:r w:rsidRPr="00CB69C7">
        <w:t>Identification of any areas of concern; and</w:t>
      </w:r>
    </w:p>
    <w:p w14:paraId="180A4E85" w14:textId="063FE593" w:rsidR="007D0A27" w:rsidRPr="00CB69C7" w:rsidRDefault="007D0A27" w:rsidP="008952FD">
      <w:pPr>
        <w:pStyle w:val="05listlevela"/>
        <w:widowControl/>
      </w:pPr>
      <w:r w:rsidRPr="00CB69C7">
        <w:t xml:space="preserve">An explanation of any discussions with the Lender that may impact the SBA Express </w:t>
      </w:r>
      <w:r w:rsidR="00931E8D">
        <w:t xml:space="preserve">renewal </w:t>
      </w:r>
      <w:r w:rsidRPr="00CB69C7">
        <w:t>decision.</w:t>
      </w:r>
    </w:p>
    <w:p w14:paraId="7EEEB201" w14:textId="5CD1F9E4" w:rsidR="007D0A27" w:rsidRPr="004661CA" w:rsidRDefault="007D0A27" w:rsidP="008952FD">
      <w:pPr>
        <w:pStyle w:val="04listleveli"/>
        <w:widowControl/>
      </w:pPr>
      <w:r w:rsidRPr="00C60974">
        <w:t>Lenders that have participated in SBA Express for 2</w:t>
      </w:r>
      <w:r w:rsidRPr="00872A7F">
        <w:t xml:space="preserve"> years or more may be renewed in the program for 2 years</w:t>
      </w:r>
      <w:r w:rsidR="00DE0433">
        <w:t>, SBA</w:t>
      </w:r>
      <w:r w:rsidR="00CE6EAD">
        <w:t xml:space="preserve"> in its d</w:t>
      </w:r>
      <w:r w:rsidR="002A3966">
        <w:t>i</w:t>
      </w:r>
      <w:r w:rsidR="00CE6EAD">
        <w:t>scretion</w:t>
      </w:r>
      <w:r w:rsidR="00D939BF">
        <w:t xml:space="preserve"> </w:t>
      </w:r>
      <w:r w:rsidRPr="00872A7F">
        <w:t xml:space="preserve">may renew for less than 2 years if Lender or program circumstances warrant. Lenders participating in SBA Express for less </w:t>
      </w:r>
      <w:r w:rsidRPr="004661CA">
        <w:t xml:space="preserve">than 2 years may be renewed in SBA </w:t>
      </w:r>
      <w:r w:rsidRPr="004661CA">
        <w:lastRenderedPageBreak/>
        <w:t xml:space="preserve">Express for an additional year and may be renewed for </w:t>
      </w:r>
      <w:r w:rsidR="00D741FA" w:rsidRPr="004661CA">
        <w:t xml:space="preserve">terms of </w:t>
      </w:r>
      <w:r w:rsidRPr="004661CA">
        <w:t>up to 2 years thereafter.</w:t>
      </w:r>
    </w:p>
    <w:p w14:paraId="52E0891C" w14:textId="77777777" w:rsidR="00727A39" w:rsidRDefault="009A6DCF" w:rsidP="008952FD">
      <w:pPr>
        <w:pStyle w:val="03listlevela"/>
        <w:keepNext/>
        <w:widowControl/>
      </w:pPr>
      <w:r w:rsidRPr="004661CA">
        <w:t xml:space="preserve">Notification of Renewal: </w:t>
      </w:r>
    </w:p>
    <w:p w14:paraId="40AD88F6" w14:textId="74517C70" w:rsidR="009D0F06" w:rsidRDefault="007D0A27" w:rsidP="008952FD">
      <w:pPr>
        <w:pStyle w:val="03listlevela"/>
        <w:widowControl/>
        <w:numPr>
          <w:ilvl w:val="0"/>
          <w:numId w:val="0"/>
        </w:numPr>
        <w:ind w:left="1440"/>
        <w:rPr>
          <w:bCs w:val="0"/>
        </w:rPr>
      </w:pPr>
      <w:r w:rsidRPr="004661CA">
        <w:t xml:space="preserve">OCRM </w:t>
      </w:r>
      <w:r w:rsidR="003769ED">
        <w:t xml:space="preserve">makes the decision and </w:t>
      </w:r>
      <w:r w:rsidRPr="004661CA">
        <w:t xml:space="preserve">notifies the Lender </w:t>
      </w:r>
      <w:r w:rsidR="00B42687" w:rsidRPr="004661CA">
        <w:t xml:space="preserve">and </w:t>
      </w:r>
      <w:r w:rsidR="003769ED">
        <w:t xml:space="preserve">the </w:t>
      </w:r>
      <w:r w:rsidR="00643C8D">
        <w:t>Lead</w:t>
      </w:r>
      <w:r w:rsidR="00D34FF7">
        <w:t xml:space="preserve"> </w:t>
      </w:r>
      <w:r w:rsidR="006F55BB">
        <w:t>District</w:t>
      </w:r>
      <w:r w:rsidR="00D34FF7">
        <w:t xml:space="preserve"> Office</w:t>
      </w:r>
      <w:r w:rsidR="00B42687" w:rsidRPr="004661CA">
        <w:t xml:space="preserve"> of the approval and term.</w:t>
      </w:r>
      <w:r w:rsidR="00F4651F" w:rsidRPr="004661CA">
        <w:t xml:space="preserve"> </w:t>
      </w:r>
      <w:r w:rsidRPr="004661CA">
        <w:t xml:space="preserve">OCRM sends the Lender a new </w:t>
      </w:r>
      <w:r w:rsidR="00B91C99" w:rsidRPr="004661CA">
        <w:t>SBA Form 2424</w:t>
      </w:r>
      <w:r w:rsidR="00175BF4" w:rsidRPr="004661CA">
        <w:t>.</w:t>
      </w:r>
      <w:r w:rsidR="00817A42" w:rsidRPr="004661CA">
        <w:t xml:space="preserve"> The Lender must sign, attest/witness, </w:t>
      </w:r>
      <w:r w:rsidR="001F57B7">
        <w:t xml:space="preserve">and </w:t>
      </w:r>
      <w:r w:rsidR="00817A42" w:rsidRPr="004661CA">
        <w:t xml:space="preserve">return the form to OCRM at </w:t>
      </w:r>
      <w:hyperlink r:id="rId145" w:history="1">
        <w:r w:rsidR="00AC5ABE" w:rsidRPr="009F1F7E">
          <w:rPr>
            <w:rStyle w:val="Hyperlink"/>
            <w:bCs w:val="0"/>
          </w:rPr>
          <w:t>DelegatedAuthority@sba.gov</w:t>
        </w:r>
      </w:hyperlink>
      <w:r w:rsidR="00817A42" w:rsidRPr="004661CA">
        <w:t xml:space="preserve"> within 30 </w:t>
      </w:r>
      <w:r w:rsidR="0083185D">
        <w:t xml:space="preserve">calendar </w:t>
      </w:r>
      <w:r w:rsidR="00817A42" w:rsidRPr="004661CA">
        <w:t>days before the Lender’s SBA Express renewal can</w:t>
      </w:r>
      <w:r w:rsidR="00817A42">
        <w:t xml:space="preserve"> be effective.</w:t>
      </w:r>
    </w:p>
    <w:p w14:paraId="20E2E63E" w14:textId="41ED1E3B" w:rsidR="0038674B" w:rsidRDefault="0038674B" w:rsidP="008952FD">
      <w:pPr>
        <w:pStyle w:val="03listlevela"/>
        <w:widowControl/>
      </w:pPr>
      <w:r>
        <w:t xml:space="preserve">Non-Renewal and Short </w:t>
      </w:r>
      <w:r w:rsidRPr="00547970">
        <w:t>Renewal</w:t>
      </w:r>
      <w:r>
        <w:t>:</w:t>
      </w:r>
    </w:p>
    <w:p w14:paraId="73FDE89D" w14:textId="77777777" w:rsidR="006D4D91" w:rsidRDefault="0038674B" w:rsidP="002434D6">
      <w:pPr>
        <w:pStyle w:val="03listparaunderastyle"/>
      </w:pPr>
      <w:r>
        <w:t>If SBA determines in its discretion that an SBA Express Lender does not meet the delegated authority criteria or that increased supervision is necessary, SBA may</w:t>
      </w:r>
      <w:r w:rsidR="006D4D91">
        <w:t>:</w:t>
      </w:r>
    </w:p>
    <w:p w14:paraId="0F3D558F" w14:textId="77777777" w:rsidR="004719B5" w:rsidRDefault="00594937" w:rsidP="008952FD">
      <w:pPr>
        <w:pStyle w:val="04listleveli"/>
        <w:widowControl/>
        <w:numPr>
          <w:ilvl w:val="3"/>
          <w:numId w:val="536"/>
        </w:numPr>
      </w:pPr>
      <w:r>
        <w:t xml:space="preserve">Grant a shorter renewal </w:t>
      </w:r>
      <w:r w:rsidR="004719B5">
        <w:t>period; or</w:t>
      </w:r>
    </w:p>
    <w:p w14:paraId="6EDC0319" w14:textId="77777777" w:rsidR="00271668" w:rsidRDefault="004719B5" w:rsidP="008952FD">
      <w:pPr>
        <w:pStyle w:val="04listleveli"/>
        <w:widowControl/>
        <w:numPr>
          <w:ilvl w:val="3"/>
          <w:numId w:val="536"/>
        </w:numPr>
      </w:pPr>
      <w:r>
        <w:t>Not</w:t>
      </w:r>
      <w:r w:rsidR="0038674B">
        <w:t xml:space="preserve"> grant renewal of the delegated authority.</w:t>
      </w:r>
    </w:p>
    <w:p w14:paraId="47188809" w14:textId="1B2A6D4A" w:rsidR="00B16EC6" w:rsidRDefault="00B16EC6" w:rsidP="008952FD">
      <w:pPr>
        <w:pStyle w:val="05listlevela"/>
        <w:widowControl/>
        <w:numPr>
          <w:ilvl w:val="4"/>
          <w:numId w:val="536"/>
        </w:numPr>
      </w:pPr>
      <w:r>
        <w:t>If renewal is declined, OCRM notifies the Len</w:t>
      </w:r>
      <w:r w:rsidR="00FC2A13">
        <w:t>der</w:t>
      </w:r>
      <w:r w:rsidR="00D04280">
        <w:t xml:space="preserve"> and the </w:t>
      </w:r>
      <w:r w:rsidR="00643C8D">
        <w:t>Lead</w:t>
      </w:r>
      <w:r w:rsidR="00D04280">
        <w:t xml:space="preserve"> </w:t>
      </w:r>
      <w:r w:rsidR="006F55BB">
        <w:t>District</w:t>
      </w:r>
      <w:r w:rsidR="00D04280">
        <w:t xml:space="preserve"> Office with the reason(s) for decline.</w:t>
      </w:r>
      <w:r w:rsidR="00EE167D">
        <w:t xml:space="preserve"> </w:t>
      </w:r>
      <w:r w:rsidR="00EE167D" w:rsidRPr="00EE167D">
        <w:t>The Lender may not make SBA Express loans after its SBA Express authority expires.</w:t>
      </w:r>
    </w:p>
    <w:p w14:paraId="1C288E3E" w14:textId="5623AB3E" w:rsidR="00D04280" w:rsidRDefault="00D04280" w:rsidP="008952FD">
      <w:pPr>
        <w:pStyle w:val="05listlevela"/>
        <w:widowControl/>
        <w:numPr>
          <w:ilvl w:val="4"/>
          <w:numId w:val="536"/>
        </w:numPr>
      </w:pPr>
      <w:r>
        <w:t xml:space="preserve">To reapply, the Lender must submit a request to OCRM at </w:t>
      </w:r>
      <w:hyperlink r:id="rId146" w:history="1">
        <w:r w:rsidRPr="009F1F7E">
          <w:rPr>
            <w:rStyle w:val="Hyperlink"/>
            <w:bCs w:val="0"/>
          </w:rPr>
          <w:t>DelegatedAuthority@sba.gov</w:t>
        </w:r>
      </w:hyperlink>
      <w:r>
        <w:rPr>
          <w:iCs/>
        </w:rPr>
        <w:t xml:space="preserve"> explaining how it has overcome the reason(s) for decline. OCRM will review the request</w:t>
      </w:r>
      <w:r w:rsidR="00CA5550">
        <w:rPr>
          <w:iCs/>
        </w:rPr>
        <w:t xml:space="preserve"> and</w:t>
      </w:r>
      <w:r>
        <w:rPr>
          <w:iCs/>
        </w:rPr>
        <w:t xml:space="preserve"> make </w:t>
      </w:r>
      <w:r w:rsidR="00CA5550">
        <w:rPr>
          <w:iCs/>
        </w:rPr>
        <w:t>the</w:t>
      </w:r>
      <w:r w:rsidR="002077D4">
        <w:rPr>
          <w:iCs/>
        </w:rPr>
        <w:t xml:space="preserve"> final Agency decision. OCRM will notify the Lender in writing of </w:t>
      </w:r>
      <w:r w:rsidR="00CA5550">
        <w:rPr>
          <w:iCs/>
        </w:rPr>
        <w:t>the</w:t>
      </w:r>
      <w:r w:rsidR="002077D4" w:rsidRPr="00C16D82">
        <w:rPr>
          <w:iCs/>
        </w:rPr>
        <w:t xml:space="preserve"> final decision.</w:t>
      </w:r>
      <w:r w:rsidR="00473899" w:rsidRPr="00C16D82">
        <w:rPr>
          <w:iCs/>
        </w:rPr>
        <w:t xml:space="preserve"> See paragraph </w:t>
      </w:r>
      <w:r w:rsidR="00656A92" w:rsidRPr="00C16D82">
        <w:rPr>
          <w:iCs/>
        </w:rPr>
        <w:t>E.3.l. Reapplying for SBA Expres</w:t>
      </w:r>
      <w:r w:rsidR="00656A92">
        <w:rPr>
          <w:iCs/>
        </w:rPr>
        <w:t>s Authority, below.</w:t>
      </w:r>
    </w:p>
    <w:p w14:paraId="3BA7A553" w14:textId="744602BE" w:rsidR="0038674B" w:rsidRDefault="0038674B" w:rsidP="002434D6">
      <w:pPr>
        <w:pStyle w:val="03listparaunderastyle"/>
      </w:pPr>
      <w:r>
        <w:t xml:space="preserve">See </w:t>
      </w:r>
      <w:hyperlink r:id="rId147" w:history="1">
        <w:r w:rsidR="008C1969">
          <w:rPr>
            <w:color w:val="0000FF"/>
            <w:u w:val="single"/>
          </w:rPr>
          <w:t>SOP 50 53 (2)</w:t>
        </w:r>
      </w:hyperlink>
      <w:r w:rsidRPr="00282DB9">
        <w:t xml:space="preserve">, </w:t>
      </w:r>
      <w:r>
        <w:t>for more information o</w:t>
      </w:r>
      <w:r w:rsidRPr="00282DB9">
        <w:t xml:space="preserve">n </w:t>
      </w:r>
      <w:r>
        <w:t>i</w:t>
      </w:r>
      <w:r w:rsidRPr="00282DB9">
        <w:t xml:space="preserve">ncreased </w:t>
      </w:r>
      <w:r>
        <w:t>s</w:t>
      </w:r>
      <w:r w:rsidRPr="00282DB9">
        <w:t>upervision.</w:t>
      </w:r>
    </w:p>
    <w:p w14:paraId="5267EE40" w14:textId="792B2648" w:rsidR="00866901" w:rsidRDefault="00411C7C" w:rsidP="008952FD">
      <w:pPr>
        <w:pStyle w:val="03listlevela"/>
        <w:widowControl/>
      </w:pPr>
      <w:r>
        <w:t xml:space="preserve">Temporary Extension </w:t>
      </w:r>
      <w:r w:rsidRPr="00547970">
        <w:t>of</w:t>
      </w:r>
      <w:r>
        <w:t xml:space="preserve"> SBA Express Authority:</w:t>
      </w:r>
    </w:p>
    <w:p w14:paraId="10796CA8" w14:textId="5A1E8160" w:rsidR="00411C7C" w:rsidRDefault="00411C7C" w:rsidP="002434D6">
      <w:pPr>
        <w:pStyle w:val="03listparaunderastyle"/>
      </w:pPr>
      <w:r>
        <w:t xml:space="preserve">If SBA has not completed the renewal process before the Lender’s </w:t>
      </w:r>
      <w:r w:rsidR="008613BD">
        <w:t xml:space="preserve">SBA </w:t>
      </w:r>
      <w:r>
        <w:t>Express authority expires, OCRM may extend the Lender’s SBA Express authority for a short, interim period as determined by the D/OCRM.</w:t>
      </w:r>
    </w:p>
    <w:p w14:paraId="45657398" w14:textId="32B38E88" w:rsidR="00547970" w:rsidRDefault="003836A3" w:rsidP="008952FD">
      <w:pPr>
        <w:pStyle w:val="03listlevela"/>
        <w:widowControl/>
      </w:pPr>
      <w:bookmarkStart w:id="92" w:name="Reapplying_for_SBA_Express_Authority"/>
      <w:r w:rsidRPr="0011408C">
        <w:t>Re</w:t>
      </w:r>
      <w:r w:rsidR="00294FEC">
        <w:t>applying for SBA Express Authority</w:t>
      </w:r>
      <w:bookmarkEnd w:id="92"/>
      <w:r>
        <w:t>:</w:t>
      </w:r>
    </w:p>
    <w:p w14:paraId="2084B95A" w14:textId="5F561A29" w:rsidR="007D0A27" w:rsidRPr="004661CA" w:rsidRDefault="007D0A27" w:rsidP="002434D6">
      <w:pPr>
        <w:pStyle w:val="03listparaunderastyle"/>
      </w:pPr>
      <w:r w:rsidRPr="00872A7F">
        <w:t xml:space="preserve">If a Lender’s SBA Express </w:t>
      </w:r>
      <w:r>
        <w:t>authority</w:t>
      </w:r>
      <w:r w:rsidRPr="00872A7F">
        <w:t xml:space="preserve"> was revoked, </w:t>
      </w:r>
      <w:r w:rsidR="00294FEC">
        <w:t xml:space="preserve">not renewed, </w:t>
      </w:r>
      <w:r w:rsidRPr="00872A7F">
        <w:t xml:space="preserve">or voluntarily terminated, </w:t>
      </w:r>
      <w:r w:rsidR="0011408C">
        <w:t xml:space="preserve">after 6 months </w:t>
      </w:r>
      <w:r w:rsidRPr="00872A7F">
        <w:t xml:space="preserve">the Lender may </w:t>
      </w:r>
      <w:r w:rsidR="00DA3893">
        <w:t xml:space="preserve">reapply for </w:t>
      </w:r>
      <w:r w:rsidRPr="00872A7F">
        <w:t xml:space="preserve">SBA Express </w:t>
      </w:r>
      <w:r w:rsidRPr="004661CA">
        <w:t>authority</w:t>
      </w:r>
      <w:r w:rsidR="00207CFC" w:rsidRPr="004661CA">
        <w:t xml:space="preserve"> </w:t>
      </w:r>
      <w:r w:rsidR="00C31C64">
        <w:t xml:space="preserve">by </w:t>
      </w:r>
      <w:r w:rsidR="00207CFC" w:rsidRPr="004661CA">
        <w:t>following</w:t>
      </w:r>
      <w:r w:rsidR="00F22478">
        <w:t xml:space="preserve"> paragraph E.</w:t>
      </w:r>
      <w:r w:rsidR="00160950">
        <w:t>3</w:t>
      </w:r>
      <w:r w:rsidR="00F22478">
        <w:t>.</w:t>
      </w:r>
      <w:r w:rsidR="00E716B7">
        <w:t>e</w:t>
      </w:r>
      <w:r w:rsidR="00F22478">
        <w:t>.,</w:t>
      </w:r>
      <w:r w:rsidR="00207CFC" w:rsidRPr="004661CA">
        <w:t xml:space="preserve"> </w:t>
      </w:r>
      <w:hyperlink w:anchor="Process_Become_SBA_Express_Lender" w:history="1">
        <w:r w:rsidR="00E716B7">
          <w:rPr>
            <w:rStyle w:val="Hyperlink"/>
          </w:rPr>
          <w:t>Process to become an SBA Express Lender</w:t>
        </w:r>
      </w:hyperlink>
      <w:r w:rsidR="00207CFC" w:rsidRPr="004661CA">
        <w:t xml:space="preserve"> above</w:t>
      </w:r>
      <w:r w:rsidR="00D15A4C" w:rsidRPr="004661CA">
        <w:t>.</w:t>
      </w:r>
    </w:p>
    <w:p w14:paraId="0BA91C86" w14:textId="0581513F" w:rsidR="00564D43" w:rsidRDefault="0020033B" w:rsidP="008952FD">
      <w:pPr>
        <w:pStyle w:val="03listlevela"/>
        <w:widowControl/>
      </w:pPr>
      <w:r>
        <w:t xml:space="preserve">SBA Express Lender </w:t>
      </w:r>
      <w:r w:rsidR="00564D43">
        <w:t>Authority and Responsibilities</w:t>
      </w:r>
    </w:p>
    <w:p w14:paraId="7DE89EB4" w14:textId="77777777" w:rsidR="008E68A6" w:rsidRPr="00147AC9" w:rsidRDefault="008E68A6" w:rsidP="008952FD">
      <w:pPr>
        <w:pStyle w:val="04listleveli"/>
        <w:widowControl/>
        <w:numPr>
          <w:ilvl w:val="3"/>
          <w:numId w:val="512"/>
        </w:numPr>
      </w:pPr>
      <w:r w:rsidRPr="00985993">
        <w:t>SBA Express</w:t>
      </w:r>
      <w:r w:rsidRPr="00554CCF">
        <w:rPr>
          <w:spacing w:val="2"/>
        </w:rPr>
        <w:t xml:space="preserve"> </w:t>
      </w:r>
      <w:r w:rsidRPr="00985993">
        <w:t>Lenders</w:t>
      </w:r>
      <w:r w:rsidRPr="00147AC9">
        <w:t xml:space="preserve"> </w:t>
      </w:r>
      <w:r w:rsidRPr="00554CCF">
        <w:rPr>
          <w:spacing w:val="1"/>
        </w:rPr>
        <w:t>may</w:t>
      </w:r>
      <w:r w:rsidRPr="00554CCF">
        <w:rPr>
          <w:spacing w:val="-5"/>
        </w:rPr>
        <w:t xml:space="preserve"> </w:t>
      </w:r>
      <w:r w:rsidRPr="00147AC9">
        <w:t>make</w:t>
      </w:r>
      <w:r w:rsidRPr="00985993">
        <w:t xml:space="preserve"> </w:t>
      </w:r>
      <w:r w:rsidRPr="00147AC9">
        <w:t>SBA</w:t>
      </w:r>
      <w:r w:rsidRPr="00985993">
        <w:t xml:space="preserve"> Express</w:t>
      </w:r>
      <w:r w:rsidRPr="00147AC9">
        <w:t xml:space="preserve"> </w:t>
      </w:r>
      <w:r w:rsidRPr="00985993">
        <w:t>loans</w:t>
      </w:r>
      <w:r w:rsidRPr="00147AC9">
        <w:t xml:space="preserve"> in </w:t>
      </w:r>
      <w:r w:rsidRPr="00554CCF">
        <w:rPr>
          <w:spacing w:val="1"/>
        </w:rPr>
        <w:t>any</w:t>
      </w:r>
      <w:r w:rsidRPr="00554CCF">
        <w:rPr>
          <w:spacing w:val="-5"/>
        </w:rPr>
        <w:t xml:space="preserve"> </w:t>
      </w:r>
      <w:r w:rsidRPr="00985993">
        <w:t xml:space="preserve">area </w:t>
      </w:r>
      <w:r w:rsidRPr="00147AC9">
        <w:t>of</w:t>
      </w:r>
      <w:r w:rsidRPr="00985993">
        <w:t xml:space="preserve"> </w:t>
      </w:r>
      <w:r w:rsidRPr="00147AC9">
        <w:t>the</w:t>
      </w:r>
      <w:r w:rsidRPr="00554CCF">
        <w:rPr>
          <w:spacing w:val="1"/>
        </w:rPr>
        <w:t xml:space="preserve"> </w:t>
      </w:r>
      <w:r w:rsidRPr="00985993">
        <w:t>country.</w:t>
      </w:r>
    </w:p>
    <w:p w14:paraId="33E26978" w14:textId="689BA96A" w:rsidR="005632C1" w:rsidRDefault="005632C1" w:rsidP="008952FD">
      <w:pPr>
        <w:pStyle w:val="04listleveli"/>
        <w:widowControl/>
      </w:pPr>
      <w:bookmarkStart w:id="93" w:name="b)_SBA_Express_Lenders_must_apply_and_co"/>
      <w:bookmarkStart w:id="94" w:name="c)_Eligibility_Requirements:_In_addition"/>
      <w:bookmarkStart w:id="95" w:name="ii.__The_following_types_of_loans_are_no"/>
      <w:bookmarkStart w:id="96" w:name="(b)_Qualified_Employee_Trusts_(ESOP)_(lo"/>
      <w:bookmarkStart w:id="97" w:name="(c)_Pollution_Control_program;_and"/>
      <w:bookmarkStart w:id="98" w:name="(d)_CAPLines_program."/>
      <w:bookmarkEnd w:id="93"/>
      <w:bookmarkEnd w:id="94"/>
      <w:bookmarkEnd w:id="95"/>
      <w:bookmarkEnd w:id="96"/>
      <w:bookmarkEnd w:id="97"/>
      <w:bookmarkEnd w:id="98"/>
      <w:r w:rsidRPr="00686E82">
        <w:t xml:space="preserve">Applications Previously Submitted to LGPC </w:t>
      </w:r>
      <w:r w:rsidR="00D132CE">
        <w:t xml:space="preserve">or SLPC </w:t>
      </w:r>
      <w:r w:rsidRPr="00686E82">
        <w:t>for Processing</w:t>
      </w:r>
      <w:r>
        <w:t>.</w:t>
      </w:r>
      <w:r w:rsidRPr="00686E82">
        <w:t xml:space="preserve"> Once submitted to LGPC, </w:t>
      </w:r>
      <w:r w:rsidR="00D132CE">
        <w:t>or to SLPC if a 504 loan</w:t>
      </w:r>
      <w:r w:rsidR="00E4182B">
        <w:t>,</w:t>
      </w:r>
      <w:r w:rsidR="00D132CE" w:rsidRPr="00686E82">
        <w:t xml:space="preserve"> </w:t>
      </w:r>
      <w:r w:rsidRPr="00686E82">
        <w:t xml:space="preserve">an application withdrawn by the Lender, screened-out, or declined by LGPC </w:t>
      </w:r>
      <w:r w:rsidR="00E4182B">
        <w:t xml:space="preserve">or SLPC </w:t>
      </w:r>
      <w:r w:rsidRPr="00686E82">
        <w:t>may not be approved by any Lender under its SBA Express Authority. E</w:t>
      </w:r>
      <w:r w:rsidRPr="00686E82">
        <w:noBreakHyphen/>
        <w:t xml:space="preserve">Tran will not permit the submission of such an application under any Lender’s SBA </w:t>
      </w:r>
      <w:r w:rsidRPr="00686E82">
        <w:lastRenderedPageBreak/>
        <w:t>Express authority for a period of 12 months from the date of withdrawal, screen-out, or decline of the applic</w:t>
      </w:r>
      <w:r>
        <w:t>ation.</w:t>
      </w:r>
      <w:bookmarkStart w:id="99" w:name="iii.__The_same_types_of_businesses_that_"/>
      <w:bookmarkStart w:id="100" w:name="iv.__Additional_Restrictions_Specific_to"/>
      <w:bookmarkStart w:id="101" w:name="(a)_Refinancing_–_See_Subpart_B,_Chapter"/>
      <w:bookmarkStart w:id="102" w:name="(b)_Reconsiderations_of_declined_loan_ap"/>
      <w:bookmarkStart w:id="103" w:name="(c)_Previous_Submissions_–_A_loan_is_not"/>
      <w:bookmarkEnd w:id="99"/>
      <w:bookmarkEnd w:id="100"/>
      <w:bookmarkEnd w:id="101"/>
      <w:bookmarkEnd w:id="102"/>
      <w:bookmarkEnd w:id="103"/>
    </w:p>
    <w:p w14:paraId="08AD8DD4" w14:textId="3CE42D15" w:rsidR="00AA6C7A" w:rsidRDefault="00AA6C7A" w:rsidP="002434D6">
      <w:pPr>
        <w:pStyle w:val="04listleveli"/>
        <w:widowControl/>
        <w:ind w:left="1886"/>
      </w:pPr>
      <w:r>
        <w:t>A</w:t>
      </w:r>
      <w:r w:rsidRPr="00C35EA7">
        <w:t xml:space="preserve">n application that did not receive an acceptable credit score </w:t>
      </w:r>
      <w:r>
        <w:t xml:space="preserve">under 7(a) Small Loan procedures </w:t>
      </w:r>
      <w:r w:rsidRPr="00C35EA7">
        <w:t xml:space="preserve">may be </w:t>
      </w:r>
      <w:r>
        <w:t>withdrawn prior to submission</w:t>
      </w:r>
      <w:r w:rsidRPr="00C35EA7">
        <w:t xml:space="preserve"> </w:t>
      </w:r>
      <w:r>
        <w:t>through E</w:t>
      </w:r>
      <w:r>
        <w:noBreakHyphen/>
        <w:t>Tran</w:t>
      </w:r>
      <w:r w:rsidR="005F4EC8">
        <w:t xml:space="preserve"> </w:t>
      </w:r>
      <w:r>
        <w:t xml:space="preserve">and may be processed </w:t>
      </w:r>
      <w:r w:rsidRPr="00C35EA7">
        <w:t>under SBA Express</w:t>
      </w:r>
      <w:r>
        <w:t>.</w:t>
      </w:r>
    </w:p>
    <w:p w14:paraId="69FE267E" w14:textId="18A2546D" w:rsidR="009D0F06" w:rsidRPr="00D2442E" w:rsidRDefault="009B6AF7" w:rsidP="008952FD">
      <w:pPr>
        <w:pStyle w:val="04listleveli"/>
        <w:widowControl/>
        <w:spacing w:before="0" w:after="0"/>
      </w:pPr>
      <w:r>
        <w:t xml:space="preserve">See </w:t>
      </w:r>
      <w:hyperlink r:id="rId148" w:history="1">
        <w:r w:rsidR="007C30D5">
          <w:rPr>
            <w:rStyle w:val="Hyperlink"/>
          </w:rPr>
          <w:t>SOP 50 10</w:t>
        </w:r>
      </w:hyperlink>
      <w:r w:rsidR="007C30D5">
        <w:t xml:space="preserve"> </w:t>
      </w:r>
      <w:r>
        <w:t>for other restrictions on SBA Express loans.</w:t>
      </w:r>
    </w:p>
    <w:p w14:paraId="5EEA4FC0" w14:textId="5F4E1EBE" w:rsidR="00842F6B" w:rsidRPr="00147AC9" w:rsidRDefault="00842F6B" w:rsidP="008952FD">
      <w:pPr>
        <w:pStyle w:val="04listleveli"/>
        <w:widowControl/>
      </w:pPr>
      <w:r w:rsidRPr="00985993">
        <w:t>SBA Express</w:t>
      </w:r>
      <w:r w:rsidRPr="00147AC9">
        <w:rPr>
          <w:spacing w:val="2"/>
        </w:rPr>
        <w:t xml:space="preserve"> </w:t>
      </w:r>
      <w:r w:rsidRPr="00985993">
        <w:t>Lender’s</w:t>
      </w:r>
      <w:r w:rsidRPr="00147AC9">
        <w:t xml:space="preserve"> </w:t>
      </w:r>
      <w:r w:rsidRPr="00985993">
        <w:t>Processing</w:t>
      </w:r>
      <w:r w:rsidRPr="00147AC9">
        <w:rPr>
          <w:spacing w:val="-3"/>
        </w:rPr>
        <w:t xml:space="preserve"> </w:t>
      </w:r>
      <w:r w:rsidRPr="00985993">
        <w:t>Responsibilities:</w:t>
      </w:r>
    </w:p>
    <w:p w14:paraId="783F16C1" w14:textId="77777777" w:rsidR="000A6DDB" w:rsidRPr="00DC75CD" w:rsidRDefault="000A6DDB" w:rsidP="000A6DDB">
      <w:pPr>
        <w:pStyle w:val="05listlevela"/>
      </w:pPr>
      <w:r w:rsidRPr="00DC75CD">
        <w:t xml:space="preserve">Eligibility Review: </w:t>
      </w:r>
    </w:p>
    <w:p w14:paraId="2758DD5B" w14:textId="7F45CAFE" w:rsidR="000A6DDB" w:rsidRDefault="000A6DDB" w:rsidP="000A6DDB">
      <w:pPr>
        <w:pStyle w:val="06listleveli"/>
      </w:pPr>
      <w:r w:rsidRPr="00F25D0E">
        <w:t>All 7(a)</w:t>
      </w:r>
      <w:r>
        <w:t xml:space="preserve"> </w:t>
      </w:r>
      <w:r w:rsidRPr="00F25D0E">
        <w:t>Lenders will digitally submit, as they do today, E-</w:t>
      </w:r>
      <w:r>
        <w:t>T</w:t>
      </w:r>
      <w:r w:rsidRPr="00F25D0E">
        <w:t>ran loan authorization application requests to SBA</w:t>
      </w:r>
      <w:r w:rsidR="00E74348">
        <w:t xml:space="preserve">. SBA </w:t>
      </w:r>
      <w:r w:rsidRPr="00F25D0E">
        <w:t>will screen for eligibility</w:t>
      </w:r>
      <w:r>
        <w:t>. SBA will determine whether the Applicant is eligible by requiring the Applicant to certify program eligibility requirements and validating those certifications through a digital, real-time regulatory compliance framework.</w:t>
      </w:r>
    </w:p>
    <w:p w14:paraId="1730B903" w14:textId="77777777" w:rsidR="000A6DDB" w:rsidRPr="007C025B" w:rsidRDefault="000A6DDB" w:rsidP="000A6DDB">
      <w:pPr>
        <w:pStyle w:val="06listleveli"/>
        <w:widowControl/>
      </w:pPr>
      <w:r w:rsidRPr="007C025B">
        <w:t xml:space="preserve">For a PLP loan, size of the Applicant is determined as of the date of the Lender’s approval of the loan. </w:t>
      </w:r>
    </w:p>
    <w:p w14:paraId="43367079" w14:textId="77777777" w:rsidR="000A6DDB" w:rsidRDefault="000A6DDB" w:rsidP="000A6DDB">
      <w:pPr>
        <w:pStyle w:val="05listlevela"/>
        <w:widowControl/>
      </w:pPr>
      <w:r>
        <w:t>Applicant Certification:</w:t>
      </w:r>
    </w:p>
    <w:p w14:paraId="1A859745" w14:textId="77777777" w:rsidR="000A6DDB" w:rsidRDefault="000A6DDB" w:rsidP="000A6DDB">
      <w:pPr>
        <w:pStyle w:val="05listparaundera"/>
      </w:pPr>
      <w:r w:rsidRPr="0057641A">
        <w:t>The Applicant must sign and execute a borrower application form that contains a certification regarding the Applicant’s eligibility. The application form for 7(a) is SBA Form 1919, “Borrower Information Form”. The Applicant must certify to the following:</w:t>
      </w:r>
    </w:p>
    <w:p w14:paraId="1208E638" w14:textId="77777777" w:rsidR="000A6DDB" w:rsidRDefault="000A6DDB" w:rsidP="000A6DDB">
      <w:pPr>
        <w:pStyle w:val="06listleveli"/>
        <w:rPr>
          <w:b/>
          <w:bCs/>
        </w:rPr>
      </w:pPr>
      <w:r w:rsidRPr="00167D4F">
        <w:t>The</w:t>
      </w:r>
      <w:r w:rsidRPr="00A142B3">
        <w:t xml:space="preserve"> Applicant complies with all Loan Program Requirements as defined in 13 CFR § </w:t>
      </w:r>
      <w:hyperlink r:id="rId149" w:anchor="p-120.10(Loan%20Program%20Requirements%20or%20SBA%20Loan%20Program%20Requirements)" w:history="1">
        <w:r w:rsidRPr="00A142B3">
          <w:rPr>
            <w:rStyle w:val="Hyperlink"/>
          </w:rPr>
          <w:t>120.10</w:t>
        </w:r>
      </w:hyperlink>
      <w:r w:rsidRPr="00A142B3">
        <w:t xml:space="preserve">, including but not limited to requirements in 13 CFR §§ </w:t>
      </w:r>
      <w:hyperlink r:id="rId150" w:history="1">
        <w:r w:rsidRPr="00A142B3">
          <w:rPr>
            <w:rStyle w:val="Hyperlink"/>
          </w:rPr>
          <w:t>120.100</w:t>
        </w:r>
      </w:hyperlink>
      <w:r w:rsidRPr="00A142B3">
        <w:t xml:space="preserve">, </w:t>
      </w:r>
      <w:hyperlink r:id="rId151" w:history="1">
        <w:r w:rsidRPr="00A142B3">
          <w:rPr>
            <w:rStyle w:val="Hyperlink"/>
          </w:rPr>
          <w:t>120.110</w:t>
        </w:r>
      </w:hyperlink>
      <w:r w:rsidRPr="00A142B3">
        <w:t xml:space="preserve">, </w:t>
      </w:r>
      <w:hyperlink r:id="rId152" w:history="1">
        <w:r w:rsidRPr="00A142B3">
          <w:rPr>
            <w:rStyle w:val="Hyperlink"/>
          </w:rPr>
          <w:t>121.301</w:t>
        </w:r>
      </w:hyperlink>
      <w:r w:rsidRPr="00A142B3">
        <w:t xml:space="preserve">, and 31 CFR § </w:t>
      </w:r>
      <w:hyperlink r:id="rId153" w:anchor="se31.2.285_113" w:history="1">
        <w:r w:rsidRPr="00A142B3">
          <w:rPr>
            <w:rStyle w:val="Hyperlink"/>
          </w:rPr>
          <w:t>285.13</w:t>
        </w:r>
      </w:hyperlink>
      <w:r w:rsidRPr="00A142B3">
        <w:t>. The Applicant further certifies that the applicant business is at least 51 percent owned and controlled by persons who are citizens of the U.S. or are Lawful Permanent Residents and that all SBA loan proceeds will be used in accordance with Loan Program Requirements. SBA or the Lender may request additional information to determine that an Applicant fulfills any eligibility requirement. SBA or a Lender processing a loan under delegated authority may accept as true the Applicant is eligible as certified.</w:t>
      </w:r>
      <w:r>
        <w:t xml:space="preserve"> </w:t>
      </w:r>
      <w:r w:rsidRPr="007B5CE6">
        <w:rPr>
          <w:b/>
          <w:bCs/>
        </w:rPr>
        <w:t xml:space="preserve">By signing the application, the Applicant has certified that it fulfills all eligibility requirements. If the Applicant eligibility certification is determined to be invalid, SBA will </w:t>
      </w:r>
      <w:r w:rsidRPr="007B5CE6">
        <w:rPr>
          <w:b/>
          <w:bCs/>
          <w:u w:val="single"/>
        </w:rPr>
        <w:t>not</w:t>
      </w:r>
      <w:r w:rsidRPr="007B5CE6">
        <w:rPr>
          <w:b/>
          <w:bCs/>
        </w:rPr>
        <w:t xml:space="preserve"> use this as a basis to deny or repair the guaranty purchase request</w:t>
      </w:r>
      <w:r>
        <w:rPr>
          <w:b/>
          <w:bCs/>
        </w:rPr>
        <w:t>.</w:t>
      </w:r>
    </w:p>
    <w:p w14:paraId="50B015FD" w14:textId="1006318C" w:rsidR="00B07EA8" w:rsidRDefault="00B07EA8" w:rsidP="008952FD">
      <w:pPr>
        <w:pStyle w:val="05listlevela"/>
        <w:widowControl/>
      </w:pPr>
      <w:bookmarkStart w:id="104" w:name="(b)_Lenders_may_rely,_in_many_instances,"/>
      <w:bookmarkStart w:id="105" w:name="(c)_Certain_eligibility_issues_require_a"/>
      <w:bookmarkStart w:id="106" w:name="(d)_Lenders_must_carefully_review_and_sc"/>
      <w:bookmarkStart w:id="107" w:name="(e)_Lenders_must_ensure_all_required_for"/>
      <w:bookmarkStart w:id="108" w:name="(b)_Lenders_must_not_make_an_SBA_Express"/>
      <w:bookmarkStart w:id="109" w:name="(c)_The_credit_decision,_including_how_m"/>
      <w:bookmarkStart w:id="110" w:name="(b)_The_Lender_completes_the_SBA_Express"/>
      <w:bookmarkEnd w:id="104"/>
      <w:bookmarkEnd w:id="105"/>
      <w:bookmarkEnd w:id="106"/>
      <w:bookmarkEnd w:id="107"/>
      <w:bookmarkEnd w:id="108"/>
      <w:bookmarkEnd w:id="109"/>
      <w:bookmarkEnd w:id="110"/>
      <w:r>
        <w:t xml:space="preserve">See </w:t>
      </w:r>
      <w:hyperlink r:id="rId154" w:history="1">
        <w:r w:rsidR="0099021B" w:rsidRPr="00F26D15">
          <w:rPr>
            <w:rStyle w:val="Hyperlink"/>
          </w:rPr>
          <w:t>SOP 50 10</w:t>
        </w:r>
      </w:hyperlink>
      <w:r w:rsidR="0099021B">
        <w:t xml:space="preserve"> </w:t>
      </w:r>
      <w:r w:rsidR="006806D4">
        <w:t xml:space="preserve">for </w:t>
      </w:r>
      <w:r w:rsidR="00274602">
        <w:t xml:space="preserve">eligibility and underwriting </w:t>
      </w:r>
      <w:r>
        <w:t>requirements</w:t>
      </w:r>
      <w:r w:rsidR="00274602">
        <w:t>.</w:t>
      </w:r>
    </w:p>
    <w:p w14:paraId="72D8B6DC" w14:textId="636D8FC0" w:rsidR="008342CD" w:rsidRPr="004661CA" w:rsidRDefault="008342CD" w:rsidP="008952FD">
      <w:pPr>
        <w:pStyle w:val="03listlevela"/>
        <w:widowControl/>
      </w:pPr>
      <w:r w:rsidRPr="004661CA">
        <w:t>Closing, Servicing and</w:t>
      </w:r>
      <w:r w:rsidRPr="004661CA">
        <w:rPr>
          <w:spacing w:val="2"/>
        </w:rPr>
        <w:t xml:space="preserve"> </w:t>
      </w:r>
      <w:r w:rsidRPr="004661CA">
        <w:t>Liquidation:</w:t>
      </w:r>
    </w:p>
    <w:p w14:paraId="336E98E6" w14:textId="79052339" w:rsidR="00F22478" w:rsidRDefault="008342CD" w:rsidP="008952FD">
      <w:pPr>
        <w:pStyle w:val="04listleveli"/>
        <w:widowControl/>
        <w:numPr>
          <w:ilvl w:val="3"/>
          <w:numId w:val="504"/>
        </w:numPr>
      </w:pPr>
      <w:r w:rsidRPr="004661CA">
        <w:t>The SBA Express</w:t>
      </w:r>
      <w:r w:rsidRPr="008838B6">
        <w:rPr>
          <w:spacing w:val="2"/>
        </w:rPr>
        <w:t xml:space="preserve"> </w:t>
      </w:r>
      <w:r w:rsidRPr="004661CA">
        <w:t>Lender must close, service,</w:t>
      </w:r>
      <w:r w:rsidRPr="008838B6">
        <w:rPr>
          <w:spacing w:val="2"/>
        </w:rPr>
        <w:t xml:space="preserve"> </w:t>
      </w:r>
      <w:r w:rsidRPr="004661CA">
        <w:t>and</w:t>
      </w:r>
      <w:r w:rsidRPr="008838B6">
        <w:rPr>
          <w:spacing w:val="2"/>
        </w:rPr>
        <w:t xml:space="preserve"> </w:t>
      </w:r>
      <w:r w:rsidRPr="004661CA">
        <w:t>liquidate its SBA Express loans using</w:t>
      </w:r>
      <w:r w:rsidRPr="008838B6">
        <w:rPr>
          <w:spacing w:val="-3"/>
        </w:rPr>
        <w:t xml:space="preserve"> </w:t>
      </w:r>
      <w:r w:rsidRPr="004661CA">
        <w:t>th</w:t>
      </w:r>
      <w:r w:rsidR="00E50787">
        <w:t xml:space="preserve">e </w:t>
      </w:r>
      <w:r w:rsidRPr="004661CA">
        <w:t xml:space="preserve">same reasonable and prudent practices and procedures that </w:t>
      </w:r>
      <w:r w:rsidR="00F22478">
        <w:lastRenderedPageBreak/>
        <w:t>the Lender uses for its</w:t>
      </w:r>
      <w:r w:rsidR="005C4549">
        <w:t xml:space="preserve"> similar</w:t>
      </w:r>
      <w:r w:rsidR="007922D1">
        <w:t>l</w:t>
      </w:r>
      <w:r w:rsidR="005C4549">
        <w:t>y-sized,</w:t>
      </w:r>
      <w:r w:rsidR="00F22478">
        <w:t xml:space="preserve"> non-SBA guaranteed commercial loans.</w:t>
      </w:r>
    </w:p>
    <w:p w14:paraId="6FA9495E" w14:textId="3B276DBA" w:rsidR="009D0F06" w:rsidRPr="00380910" w:rsidRDefault="00F715F6" w:rsidP="008952FD">
      <w:pPr>
        <w:pStyle w:val="04listleveli"/>
        <w:widowControl/>
        <w:spacing w:before="0" w:after="0"/>
        <w:rPr>
          <w:b/>
          <w:szCs w:val="28"/>
        </w:rPr>
      </w:pPr>
      <w:r>
        <w:t xml:space="preserve">Within 15 </w:t>
      </w:r>
      <w:r w:rsidR="00947509">
        <w:t xml:space="preserve">business </w:t>
      </w:r>
      <w:r>
        <w:t>days after final disbursement</w:t>
      </w:r>
      <w:r w:rsidR="009656FF">
        <w:t>,</w:t>
      </w:r>
      <w:r w:rsidR="00D62D31" w:rsidRPr="004661CA">
        <w:t xml:space="preserve"> the </w:t>
      </w:r>
      <w:r w:rsidR="00D62D31">
        <w:t>SBA Express</w:t>
      </w:r>
      <w:r w:rsidR="00D62D31" w:rsidRPr="004661CA">
        <w:t xml:space="preserve"> Lender must </w:t>
      </w:r>
      <w:r w:rsidR="000D5FA5" w:rsidRPr="000D5FA5">
        <w:t>ensure that any modifications to loan terms made subsequent to loan approval have been recorded in E-Tran</w:t>
      </w:r>
      <w:r w:rsidR="0031102D">
        <w:t xml:space="preserve">. The SBA Express Lender must </w:t>
      </w:r>
      <w:r w:rsidR="00E521F6">
        <w:t>retain all other documents in the SBA Express Lender’s loan file</w:t>
      </w:r>
      <w:r w:rsidR="00D62D31" w:rsidRPr="004661CA">
        <w:t xml:space="preserve">. The </w:t>
      </w:r>
      <w:r w:rsidR="0031102D">
        <w:t xml:space="preserve">SBA Express </w:t>
      </w:r>
      <w:r w:rsidR="00D62D31" w:rsidRPr="004661CA">
        <w:t>Lender should not send SBA any other</w:t>
      </w:r>
      <w:r w:rsidR="00D62D31" w:rsidRPr="00D424E3">
        <w:t xml:space="preserve"> closing documentation, including disbursement information, except through the required periodic loan status reports</w:t>
      </w:r>
      <w:r w:rsidR="00A04201">
        <w:t xml:space="preserve"> using</w:t>
      </w:r>
      <w:r w:rsidR="00F22478">
        <w:t xml:space="preserve"> </w:t>
      </w:r>
      <w:hyperlink r:id="rId155" w:history="1">
        <w:r w:rsidR="00D62D31" w:rsidRPr="006A44FF">
          <w:rPr>
            <w:rStyle w:val="Hyperlink"/>
          </w:rPr>
          <w:t>SBA Form 1502</w:t>
        </w:r>
      </w:hyperlink>
      <w:r w:rsidR="00D62D31" w:rsidRPr="00D424E3">
        <w:t>.</w:t>
      </w:r>
      <w:bookmarkStart w:id="111" w:name="_Export_Express_Program"/>
      <w:bookmarkEnd w:id="111"/>
    </w:p>
    <w:p w14:paraId="30D0B768" w14:textId="3882093D" w:rsidR="007D0A27" w:rsidRPr="003D09D0" w:rsidRDefault="007D0A27" w:rsidP="008952FD">
      <w:pPr>
        <w:pStyle w:val="Heading5"/>
        <w:widowControl/>
        <w:rPr>
          <w:b/>
          <w:bCs w:val="0"/>
        </w:rPr>
      </w:pPr>
      <w:r w:rsidRPr="003D09D0">
        <w:rPr>
          <w:b/>
          <w:bCs w:val="0"/>
        </w:rPr>
        <w:t>Export Express Program</w:t>
      </w:r>
    </w:p>
    <w:p w14:paraId="5218E4DA" w14:textId="03A291B6" w:rsidR="007D0A27" w:rsidRPr="00D424E3" w:rsidRDefault="007D0A27" w:rsidP="008952FD">
      <w:pPr>
        <w:pStyle w:val="03listlevela"/>
        <w:widowControl/>
        <w:numPr>
          <w:ilvl w:val="2"/>
          <w:numId w:val="78"/>
        </w:numPr>
      </w:pPr>
      <w:r w:rsidRPr="00985993">
        <w:t xml:space="preserve">The Export Express Program </w:t>
      </w:r>
      <w:r w:rsidR="00BE7375">
        <w:t>wa</w:t>
      </w:r>
      <w:r w:rsidRPr="00985993">
        <w:t xml:space="preserve">s designed to help SBA meet the export financing needs of small businesses too small to be effectively met by existing SBA export loan guaranty programs. It is generally subject to the same loan processing, making, closing, servicing, and liquidation requirements as well as the </w:t>
      </w:r>
      <w:r w:rsidRPr="00D424E3">
        <w:t>same maturity terms, interest rates, and applicable fees as the SBA Express Loan Program</w:t>
      </w:r>
      <w:r>
        <w:t xml:space="preserve">. </w:t>
      </w:r>
      <w:r w:rsidRPr="00D424E3">
        <w:t xml:space="preserve">Any differences between the Export Express requirements are set forth in the appropriate section of </w:t>
      </w:r>
      <w:hyperlink r:id="rId156" w:history="1">
        <w:r w:rsidR="002E7257">
          <w:rPr>
            <w:rStyle w:val="Hyperlink"/>
          </w:rPr>
          <w:t>SOP 50 10</w:t>
        </w:r>
      </w:hyperlink>
      <w:r w:rsidRPr="00D424E3">
        <w:t xml:space="preserve">. (For example, certain uses of loan proceeds are </w:t>
      </w:r>
      <w:r w:rsidRPr="00063A10">
        <w:t>allowed under Export Express that are not allowed under SBA’s other lending programs.</w:t>
      </w:r>
      <w:r w:rsidRPr="00D424E3">
        <w:t>)</w:t>
      </w:r>
    </w:p>
    <w:p w14:paraId="20105165" w14:textId="605DA1D9" w:rsidR="007D0A27" w:rsidRPr="00D424E3" w:rsidRDefault="007D0A27" w:rsidP="008952FD">
      <w:pPr>
        <w:pStyle w:val="03listlevela"/>
        <w:widowControl/>
      </w:pPr>
      <w:r w:rsidRPr="00D424E3">
        <w:t>Becoming an Export Express Lender</w:t>
      </w:r>
      <w:r>
        <w:t>:</w:t>
      </w:r>
    </w:p>
    <w:p w14:paraId="2D0F4D22" w14:textId="13FFB660" w:rsidR="007D0A27" w:rsidRPr="0056278D" w:rsidRDefault="007D0A27" w:rsidP="008952FD">
      <w:pPr>
        <w:pStyle w:val="04listleveli"/>
        <w:widowControl/>
        <w:numPr>
          <w:ilvl w:val="3"/>
          <w:numId w:val="513"/>
        </w:numPr>
      </w:pPr>
      <w:r w:rsidRPr="0056278D">
        <w:t>Lenders must have a signed</w:t>
      </w:r>
      <w:r w:rsidR="005557B3">
        <w:t xml:space="preserve"> SBA Form 2426, “</w:t>
      </w:r>
      <w:r w:rsidRPr="0056278D">
        <w:t xml:space="preserve">Supplemental </w:t>
      </w:r>
      <w:r w:rsidR="005557B3">
        <w:t xml:space="preserve">Loan </w:t>
      </w:r>
      <w:r w:rsidRPr="0056278D">
        <w:t>Guarant</w:t>
      </w:r>
      <w:r w:rsidR="005A1344">
        <w:t>ee</w:t>
      </w:r>
      <w:r w:rsidRPr="0056278D">
        <w:t xml:space="preserve"> Agreement</w:t>
      </w:r>
      <w:r w:rsidR="005557B3">
        <w:t xml:space="preserve"> Export Express Program,”</w:t>
      </w:r>
      <w:r w:rsidRPr="0056278D">
        <w:t xml:space="preserve"> to make Export Express loans.</w:t>
      </w:r>
    </w:p>
    <w:p w14:paraId="3F0EE918" w14:textId="77777777" w:rsidR="007D0A27" w:rsidRPr="0056278D" w:rsidRDefault="007D0A27" w:rsidP="008952FD">
      <w:pPr>
        <w:pStyle w:val="04listleveli"/>
        <w:widowControl/>
      </w:pPr>
      <w:r w:rsidRPr="0056278D">
        <w:t>The procedures for receiving Export Express authority are different based on the Lender’s existing authority:</w:t>
      </w:r>
    </w:p>
    <w:p w14:paraId="3A110C18" w14:textId="7D83A48C" w:rsidR="007D0A27" w:rsidRDefault="007D0A27" w:rsidP="008952FD">
      <w:pPr>
        <w:pStyle w:val="05listlevela"/>
        <w:widowControl/>
      </w:pPr>
      <w:r w:rsidRPr="0056278D">
        <w:t>Active SBA Express Lenders</w:t>
      </w:r>
      <w:r w:rsidR="008F323F">
        <w:t xml:space="preserve"> in good standing with SBA </w:t>
      </w:r>
      <w:r w:rsidR="00DE5C17">
        <w:t xml:space="preserve">(as defined in 13 CFR </w:t>
      </w:r>
      <w:r w:rsidR="00444BFB">
        <w:t xml:space="preserve">§ </w:t>
      </w:r>
      <w:hyperlink r:id="rId157" w:anchor="p-120.420(e)" w:history="1">
        <w:r w:rsidR="00DE5C17" w:rsidRPr="00B51D04">
          <w:rPr>
            <w:rStyle w:val="Hyperlink"/>
          </w:rPr>
          <w:t>120.420</w:t>
        </w:r>
      </w:hyperlink>
      <w:r w:rsidR="00DE5C17">
        <w:t xml:space="preserve">) </w:t>
      </w:r>
      <w:r w:rsidR="008F323F">
        <w:t>are eligible to participate in the Export Express program for a term that will coincide with their SBA Express term</w:t>
      </w:r>
      <w:r w:rsidR="00A472E1">
        <w:t xml:space="preserve"> in accordance with the following</w:t>
      </w:r>
      <w:r w:rsidRPr="0056278D">
        <w:t>:</w:t>
      </w:r>
    </w:p>
    <w:p w14:paraId="7BF47D8E" w14:textId="2AEE61A9" w:rsidR="00810F07" w:rsidRDefault="007D0A27" w:rsidP="008952FD">
      <w:pPr>
        <w:pStyle w:val="06listleveli"/>
        <w:widowControl/>
      </w:pPr>
      <w:r w:rsidRPr="0056278D">
        <w:t>Lenders that currently have SBA Express authority that would like to make Export Express loans must submit a request to SBA</w:t>
      </w:r>
      <w:r>
        <w:t xml:space="preserve">. </w:t>
      </w:r>
      <w:r w:rsidRPr="0056278D">
        <w:t xml:space="preserve">The request should be submitted to the Lender’s </w:t>
      </w:r>
      <w:r w:rsidR="00266E2A" w:rsidRPr="00F26D15">
        <w:t>Lead District Office</w:t>
      </w:r>
      <w:r w:rsidRPr="0056278D">
        <w:t xml:space="preserve"> or</w:t>
      </w:r>
      <w:r w:rsidR="00CE66EC">
        <w:t xml:space="preserve"> </w:t>
      </w:r>
      <w:r w:rsidR="00400874">
        <w:t>SBA Export Finance Managers the lending unit works with on Export Express loans</w:t>
      </w:r>
      <w:r>
        <w:t xml:space="preserve">. </w:t>
      </w:r>
      <w:r w:rsidRPr="0056278D">
        <w:t>These offices should submit the Lender’s request to OCRM, at</w:t>
      </w:r>
      <w:r>
        <w:t xml:space="preserve"> </w:t>
      </w:r>
      <w:hyperlink r:id="rId158" w:history="1">
        <w:r w:rsidR="00AC5ABE" w:rsidRPr="009F1F7E">
          <w:rPr>
            <w:rStyle w:val="Hyperlink"/>
          </w:rPr>
          <w:t>DelegatedAuthority@sba.gov</w:t>
        </w:r>
      </w:hyperlink>
      <w:r>
        <w:t xml:space="preserve">. </w:t>
      </w:r>
      <w:r w:rsidR="00504432">
        <w:t xml:space="preserve">Note: </w:t>
      </w:r>
      <w:r w:rsidR="00504432" w:rsidRPr="0094394E">
        <w:t xml:space="preserve">A complete listing of </w:t>
      </w:r>
      <w:hyperlink r:id="rId159" w:history="1">
        <w:r w:rsidR="00504432" w:rsidRPr="00984CD8">
          <w:rPr>
            <w:rStyle w:val="Hyperlink"/>
          </w:rPr>
          <w:t>Export Finance Manager</w:t>
        </w:r>
        <w:r w:rsidR="0080383F" w:rsidRPr="00984CD8">
          <w:rPr>
            <w:rStyle w:val="Hyperlink"/>
          </w:rPr>
          <w:t>s and USEAC</w:t>
        </w:r>
        <w:r w:rsidR="00504432" w:rsidRPr="00984CD8">
          <w:rPr>
            <w:rStyle w:val="Hyperlink"/>
          </w:rPr>
          <w:t xml:space="preserve"> locations</w:t>
        </w:r>
      </w:hyperlink>
      <w:r w:rsidR="00504432">
        <w:t xml:space="preserve"> </w:t>
      </w:r>
      <w:r w:rsidR="00984CD8">
        <w:t>is available</w:t>
      </w:r>
      <w:r w:rsidR="00504432" w:rsidRPr="0094394E">
        <w:t>.</w:t>
      </w:r>
    </w:p>
    <w:p w14:paraId="1FF86EB5" w14:textId="68CFAC06" w:rsidR="00810F07" w:rsidRDefault="001852F6" w:rsidP="008952FD">
      <w:pPr>
        <w:pStyle w:val="06listleveli"/>
        <w:widowControl/>
      </w:pPr>
      <w:r w:rsidRPr="001852F6">
        <w:t>D/FA will make the final Agency decision in consultation with and upon receipt of recommendations from D/OCRM.</w:t>
      </w:r>
    </w:p>
    <w:p w14:paraId="19CE5E08" w14:textId="6F36A834" w:rsidR="00A07A49" w:rsidRDefault="007D0A27" w:rsidP="008952FD">
      <w:pPr>
        <w:pStyle w:val="06listleveli"/>
        <w:widowControl/>
      </w:pPr>
      <w:r w:rsidRPr="0056278D">
        <w:t xml:space="preserve">OCRM will send the Lender </w:t>
      </w:r>
      <w:r w:rsidR="00554C79">
        <w:t xml:space="preserve">the approval letter and </w:t>
      </w:r>
      <w:r w:rsidR="00E434BB">
        <w:t>SBA Form 2426</w:t>
      </w:r>
      <w:r w:rsidR="006949FF">
        <w:t xml:space="preserve"> with a copy of the approval letter to OIT and the </w:t>
      </w:r>
      <w:r w:rsidR="00643C8D">
        <w:t>Lead</w:t>
      </w:r>
      <w:r w:rsidR="006949FF">
        <w:t xml:space="preserve"> </w:t>
      </w:r>
      <w:r w:rsidR="006F55BB">
        <w:t>District</w:t>
      </w:r>
      <w:r w:rsidR="006949FF">
        <w:t xml:space="preserve"> Office</w:t>
      </w:r>
      <w:r w:rsidR="0092320B">
        <w:t>.</w:t>
      </w:r>
      <w:r w:rsidRPr="0056278D">
        <w:t xml:space="preserve"> </w:t>
      </w:r>
    </w:p>
    <w:p w14:paraId="3B09CE69" w14:textId="1EDFC8C2" w:rsidR="007D0A27" w:rsidRPr="0056278D" w:rsidRDefault="009A48EB" w:rsidP="008952FD">
      <w:pPr>
        <w:pStyle w:val="06listleveli"/>
        <w:widowControl/>
      </w:pPr>
      <w:r>
        <w:t xml:space="preserve">The Lender must sign, attest/witness, and return the form to OCRM at </w:t>
      </w:r>
      <w:hyperlink r:id="rId160" w:history="1">
        <w:r w:rsidR="00AC5ABE" w:rsidRPr="009F1F7E">
          <w:rPr>
            <w:rStyle w:val="Hyperlink"/>
          </w:rPr>
          <w:t>DelegatedAuthority@sba.gov</w:t>
        </w:r>
      </w:hyperlink>
      <w:r w:rsidR="00251F41">
        <w:t xml:space="preserve"> within 30 </w:t>
      </w:r>
      <w:r w:rsidR="00D3752E">
        <w:t xml:space="preserve">calendar </w:t>
      </w:r>
      <w:r w:rsidR="00251F41">
        <w:t xml:space="preserve">days before the Lender’s Export Express </w:t>
      </w:r>
      <w:r w:rsidR="00D3752E">
        <w:t>authority</w:t>
      </w:r>
      <w:r w:rsidR="00251F41">
        <w:t xml:space="preserve"> can be effective</w:t>
      </w:r>
      <w:r w:rsidR="007D0A27" w:rsidRPr="0056278D">
        <w:t>.</w:t>
      </w:r>
    </w:p>
    <w:p w14:paraId="024055E2" w14:textId="3CE83A40" w:rsidR="007D0A27" w:rsidRDefault="007D0A27" w:rsidP="008952FD">
      <w:pPr>
        <w:pStyle w:val="05listlevela"/>
        <w:widowControl/>
      </w:pPr>
      <w:r w:rsidRPr="0056278D">
        <w:lastRenderedPageBreak/>
        <w:t>Existing 7(a) Lender</w:t>
      </w:r>
      <w:r w:rsidR="00F57653">
        <w:t>s</w:t>
      </w:r>
      <w:r w:rsidRPr="0056278D">
        <w:t xml:space="preserve"> that Do Not Participate in the SBA Express Program:</w:t>
      </w:r>
    </w:p>
    <w:p w14:paraId="5070F60B" w14:textId="73CE629E" w:rsidR="004F29B0" w:rsidRDefault="006827F7" w:rsidP="008952FD">
      <w:pPr>
        <w:pStyle w:val="06listleveli"/>
        <w:widowControl/>
      </w:pPr>
      <w:r>
        <w:t>E</w:t>
      </w:r>
      <w:r w:rsidR="007D0A27">
        <w:t>xisting 7(a) L</w:t>
      </w:r>
      <w:r w:rsidR="007D0A27" w:rsidRPr="00D424E3">
        <w:t>ender</w:t>
      </w:r>
      <w:r>
        <w:t>s</w:t>
      </w:r>
      <w:r w:rsidR="007D0A27" w:rsidRPr="00D424E3">
        <w:t xml:space="preserve"> that would like to participate in the Export Express Program must submit a </w:t>
      </w:r>
      <w:r w:rsidR="007D0A27">
        <w:t>request</w:t>
      </w:r>
      <w:r w:rsidR="007D0A27" w:rsidRPr="00D424E3">
        <w:t xml:space="preserve"> to its </w:t>
      </w:r>
      <w:r w:rsidR="00643C8D">
        <w:t>Lead</w:t>
      </w:r>
      <w:r w:rsidR="00643C8D" w:rsidRPr="00D424E3">
        <w:t xml:space="preserve"> </w:t>
      </w:r>
      <w:r w:rsidR="006F55BB">
        <w:t>District</w:t>
      </w:r>
      <w:r w:rsidR="00F92869">
        <w:t xml:space="preserve"> </w:t>
      </w:r>
      <w:r w:rsidR="007D0A27" w:rsidRPr="00D424E3">
        <w:t>Office</w:t>
      </w:r>
      <w:r w:rsidR="007D0A27">
        <w:t xml:space="preserve"> or</w:t>
      </w:r>
      <w:r w:rsidR="00935F4F">
        <w:t xml:space="preserve"> </w:t>
      </w:r>
      <w:r w:rsidR="00736340">
        <w:t>USEAC</w:t>
      </w:r>
      <w:r w:rsidR="007D0A27">
        <w:t xml:space="preserve">. </w:t>
      </w:r>
      <w:r w:rsidR="007D0A27" w:rsidRPr="00D424E3">
        <w:t>The</w:t>
      </w:r>
      <w:r w:rsidR="007D0A27">
        <w:t>se offices should</w:t>
      </w:r>
      <w:r w:rsidR="007D0A27" w:rsidRPr="00D424E3">
        <w:t xml:space="preserve"> submit the request to </w:t>
      </w:r>
      <w:r w:rsidR="007D0A27">
        <w:t>OCRM</w:t>
      </w:r>
      <w:r w:rsidR="0052051D">
        <w:t xml:space="preserve"> at</w:t>
      </w:r>
      <w:r w:rsidR="007D0A27">
        <w:t xml:space="preserve"> </w:t>
      </w:r>
      <w:hyperlink r:id="rId161" w:history="1">
        <w:r w:rsidR="0052051D" w:rsidRPr="009F1F7E">
          <w:rPr>
            <w:rStyle w:val="Hyperlink"/>
          </w:rPr>
          <w:t>DelegatedAuthority@sba.gov</w:t>
        </w:r>
      </w:hyperlink>
      <w:r w:rsidR="007D0A27">
        <w:t xml:space="preserve">. </w:t>
      </w:r>
    </w:p>
    <w:p w14:paraId="2F74A296" w14:textId="7BE2FE46" w:rsidR="004F29B0" w:rsidRDefault="0092320B" w:rsidP="008952FD">
      <w:pPr>
        <w:pStyle w:val="06listleveli"/>
        <w:widowControl/>
      </w:pPr>
      <w:r>
        <w:t>If the request was received from the</w:t>
      </w:r>
      <w:r w:rsidR="0036066D">
        <w:t xml:space="preserve"> </w:t>
      </w:r>
      <w:r w:rsidR="00643C8D">
        <w:t xml:space="preserve">Lead </w:t>
      </w:r>
      <w:r w:rsidR="006F55BB">
        <w:t>District</w:t>
      </w:r>
      <w:r w:rsidR="00D34FF7">
        <w:t xml:space="preserve"> Office</w:t>
      </w:r>
      <w:r>
        <w:t xml:space="preserve">, </w:t>
      </w:r>
      <w:r w:rsidR="007D0A27" w:rsidRPr="00D424E3">
        <w:t>O</w:t>
      </w:r>
      <w:r w:rsidR="007D0A27">
        <w:t>CRM</w:t>
      </w:r>
      <w:r w:rsidR="007D0A27" w:rsidRPr="00D424E3">
        <w:t xml:space="preserve"> will contact the </w:t>
      </w:r>
      <w:r w:rsidR="00004B34">
        <w:t>Export Finance Manager</w:t>
      </w:r>
      <w:r w:rsidR="007D0A27" w:rsidRPr="00D424E3">
        <w:t xml:space="preserve"> </w:t>
      </w:r>
      <w:r w:rsidR="00E413A1">
        <w:t xml:space="preserve">in the appropriate USEAC </w:t>
      </w:r>
      <w:r w:rsidR="007D0A27" w:rsidRPr="00D424E3">
        <w:t xml:space="preserve">for comments and process the request in accordance </w:t>
      </w:r>
      <w:r w:rsidR="007D0A27" w:rsidRPr="0004369C">
        <w:t>with the procedures and process for the SBA Express Program, as described</w:t>
      </w:r>
      <w:r w:rsidR="0089268F" w:rsidRPr="0004369C">
        <w:t xml:space="preserve"> in</w:t>
      </w:r>
      <w:r w:rsidR="008A3235">
        <w:t xml:space="preserve"> paragraph E.3.</w:t>
      </w:r>
      <w:r w:rsidR="00046C04">
        <w:t>e</w:t>
      </w:r>
      <w:r w:rsidR="00AD26D8">
        <w:t>.,</w:t>
      </w:r>
      <w:r w:rsidR="0089268F" w:rsidRPr="0004369C">
        <w:t xml:space="preserve"> </w:t>
      </w:r>
      <w:hyperlink w:anchor="Process_Become_SBA_Express_Lender" w:history="1">
        <w:r w:rsidR="0089268F" w:rsidRPr="0004369C">
          <w:rPr>
            <w:rStyle w:val="Hyperlink"/>
          </w:rPr>
          <w:t>Process to become an SBA Express Lender</w:t>
        </w:r>
      </w:hyperlink>
      <w:r w:rsidR="0089268F" w:rsidRPr="0004369C">
        <w:t>, above.</w:t>
      </w:r>
      <w:r w:rsidR="007D0A27" w:rsidRPr="0004369C">
        <w:t xml:space="preserve"> </w:t>
      </w:r>
    </w:p>
    <w:p w14:paraId="6F3A0E6C" w14:textId="77777777" w:rsidR="005D63BC" w:rsidRDefault="007D0A27" w:rsidP="008952FD">
      <w:pPr>
        <w:pStyle w:val="06listleveli"/>
        <w:widowControl/>
      </w:pPr>
      <w:r w:rsidRPr="0004369C">
        <w:t xml:space="preserve">Lenders can request SBA Express and Export Express authority </w:t>
      </w:r>
      <w:r w:rsidR="008E7FDE" w:rsidRPr="0004369C">
        <w:t>simultaneously but</w:t>
      </w:r>
      <w:r w:rsidRPr="0004369C">
        <w:t xml:space="preserve"> are not required to do so.</w:t>
      </w:r>
      <w:r w:rsidR="00564E00">
        <w:t xml:space="preserve"> </w:t>
      </w:r>
    </w:p>
    <w:p w14:paraId="70919030" w14:textId="4E41AFB3" w:rsidR="004F29B0" w:rsidRDefault="0040410C" w:rsidP="008952FD">
      <w:pPr>
        <w:pStyle w:val="06listleveli"/>
        <w:widowControl/>
      </w:pPr>
      <w:r w:rsidRPr="0040410C">
        <w:t>D/FA will make the final Agency decision in consultation with and upon receipt of recommendations from D/OCRM.</w:t>
      </w:r>
    </w:p>
    <w:p w14:paraId="38615916" w14:textId="15CDB1B9" w:rsidR="004F29B0" w:rsidRDefault="00BD6308" w:rsidP="008952FD">
      <w:pPr>
        <w:pStyle w:val="06listleveli"/>
        <w:widowControl/>
      </w:pPr>
      <w:r w:rsidRPr="0004369C">
        <w:t xml:space="preserve">If approved, </w:t>
      </w:r>
      <w:r w:rsidR="007D0A27" w:rsidRPr="0004369C">
        <w:t>OCRM will send the Lender</w:t>
      </w:r>
      <w:r w:rsidR="0083016C">
        <w:t xml:space="preserve"> the approval letter</w:t>
      </w:r>
      <w:r w:rsidR="0048687D">
        <w:t xml:space="preserve"> and</w:t>
      </w:r>
      <w:r w:rsidR="00161995" w:rsidRPr="0004369C">
        <w:t xml:space="preserve"> </w:t>
      </w:r>
      <w:r w:rsidR="00C8156E" w:rsidRPr="0004369C">
        <w:t>SBA Form 2426</w:t>
      </w:r>
      <w:r w:rsidR="0048687D">
        <w:t xml:space="preserve">, with a copy </w:t>
      </w:r>
      <w:r w:rsidR="00262EB0">
        <w:t xml:space="preserve">of the approval letter to OIT and the </w:t>
      </w:r>
      <w:r w:rsidR="00643C8D">
        <w:t>Lead</w:t>
      </w:r>
      <w:r w:rsidR="00262EB0">
        <w:t xml:space="preserve"> </w:t>
      </w:r>
      <w:r w:rsidR="006F55BB">
        <w:t>District</w:t>
      </w:r>
      <w:r w:rsidR="00262EB0">
        <w:t xml:space="preserve"> Office.</w:t>
      </w:r>
      <w:r w:rsidR="000926F5">
        <w:t xml:space="preserve"> </w:t>
      </w:r>
    </w:p>
    <w:p w14:paraId="792B7A5E" w14:textId="54B45441" w:rsidR="007D0A27" w:rsidRPr="00D424E3" w:rsidRDefault="000926F5" w:rsidP="008952FD">
      <w:pPr>
        <w:pStyle w:val="06listleveli"/>
        <w:widowControl/>
      </w:pPr>
      <w:r>
        <w:t xml:space="preserve">The Lender must sign, attest/witness, and return the form to OCRM at </w:t>
      </w:r>
      <w:hyperlink r:id="rId162" w:history="1">
        <w:r w:rsidR="0052051D" w:rsidRPr="009F1F7E">
          <w:rPr>
            <w:rStyle w:val="Hyperlink"/>
          </w:rPr>
          <w:t>DelegatedAuthority@sba.gov</w:t>
        </w:r>
      </w:hyperlink>
      <w:r>
        <w:t xml:space="preserve"> within 30 </w:t>
      </w:r>
      <w:r w:rsidR="00FC2804">
        <w:t xml:space="preserve">calendar </w:t>
      </w:r>
      <w:r>
        <w:t>days before the Lender’s Export Express renewal can be effective.</w:t>
      </w:r>
    </w:p>
    <w:p w14:paraId="14025BFE" w14:textId="4AFD9990" w:rsidR="007D0A27" w:rsidRPr="0056278D" w:rsidRDefault="007D0A27" w:rsidP="008952FD">
      <w:pPr>
        <w:pStyle w:val="04listleveli"/>
        <w:widowControl/>
      </w:pPr>
      <w:r w:rsidRPr="0056278D">
        <w:t xml:space="preserve">To </w:t>
      </w:r>
      <w:r w:rsidR="00727DFF">
        <w:t>ob</w:t>
      </w:r>
      <w:r w:rsidRPr="0056278D">
        <w:t>tain or renew Export Express authority, SBA Express Lenders must</w:t>
      </w:r>
      <w:r w:rsidR="000B3A8E">
        <w:t xml:space="preserve"> demonstrate to SBA’s satisfaction that it</w:t>
      </w:r>
      <w:r w:rsidRPr="0056278D">
        <w:t>:</w:t>
      </w:r>
    </w:p>
    <w:p w14:paraId="26CEAD43" w14:textId="15F72500" w:rsidR="00D07E15" w:rsidRDefault="00D07E15" w:rsidP="008952FD">
      <w:pPr>
        <w:pStyle w:val="05listlevela"/>
        <w:widowControl/>
      </w:pPr>
      <w:r>
        <w:t xml:space="preserve">Meets the </w:t>
      </w:r>
      <w:r w:rsidR="000806DD">
        <w:t>criteria for delegated authority set forth</w:t>
      </w:r>
      <w:r>
        <w:t xml:space="preserve"> in paragraph E.1.</w:t>
      </w:r>
      <w:r w:rsidR="00CA6027">
        <w:t xml:space="preserve">, </w:t>
      </w:r>
      <w:hyperlink w:anchor="Delegated_Authority_Criteria_7a" w:history="1">
        <w:r w:rsidR="00CA6027" w:rsidRPr="00CA6027">
          <w:rPr>
            <w:rStyle w:val="Hyperlink"/>
          </w:rPr>
          <w:t>Delegated Authority Criteria</w:t>
        </w:r>
      </w:hyperlink>
      <w:r w:rsidR="00CA6027">
        <w:t xml:space="preserve">, </w:t>
      </w:r>
      <w:r>
        <w:t>above;</w:t>
      </w:r>
    </w:p>
    <w:p w14:paraId="398FE2C9" w14:textId="54EF415B" w:rsidR="007D0A27" w:rsidRPr="0056278D" w:rsidRDefault="00D07E15" w:rsidP="008952FD">
      <w:pPr>
        <w:pStyle w:val="05listlevela"/>
        <w:widowControl/>
      </w:pPr>
      <w:r>
        <w:t>Can</w:t>
      </w:r>
      <w:r w:rsidR="008B0B50">
        <w:t xml:space="preserve"> e</w:t>
      </w:r>
      <w:r w:rsidR="007D0A27" w:rsidRPr="0056278D">
        <w:t>ffectively process, make, close, service, and liquidate Export Express loans;</w:t>
      </w:r>
    </w:p>
    <w:p w14:paraId="5FFC05BF" w14:textId="367A424B" w:rsidR="007D0A27" w:rsidRPr="0056278D" w:rsidRDefault="007B4985" w:rsidP="008952FD">
      <w:pPr>
        <w:pStyle w:val="05listlevela"/>
        <w:widowControl/>
      </w:pPr>
      <w:r>
        <w:t>Is</w:t>
      </w:r>
      <w:r w:rsidR="007D0A27" w:rsidRPr="0056278D">
        <w:t xml:space="preserve"> in compliance with SBA Loan Program Requirements;</w:t>
      </w:r>
    </w:p>
    <w:p w14:paraId="62754A39" w14:textId="02645C3E" w:rsidR="007D0A27" w:rsidRPr="0056278D" w:rsidRDefault="007D0A27" w:rsidP="008952FD">
      <w:pPr>
        <w:pStyle w:val="05listlevela"/>
        <w:widowControl/>
      </w:pPr>
      <w:r w:rsidRPr="0056278D">
        <w:t>Ha</w:t>
      </w:r>
      <w:r w:rsidR="007B4985">
        <w:t>s</w:t>
      </w:r>
      <w:r w:rsidRPr="0056278D">
        <w:t xml:space="preserve"> received no major substantive objections regarding renewal from the </w:t>
      </w:r>
      <w:r w:rsidR="00643C8D">
        <w:t xml:space="preserve">Lead </w:t>
      </w:r>
      <w:r w:rsidR="006F55BB">
        <w:t>District</w:t>
      </w:r>
      <w:r w:rsidR="00D34FF7">
        <w:t xml:space="preserve"> Office</w:t>
      </w:r>
      <w:r w:rsidRPr="0056278D">
        <w:t xml:space="preserve"> covering the territory where the Lender generates significant numbers of Export Express loans; and</w:t>
      </w:r>
    </w:p>
    <w:p w14:paraId="48AD64BE" w14:textId="35D53FCF" w:rsidR="007D0A27" w:rsidRDefault="0088472D" w:rsidP="008952FD">
      <w:pPr>
        <w:pStyle w:val="05listlevela"/>
        <w:widowControl/>
      </w:pPr>
      <w:r>
        <w:t>Ha</w:t>
      </w:r>
      <w:r w:rsidR="00604DC0">
        <w:t>s</w:t>
      </w:r>
      <w:r>
        <w:t xml:space="preserve"> r</w:t>
      </w:r>
      <w:r w:rsidR="007D0A27" w:rsidRPr="0056278D">
        <w:t>eceived acceptable review results on the Export Express portion of any SBA-administered Lender reviews.</w:t>
      </w:r>
    </w:p>
    <w:p w14:paraId="74092046" w14:textId="655CBC01" w:rsidR="00AA7FDB" w:rsidRDefault="002576FE" w:rsidP="008952FD">
      <w:pPr>
        <w:pStyle w:val="05listlevela"/>
        <w:widowControl/>
      </w:pPr>
      <w:r>
        <w:t xml:space="preserve">OCRM will generally initiate the renewal process approximately 90 days prior to the expiration of the Lender’s Export Express authority. It is the Lender’s responsibility to ensure its point of contact information is accurate in PIMS. However, if the Lender has not received any correspondence from OCRM 60 days prior to expiration of its Export Express authority, it must initiate the process by submitting </w:t>
      </w:r>
      <w:r w:rsidRPr="00D424E3">
        <w:t xml:space="preserve">to </w:t>
      </w:r>
      <w:r>
        <w:t xml:space="preserve">OCRM at </w:t>
      </w:r>
      <w:hyperlink r:id="rId163" w:history="1">
        <w:r w:rsidRPr="00C16D82">
          <w:rPr>
            <w:rStyle w:val="Hyperlink"/>
            <w:bCs w:val="0"/>
            <w:iCs/>
          </w:rPr>
          <w:t>DelegatedAuthority@sba.gov</w:t>
        </w:r>
      </w:hyperlink>
      <w:r>
        <w:t xml:space="preserve"> </w:t>
      </w:r>
      <w:r w:rsidRPr="00D424E3">
        <w:t xml:space="preserve">a </w:t>
      </w:r>
      <w:hyperlink w:anchor="Lender_good_standing_statement" w:history="1">
        <w:r>
          <w:rPr>
            <w:rStyle w:val="Hyperlink"/>
          </w:rPr>
          <w:t xml:space="preserve">good standing/satisfactory status </w:t>
        </w:r>
        <w:r>
          <w:rPr>
            <w:rStyle w:val="Hyperlink"/>
          </w:rPr>
          <w:lastRenderedPageBreak/>
          <w:t>statement</w:t>
        </w:r>
      </w:hyperlink>
      <w:r>
        <w:t xml:space="preserve"> (as described in paragraph E.1.a.v.a) above) on the Lender’s letterhead</w:t>
      </w:r>
      <w:r w:rsidRPr="00D424E3">
        <w:t>.</w:t>
      </w:r>
      <w:r>
        <w:t xml:space="preserve"> </w:t>
      </w:r>
    </w:p>
    <w:p w14:paraId="503B5AF1" w14:textId="3C77F367" w:rsidR="00390FA1" w:rsidRDefault="00390FA1" w:rsidP="008952FD">
      <w:pPr>
        <w:pStyle w:val="05listlevela"/>
        <w:widowControl/>
      </w:pPr>
      <w:r>
        <w:t xml:space="preserve">OCRM may ask the Lender’s </w:t>
      </w:r>
      <w:r w:rsidR="002A2134">
        <w:t>Lead District Office</w:t>
      </w:r>
      <w:r>
        <w:t xml:space="preserve"> and the appropriate processing, servicing, and liquidation centers for comments regarding the Lender’s activity for its most recent </w:t>
      </w:r>
      <w:r w:rsidR="00CB71F7">
        <w:t>Export</w:t>
      </w:r>
      <w:r>
        <w:t xml:space="preserve"> Express term, which may include:</w:t>
      </w:r>
    </w:p>
    <w:p w14:paraId="101CAA4B" w14:textId="77777777" w:rsidR="00390FA1" w:rsidRPr="00CB69C7" w:rsidRDefault="00390FA1" w:rsidP="008952FD">
      <w:pPr>
        <w:pStyle w:val="06listleveli"/>
        <w:widowControl/>
      </w:pPr>
      <w:r>
        <w:t>Recommendation for or against, and why</w:t>
      </w:r>
      <w:r w:rsidRPr="00CB69C7">
        <w:t>;</w:t>
      </w:r>
    </w:p>
    <w:p w14:paraId="36BDB173" w14:textId="77777777" w:rsidR="00390FA1" w:rsidRPr="00CB69C7" w:rsidRDefault="00390FA1" w:rsidP="008952FD">
      <w:pPr>
        <w:pStyle w:val="06listleveli"/>
        <w:widowControl/>
      </w:pPr>
      <w:r w:rsidRPr="00CB69C7">
        <w:t>Whether the Lender can effectively process, close, service and liquidate SBA loans;</w:t>
      </w:r>
    </w:p>
    <w:p w14:paraId="264D5714" w14:textId="77777777" w:rsidR="00390FA1" w:rsidRPr="00CB69C7" w:rsidRDefault="00390FA1" w:rsidP="008952FD">
      <w:pPr>
        <w:pStyle w:val="06listleveli"/>
        <w:widowControl/>
      </w:pPr>
      <w:r w:rsidRPr="00CB69C7">
        <w:t>Changes in Lender’s organization or management;</w:t>
      </w:r>
    </w:p>
    <w:p w14:paraId="00126CFE" w14:textId="77777777" w:rsidR="00390FA1" w:rsidRPr="00CB69C7" w:rsidRDefault="00390FA1" w:rsidP="008952FD">
      <w:pPr>
        <w:pStyle w:val="06listleveli"/>
        <w:widowControl/>
      </w:pPr>
      <w:r w:rsidRPr="00CB69C7">
        <w:t>Any recurring denial of liability or repair situations with the Lender;</w:t>
      </w:r>
    </w:p>
    <w:p w14:paraId="5DEBEDC4" w14:textId="77777777" w:rsidR="00390FA1" w:rsidRPr="00CB69C7" w:rsidRDefault="00390FA1" w:rsidP="008952FD">
      <w:pPr>
        <w:pStyle w:val="06listleveli"/>
        <w:widowControl/>
      </w:pPr>
      <w:r w:rsidRPr="00CB69C7">
        <w:t>Reasons for any unfavorable loan volume or repurchase rate data;</w:t>
      </w:r>
    </w:p>
    <w:p w14:paraId="3F0D5976" w14:textId="77777777" w:rsidR="00390FA1" w:rsidRPr="00CB69C7" w:rsidRDefault="00390FA1" w:rsidP="008952FD">
      <w:pPr>
        <w:pStyle w:val="06listleveli"/>
        <w:widowControl/>
      </w:pPr>
      <w:r w:rsidRPr="00CB69C7">
        <w:t>Identification of any areas of concern; and</w:t>
      </w:r>
    </w:p>
    <w:p w14:paraId="5D4FCD2F" w14:textId="553F230F" w:rsidR="00C37A90" w:rsidRPr="0056278D" w:rsidRDefault="00390FA1" w:rsidP="008952FD">
      <w:pPr>
        <w:pStyle w:val="06listleveli"/>
        <w:widowControl/>
      </w:pPr>
      <w:r w:rsidRPr="00CB69C7">
        <w:t xml:space="preserve">An explanation of any discussions with the Lender that may impact the </w:t>
      </w:r>
      <w:r w:rsidR="00507C34">
        <w:t>Export</w:t>
      </w:r>
      <w:r w:rsidRPr="00CB69C7">
        <w:t xml:space="preserve"> Express </w:t>
      </w:r>
      <w:r>
        <w:t xml:space="preserve">renewal </w:t>
      </w:r>
      <w:r w:rsidRPr="00CB69C7">
        <w:t>decision.</w:t>
      </w:r>
    </w:p>
    <w:p w14:paraId="1438F35B" w14:textId="5BCE132D" w:rsidR="003A6941" w:rsidRDefault="00D075B5" w:rsidP="008952FD">
      <w:pPr>
        <w:pStyle w:val="04listleveli"/>
        <w:widowControl/>
      </w:pPr>
      <w:r w:rsidRPr="009B5B35">
        <w:t>D/</w:t>
      </w:r>
      <w:r>
        <w:t>FA will make the final Agency decision</w:t>
      </w:r>
      <w:r w:rsidR="00597F80">
        <w:t xml:space="preserve"> on initial requests for Export Express authority, and</w:t>
      </w:r>
      <w:r>
        <w:t xml:space="preserve"> D/OCRM will concur or non-concur in recommendations to the D/FA</w:t>
      </w:r>
      <w:r w:rsidRPr="009B5B35">
        <w:t xml:space="preserve">. </w:t>
      </w:r>
      <w:r>
        <w:t xml:space="preserve">OCRM will approve or decline renewals of </w:t>
      </w:r>
      <w:r w:rsidR="003F4558">
        <w:t>Export Express</w:t>
      </w:r>
      <w:r>
        <w:t xml:space="preserve"> authority. </w:t>
      </w:r>
    </w:p>
    <w:p w14:paraId="3EFEA66A" w14:textId="133016E6" w:rsidR="007D0A27" w:rsidRDefault="007D0A27" w:rsidP="008952FD">
      <w:pPr>
        <w:pStyle w:val="04listleveli"/>
        <w:widowControl/>
      </w:pPr>
      <w:r w:rsidRPr="0056278D">
        <w:t xml:space="preserve">SBA will generally grant Lenders Export Express loan authority for a term that </w:t>
      </w:r>
      <w:r w:rsidR="008B0B50">
        <w:t>aligns</w:t>
      </w:r>
      <w:r w:rsidR="008B0B50" w:rsidRPr="0056278D">
        <w:t xml:space="preserve"> </w:t>
      </w:r>
      <w:r w:rsidRPr="0056278D">
        <w:t>with the Lender’s SBA Express term, unless the D/</w:t>
      </w:r>
      <w:r w:rsidR="00CA1001">
        <w:t xml:space="preserve">FA </w:t>
      </w:r>
      <w:r w:rsidRPr="0056278D">
        <w:t>determines a shorter term is appropriate</w:t>
      </w:r>
      <w:r>
        <w:t xml:space="preserve">. The maximum term for all Export Express Lenders is 2 years. For </w:t>
      </w:r>
      <w:r w:rsidR="007F687A">
        <w:t>l</w:t>
      </w:r>
      <w:r>
        <w:t xml:space="preserve">enders </w:t>
      </w:r>
      <w:r w:rsidR="0080772B">
        <w:t>that</w:t>
      </w:r>
      <w:r>
        <w:t xml:space="preserve"> have not participated </w:t>
      </w:r>
      <w:r w:rsidR="0080772B">
        <w:t>in SBA Express prior to applying for Export Express authority</w:t>
      </w:r>
      <w:r>
        <w:t>, the term may be less than 2 years at the discretion of the D/</w:t>
      </w:r>
      <w:r w:rsidR="006C4375">
        <w:t>FA</w:t>
      </w:r>
      <w:r>
        <w:t>.</w:t>
      </w:r>
    </w:p>
    <w:p w14:paraId="15D70A7F" w14:textId="77777777" w:rsidR="000917D6" w:rsidRPr="006F6E3B" w:rsidRDefault="000917D6" w:rsidP="008952FD">
      <w:pPr>
        <w:pStyle w:val="04listleveli"/>
        <w:widowControl/>
      </w:pPr>
      <w:r w:rsidRPr="006F6E3B">
        <w:t>Notification of Renewal:</w:t>
      </w:r>
    </w:p>
    <w:p w14:paraId="75BA7151" w14:textId="0B193DE9" w:rsidR="000917D6" w:rsidRPr="006F6E3B" w:rsidRDefault="00C6623F" w:rsidP="008952FD">
      <w:pPr>
        <w:pStyle w:val="05listlevela"/>
        <w:widowControl/>
      </w:pPr>
      <w:r>
        <w:t xml:space="preserve">OCRM will approve or decline </w:t>
      </w:r>
      <w:r w:rsidR="007B4597">
        <w:t>renewals of Export Express authority</w:t>
      </w:r>
      <w:r w:rsidR="00232C6F">
        <w:t xml:space="preserve"> and will </w:t>
      </w:r>
      <w:r w:rsidR="000917D6" w:rsidRPr="006F6E3B">
        <w:t>provide written notification to the</w:t>
      </w:r>
      <w:r w:rsidR="000917D6" w:rsidRPr="006F6E3B">
        <w:rPr>
          <w:spacing w:val="1"/>
        </w:rPr>
        <w:t xml:space="preserve"> </w:t>
      </w:r>
      <w:r w:rsidR="000917D6" w:rsidRPr="006F6E3B">
        <w:t>Lender</w:t>
      </w:r>
      <w:r w:rsidR="00DC67C2">
        <w:t>, OIT,</w:t>
      </w:r>
      <w:r w:rsidR="000917D6" w:rsidRPr="006F6E3B">
        <w:t xml:space="preserve"> and </w:t>
      </w:r>
      <w:r w:rsidR="00DC67C2">
        <w:t xml:space="preserve">the </w:t>
      </w:r>
      <w:r w:rsidR="00643C8D">
        <w:t>Lead</w:t>
      </w:r>
      <w:r w:rsidR="00D34FF7">
        <w:t xml:space="preserve"> </w:t>
      </w:r>
      <w:r w:rsidR="006F55BB">
        <w:t>District</w:t>
      </w:r>
      <w:r w:rsidR="00D34FF7">
        <w:t xml:space="preserve"> Office</w:t>
      </w:r>
      <w:r w:rsidR="000917D6" w:rsidRPr="006F6E3B">
        <w:t xml:space="preserve"> of the approval and the term.</w:t>
      </w:r>
    </w:p>
    <w:p w14:paraId="4E98FC91" w14:textId="1C6E559B" w:rsidR="000917D6" w:rsidRPr="006F6E3B" w:rsidRDefault="000917D6" w:rsidP="008952FD">
      <w:pPr>
        <w:pStyle w:val="05listlevela"/>
        <w:widowControl/>
      </w:pPr>
      <w:r w:rsidRPr="006F6E3B">
        <w:t>OCRM sends the</w:t>
      </w:r>
      <w:r w:rsidRPr="00C16D82">
        <w:rPr>
          <w:spacing w:val="1"/>
        </w:rPr>
        <w:t xml:space="preserve"> </w:t>
      </w:r>
      <w:r w:rsidRPr="006F6E3B">
        <w:t>Lender</w:t>
      </w:r>
      <w:r w:rsidRPr="00C16D82">
        <w:rPr>
          <w:spacing w:val="1"/>
        </w:rPr>
        <w:t xml:space="preserve"> a</w:t>
      </w:r>
      <w:r w:rsidRPr="006F6E3B">
        <w:t xml:space="preserve"> new SBA Form 2426.</w:t>
      </w:r>
      <w:r w:rsidRPr="00C16D82">
        <w:rPr>
          <w:spacing w:val="60"/>
        </w:rPr>
        <w:t xml:space="preserve"> </w:t>
      </w:r>
      <w:r w:rsidRPr="006F6E3B">
        <w:t>The</w:t>
      </w:r>
      <w:r w:rsidRPr="00C16D82">
        <w:rPr>
          <w:spacing w:val="1"/>
        </w:rPr>
        <w:t xml:space="preserve"> </w:t>
      </w:r>
      <w:r w:rsidRPr="006F6E3B">
        <w:t xml:space="preserve">Lender must sign, attest/witness, and return the form to OCRM at </w:t>
      </w:r>
      <w:hyperlink r:id="rId164" w:history="1">
        <w:r w:rsidR="00E612D3" w:rsidRPr="009F1F7E">
          <w:rPr>
            <w:rStyle w:val="Hyperlink"/>
            <w:bCs w:val="0"/>
          </w:rPr>
          <w:t>DelegatedAuthority@sba.gov</w:t>
        </w:r>
      </w:hyperlink>
      <w:r w:rsidRPr="006F6E3B">
        <w:t xml:space="preserve"> within 30 </w:t>
      </w:r>
      <w:r w:rsidR="00B61291">
        <w:t xml:space="preserve">calendar </w:t>
      </w:r>
      <w:r w:rsidRPr="006F6E3B">
        <w:t>days before the</w:t>
      </w:r>
      <w:r w:rsidRPr="00C16D82">
        <w:rPr>
          <w:spacing w:val="1"/>
        </w:rPr>
        <w:t xml:space="preserve"> </w:t>
      </w:r>
      <w:r w:rsidRPr="006F6E3B">
        <w:t>Lender’s</w:t>
      </w:r>
      <w:r w:rsidRPr="00C16D82">
        <w:rPr>
          <w:spacing w:val="73"/>
        </w:rPr>
        <w:t xml:space="preserve"> </w:t>
      </w:r>
      <w:r w:rsidRPr="006F6E3B">
        <w:t>Export Express renewal can be effective.</w:t>
      </w:r>
    </w:p>
    <w:p w14:paraId="2411004B" w14:textId="6B6966F0" w:rsidR="000917D6" w:rsidRPr="006F6E3B" w:rsidRDefault="00B377CF" w:rsidP="008952FD">
      <w:pPr>
        <w:pStyle w:val="04listleveli"/>
        <w:widowControl/>
        <w:ind w:hanging="540"/>
      </w:pPr>
      <w:r>
        <w:t xml:space="preserve">Non-Renewal and </w:t>
      </w:r>
      <w:r w:rsidR="000917D6" w:rsidRPr="006F6E3B">
        <w:t>Short Renewal:</w:t>
      </w:r>
    </w:p>
    <w:p w14:paraId="0AF7A66C" w14:textId="5C703DBD" w:rsidR="00FB76EB" w:rsidRDefault="000917D6" w:rsidP="002434D6">
      <w:pPr>
        <w:pStyle w:val="04listparaunderistyle"/>
      </w:pPr>
      <w:r w:rsidRPr="006F6E3B">
        <w:rPr>
          <w:spacing w:val="-2"/>
        </w:rPr>
        <w:t>If</w:t>
      </w:r>
      <w:r w:rsidRPr="006F6E3B">
        <w:rPr>
          <w:spacing w:val="1"/>
        </w:rPr>
        <w:t xml:space="preserve"> </w:t>
      </w:r>
      <w:r w:rsidRPr="006F6E3B">
        <w:rPr>
          <w:spacing w:val="-1"/>
        </w:rPr>
        <w:t>SBA determines</w:t>
      </w:r>
      <w:r w:rsidRPr="006F6E3B">
        <w:t xml:space="preserve"> in its </w:t>
      </w:r>
      <w:r w:rsidRPr="006F6E3B">
        <w:rPr>
          <w:spacing w:val="-1"/>
        </w:rPr>
        <w:t>discretion</w:t>
      </w:r>
      <w:r w:rsidRPr="006F6E3B">
        <w:t xml:space="preserve"> </w:t>
      </w:r>
      <w:r w:rsidRPr="006F6E3B">
        <w:rPr>
          <w:spacing w:val="-1"/>
        </w:rPr>
        <w:t>that</w:t>
      </w:r>
      <w:r w:rsidRPr="006F6E3B">
        <w:t xml:space="preserve"> </w:t>
      </w:r>
      <w:r w:rsidR="00406A75">
        <w:t>the Export Express</w:t>
      </w:r>
      <w:r w:rsidR="008046F3">
        <w:t xml:space="preserve"> Lender does not meet the delegated authority criteria or that </w:t>
      </w:r>
      <w:r w:rsidRPr="006F6E3B">
        <w:rPr>
          <w:spacing w:val="-1"/>
        </w:rPr>
        <w:t>increased</w:t>
      </w:r>
      <w:r w:rsidRPr="006F6E3B">
        <w:t xml:space="preserve"> </w:t>
      </w:r>
      <w:r w:rsidRPr="006F6E3B">
        <w:rPr>
          <w:spacing w:val="-1"/>
        </w:rPr>
        <w:t>supervision</w:t>
      </w:r>
      <w:r w:rsidRPr="006F6E3B">
        <w:t xml:space="preserve"> is</w:t>
      </w:r>
      <w:r w:rsidRPr="006F6E3B">
        <w:rPr>
          <w:spacing w:val="-1"/>
        </w:rPr>
        <w:t xml:space="preserve"> necessary,</w:t>
      </w:r>
      <w:r w:rsidRPr="006F6E3B">
        <w:t xml:space="preserve"> SBA</w:t>
      </w:r>
      <w:r w:rsidRPr="006F6E3B">
        <w:rPr>
          <w:spacing w:val="-1"/>
        </w:rPr>
        <w:t xml:space="preserve"> </w:t>
      </w:r>
      <w:r w:rsidRPr="006F6E3B">
        <w:t>may</w:t>
      </w:r>
      <w:r w:rsidR="00FB76EB">
        <w:t>:</w:t>
      </w:r>
    </w:p>
    <w:p w14:paraId="53CA28C5" w14:textId="77777777" w:rsidR="00856A07" w:rsidRPr="00B867C9" w:rsidRDefault="00FB76EB" w:rsidP="008952FD">
      <w:pPr>
        <w:pStyle w:val="05listlevela"/>
        <w:widowControl/>
      </w:pPr>
      <w:r>
        <w:rPr>
          <w:spacing w:val="-3"/>
        </w:rPr>
        <w:t>G</w:t>
      </w:r>
      <w:r w:rsidR="000917D6" w:rsidRPr="006F6E3B">
        <w:rPr>
          <w:spacing w:val="-3"/>
        </w:rPr>
        <w:t xml:space="preserve">rant a </w:t>
      </w:r>
      <w:r w:rsidR="000917D6" w:rsidRPr="006F6E3B">
        <w:rPr>
          <w:spacing w:val="-1"/>
        </w:rPr>
        <w:t>shorter</w:t>
      </w:r>
      <w:r w:rsidR="000917D6" w:rsidRPr="006F6E3B">
        <w:t xml:space="preserve"> </w:t>
      </w:r>
      <w:r w:rsidR="000917D6" w:rsidRPr="006F6E3B">
        <w:rPr>
          <w:spacing w:val="-1"/>
        </w:rPr>
        <w:t>renewal</w:t>
      </w:r>
      <w:r w:rsidR="000917D6" w:rsidRPr="006F6E3B">
        <w:t xml:space="preserve"> </w:t>
      </w:r>
      <w:r w:rsidR="000917D6" w:rsidRPr="006F6E3B">
        <w:rPr>
          <w:spacing w:val="-1"/>
        </w:rPr>
        <w:t>period</w:t>
      </w:r>
      <w:r w:rsidR="00856A07">
        <w:rPr>
          <w:spacing w:val="-1"/>
        </w:rPr>
        <w:t>; or</w:t>
      </w:r>
    </w:p>
    <w:p w14:paraId="30B20327" w14:textId="77777777" w:rsidR="00856A07" w:rsidRPr="00B867C9" w:rsidRDefault="00856A07" w:rsidP="008952FD">
      <w:pPr>
        <w:pStyle w:val="05listlevela"/>
        <w:widowControl/>
      </w:pPr>
      <w:r>
        <w:rPr>
          <w:spacing w:val="-1"/>
        </w:rPr>
        <w:t>Not grant renewal of Export Express authority.</w:t>
      </w:r>
    </w:p>
    <w:p w14:paraId="00F48559" w14:textId="43AEF36F" w:rsidR="00F62739" w:rsidRDefault="00F62739" w:rsidP="008952FD">
      <w:pPr>
        <w:pStyle w:val="06listleveli"/>
        <w:widowControl/>
      </w:pPr>
      <w:r w:rsidRPr="0092141E">
        <w:lastRenderedPageBreak/>
        <w:t xml:space="preserve">If renewal is declined, OCRM notifies the </w:t>
      </w:r>
      <w:r w:rsidRPr="00D4429A">
        <w:t>Lender</w:t>
      </w:r>
      <w:r w:rsidR="00B14D4C">
        <w:t>, OIT,</w:t>
      </w:r>
      <w:r w:rsidRPr="00D4429A">
        <w:t xml:space="preserve"> and</w:t>
      </w:r>
      <w:r w:rsidR="00B14D4C">
        <w:t xml:space="preserve"> the </w:t>
      </w:r>
      <w:r w:rsidR="00643C8D">
        <w:t>Lead</w:t>
      </w:r>
      <w:r w:rsidRPr="00D4429A">
        <w:t xml:space="preserve"> </w:t>
      </w:r>
      <w:r w:rsidR="006F55BB">
        <w:t>District</w:t>
      </w:r>
      <w:r>
        <w:t xml:space="preserve"> </w:t>
      </w:r>
      <w:r w:rsidRPr="0092141E">
        <w:t>Office with</w:t>
      </w:r>
      <w:r w:rsidRPr="00413DF8">
        <w:t xml:space="preserve"> the reason(s) for decline.</w:t>
      </w:r>
      <w:r>
        <w:t xml:space="preserve"> </w:t>
      </w:r>
      <w:r w:rsidR="00C4362A" w:rsidRPr="00C4362A">
        <w:t>The Lender may not make Export Express loans after its Export Express authority expires.</w:t>
      </w:r>
    </w:p>
    <w:p w14:paraId="1D16B9B4" w14:textId="765F5DDC" w:rsidR="00856A07" w:rsidRPr="00B867C9" w:rsidRDefault="00F62739" w:rsidP="002434D6">
      <w:pPr>
        <w:pStyle w:val="06listleveli"/>
        <w:widowControl/>
      </w:pPr>
      <w:r>
        <w:t>To reapply, t</w:t>
      </w:r>
      <w:r w:rsidRPr="00D424E3">
        <w:t xml:space="preserve">he </w:t>
      </w:r>
      <w:r>
        <w:t>L</w:t>
      </w:r>
      <w:r w:rsidRPr="00D424E3">
        <w:t xml:space="preserve">ender must </w:t>
      </w:r>
      <w:r>
        <w:t>submit</w:t>
      </w:r>
      <w:r w:rsidRPr="00D424E3">
        <w:t xml:space="preserve"> a request </w:t>
      </w:r>
      <w:r>
        <w:t>to</w:t>
      </w:r>
      <w:r w:rsidRPr="00D424E3">
        <w:t xml:space="preserve"> OCRM </w:t>
      </w:r>
      <w:r>
        <w:t xml:space="preserve">at </w:t>
      </w:r>
      <w:hyperlink r:id="rId165" w:history="1">
        <w:r w:rsidRPr="009D714F">
          <w:rPr>
            <w:rStyle w:val="Hyperlink"/>
          </w:rPr>
          <w:t>DelegatedAuthority@sba.gov</w:t>
        </w:r>
      </w:hyperlink>
      <w:r>
        <w:rPr>
          <w:bCs/>
          <w:iCs/>
        </w:rPr>
        <w:t xml:space="preserve"> </w:t>
      </w:r>
      <w:r>
        <w:t xml:space="preserve">explaining </w:t>
      </w:r>
      <w:r w:rsidRPr="00D424E3">
        <w:t>how it has overcome the reason(s) for decline</w:t>
      </w:r>
      <w:r>
        <w:t xml:space="preserve">. </w:t>
      </w:r>
      <w:r w:rsidRPr="00D424E3">
        <w:t>OCRM will review the request</w:t>
      </w:r>
      <w:r w:rsidR="00646B3E">
        <w:t xml:space="preserve"> and</w:t>
      </w:r>
      <w:r w:rsidRPr="00D424E3">
        <w:t xml:space="preserve"> make </w:t>
      </w:r>
      <w:r w:rsidR="009766AA">
        <w:t xml:space="preserve">the </w:t>
      </w:r>
      <w:r w:rsidRPr="00D424E3">
        <w:t>final Agency decision</w:t>
      </w:r>
      <w:r>
        <w:t xml:space="preserve">. </w:t>
      </w:r>
      <w:r w:rsidRPr="00D424E3">
        <w:t xml:space="preserve">OCRM will notify the </w:t>
      </w:r>
      <w:r>
        <w:t>L</w:t>
      </w:r>
      <w:r w:rsidRPr="00D424E3">
        <w:t xml:space="preserve">ender in writing of </w:t>
      </w:r>
      <w:r w:rsidR="009766AA">
        <w:t>the</w:t>
      </w:r>
      <w:r w:rsidR="009766AA" w:rsidRPr="00D424E3">
        <w:t xml:space="preserve"> </w:t>
      </w:r>
      <w:r w:rsidRPr="00D424E3">
        <w:t xml:space="preserve">final </w:t>
      </w:r>
      <w:r w:rsidRPr="00C16D82">
        <w:t>decision</w:t>
      </w:r>
      <w:r w:rsidR="00D43A14" w:rsidRPr="00C16D82">
        <w:t xml:space="preserve">. See </w:t>
      </w:r>
      <w:r w:rsidR="00BD5C2F" w:rsidRPr="00C16D82">
        <w:t>paragraph E.4</w:t>
      </w:r>
      <w:r w:rsidR="00436EB8" w:rsidRPr="00B867C9">
        <w:t>.b</w:t>
      </w:r>
      <w:r w:rsidR="00BD5C2F" w:rsidRPr="00C16D82">
        <w:t>.ix, Reapplying for Export Express Authorit</w:t>
      </w:r>
      <w:r w:rsidR="00BD5C2F">
        <w:t>y, below.</w:t>
      </w:r>
    </w:p>
    <w:p w14:paraId="3B450DA5" w14:textId="16254ED0" w:rsidR="000917D6" w:rsidRPr="006F6E3B" w:rsidRDefault="000917D6">
      <w:pPr>
        <w:pStyle w:val="04listparaunderistyle"/>
      </w:pPr>
      <w:r w:rsidRPr="006F6E3B">
        <w:t>See</w:t>
      </w:r>
      <w:r w:rsidRPr="006F6E3B">
        <w:rPr>
          <w:spacing w:val="-1"/>
        </w:rPr>
        <w:t xml:space="preserve"> </w:t>
      </w:r>
      <w:hyperlink r:id="rId166" w:history="1">
        <w:r w:rsidR="008C1969">
          <w:rPr>
            <w:color w:val="0000FF"/>
            <w:u w:val="single"/>
          </w:rPr>
          <w:t>SOP 50 53 (2)</w:t>
        </w:r>
      </w:hyperlink>
      <w:r w:rsidRPr="006F6E3B">
        <w:t xml:space="preserve"> </w:t>
      </w:r>
      <w:r w:rsidR="00AC67C1">
        <w:t xml:space="preserve">on </w:t>
      </w:r>
      <w:r w:rsidRPr="006F6E3B">
        <w:rPr>
          <w:spacing w:val="-1"/>
        </w:rPr>
        <w:t>Increased</w:t>
      </w:r>
      <w:r w:rsidRPr="006F6E3B">
        <w:t xml:space="preserve"> </w:t>
      </w:r>
      <w:r w:rsidRPr="006F6E3B">
        <w:rPr>
          <w:spacing w:val="-1"/>
        </w:rPr>
        <w:t>Supervision.</w:t>
      </w:r>
    </w:p>
    <w:p w14:paraId="3AC54409" w14:textId="77777777" w:rsidR="00663217" w:rsidRPr="006F6E3B" w:rsidRDefault="00663217" w:rsidP="008952FD">
      <w:pPr>
        <w:pStyle w:val="04listleveli"/>
        <w:widowControl/>
        <w:ind w:hanging="540"/>
      </w:pPr>
      <w:r w:rsidRPr="006F6E3B">
        <w:t>Temporary</w:t>
      </w:r>
      <w:r w:rsidRPr="006F6E3B">
        <w:rPr>
          <w:spacing w:val="-5"/>
        </w:rPr>
        <w:t xml:space="preserve"> </w:t>
      </w:r>
      <w:r w:rsidRPr="006F6E3B">
        <w:t>Extension of</w:t>
      </w:r>
      <w:r w:rsidRPr="006F6E3B">
        <w:rPr>
          <w:spacing w:val="1"/>
        </w:rPr>
        <w:t xml:space="preserve"> Export Express</w:t>
      </w:r>
      <w:r w:rsidRPr="006F6E3B">
        <w:t xml:space="preserve"> Authority</w:t>
      </w:r>
      <w:r w:rsidRPr="006F6E3B">
        <w:rPr>
          <w:spacing w:val="-1"/>
        </w:rPr>
        <w:t>:</w:t>
      </w:r>
    </w:p>
    <w:p w14:paraId="3CCFE8D5" w14:textId="3011252E" w:rsidR="00663217" w:rsidRPr="006F6E3B" w:rsidRDefault="00663217" w:rsidP="002434D6">
      <w:pPr>
        <w:pStyle w:val="04listparaunderistyle"/>
      </w:pPr>
      <w:r w:rsidRPr="006F6E3B">
        <w:rPr>
          <w:spacing w:val="-2"/>
        </w:rPr>
        <w:t>If</w:t>
      </w:r>
      <w:r w:rsidRPr="006F6E3B">
        <w:rPr>
          <w:spacing w:val="1"/>
        </w:rPr>
        <w:t xml:space="preserve"> </w:t>
      </w:r>
      <w:r w:rsidRPr="006F6E3B">
        <w:t>SBA has not completed the renewal</w:t>
      </w:r>
      <w:r w:rsidRPr="006F6E3B">
        <w:rPr>
          <w:spacing w:val="2"/>
        </w:rPr>
        <w:t xml:space="preserve"> </w:t>
      </w:r>
      <w:r w:rsidRPr="006F6E3B">
        <w:t xml:space="preserve">process before the Lender’s Export Express authority expires, OCRM </w:t>
      </w:r>
      <w:r w:rsidRPr="006F6E3B">
        <w:rPr>
          <w:spacing w:val="1"/>
        </w:rPr>
        <w:t>may</w:t>
      </w:r>
      <w:r w:rsidR="008D03DF">
        <w:rPr>
          <w:spacing w:val="1"/>
        </w:rPr>
        <w:t xml:space="preserve"> e</w:t>
      </w:r>
      <w:r w:rsidRPr="006F6E3B">
        <w:t>xtend the</w:t>
      </w:r>
      <w:r w:rsidRPr="006F6E3B">
        <w:rPr>
          <w:spacing w:val="1"/>
        </w:rPr>
        <w:t xml:space="preserve"> </w:t>
      </w:r>
      <w:r w:rsidRPr="006F6E3B">
        <w:t xml:space="preserve">Lender’s Export Express authority for a short, interim period as determined </w:t>
      </w:r>
      <w:r w:rsidRPr="006F6E3B">
        <w:rPr>
          <w:spacing w:val="2"/>
        </w:rPr>
        <w:t>by</w:t>
      </w:r>
      <w:r w:rsidRPr="006F6E3B">
        <w:rPr>
          <w:spacing w:val="-5"/>
        </w:rPr>
        <w:t xml:space="preserve"> </w:t>
      </w:r>
      <w:r w:rsidRPr="006F6E3B">
        <w:t xml:space="preserve">the D/OCRM. </w:t>
      </w:r>
    </w:p>
    <w:p w14:paraId="632948F5" w14:textId="6D54CDA7" w:rsidR="000917D6" w:rsidRPr="006F6E3B" w:rsidRDefault="00C17CD3" w:rsidP="008952FD">
      <w:pPr>
        <w:pStyle w:val="04listleveli"/>
        <w:widowControl/>
      </w:pPr>
      <w:r>
        <w:t>Reapplying for Export Express Authority</w:t>
      </w:r>
      <w:r w:rsidR="000917D6" w:rsidRPr="006F6E3B">
        <w:t>:</w:t>
      </w:r>
    </w:p>
    <w:p w14:paraId="7B17D0E9" w14:textId="029FE22C" w:rsidR="00E8518F" w:rsidRDefault="000917D6" w:rsidP="002434D6">
      <w:pPr>
        <w:pStyle w:val="04listparaunderistyle"/>
        <w:rPr>
          <w:spacing w:val="-1"/>
        </w:rPr>
      </w:pPr>
      <w:r w:rsidRPr="006F6E3B">
        <w:rPr>
          <w:spacing w:val="-2"/>
        </w:rPr>
        <w:t>If</w:t>
      </w:r>
      <w:r w:rsidRPr="006F6E3B">
        <w:rPr>
          <w:spacing w:val="1"/>
        </w:rPr>
        <w:t xml:space="preserve"> </w:t>
      </w:r>
      <w:r w:rsidRPr="006F6E3B">
        <w:t>a</w:t>
      </w:r>
      <w:r w:rsidRPr="006F6E3B">
        <w:rPr>
          <w:spacing w:val="1"/>
        </w:rPr>
        <w:t xml:space="preserve"> </w:t>
      </w:r>
      <w:r w:rsidRPr="004B67A7">
        <w:rPr>
          <w:spacing w:val="-1"/>
        </w:rPr>
        <w:t>Lender’s</w:t>
      </w:r>
      <w:r w:rsidRPr="004B67A7">
        <w:t xml:space="preserve"> Export Express authority</w:t>
      </w:r>
      <w:r w:rsidRPr="004B67A7">
        <w:rPr>
          <w:spacing w:val="2"/>
        </w:rPr>
        <w:t xml:space="preserve"> </w:t>
      </w:r>
      <w:r w:rsidRPr="004B67A7">
        <w:rPr>
          <w:spacing w:val="-1"/>
        </w:rPr>
        <w:t>was</w:t>
      </w:r>
      <w:r w:rsidRPr="004B67A7">
        <w:t xml:space="preserve"> </w:t>
      </w:r>
      <w:r w:rsidRPr="004B67A7">
        <w:rPr>
          <w:spacing w:val="-1"/>
        </w:rPr>
        <w:t>revoked,</w:t>
      </w:r>
      <w:r w:rsidRPr="004B67A7">
        <w:t xml:space="preserve"> </w:t>
      </w:r>
      <w:r w:rsidR="00C17CD3" w:rsidRPr="004B67A7">
        <w:rPr>
          <w:spacing w:val="-1"/>
        </w:rPr>
        <w:t>not renewed,</w:t>
      </w:r>
      <w:r w:rsidRPr="004B67A7">
        <w:t xml:space="preserve"> </w:t>
      </w:r>
      <w:r w:rsidRPr="004B67A7">
        <w:rPr>
          <w:spacing w:val="1"/>
        </w:rPr>
        <w:t xml:space="preserve">or </w:t>
      </w:r>
      <w:r w:rsidRPr="004B67A7">
        <w:t>voluntarily</w:t>
      </w:r>
      <w:r w:rsidRPr="004B67A7">
        <w:rPr>
          <w:spacing w:val="-5"/>
        </w:rPr>
        <w:t xml:space="preserve"> </w:t>
      </w:r>
      <w:r w:rsidRPr="004B67A7">
        <w:rPr>
          <w:spacing w:val="-1"/>
        </w:rPr>
        <w:t>terminated,</w:t>
      </w:r>
      <w:r w:rsidRPr="004B67A7">
        <w:t xml:space="preserve"> after 6 months the</w:t>
      </w:r>
      <w:r w:rsidRPr="004B67A7">
        <w:rPr>
          <w:spacing w:val="1"/>
        </w:rPr>
        <w:t xml:space="preserve"> </w:t>
      </w:r>
      <w:r w:rsidRPr="004B67A7">
        <w:rPr>
          <w:spacing w:val="-1"/>
        </w:rPr>
        <w:t xml:space="preserve">Lender </w:t>
      </w:r>
      <w:r w:rsidRPr="004B67A7">
        <w:rPr>
          <w:spacing w:val="1"/>
        </w:rPr>
        <w:t>may</w:t>
      </w:r>
      <w:r w:rsidRPr="004B67A7">
        <w:rPr>
          <w:spacing w:val="-5"/>
        </w:rPr>
        <w:t xml:space="preserve"> </w:t>
      </w:r>
      <w:r w:rsidR="00C17CD3" w:rsidRPr="004B67A7">
        <w:rPr>
          <w:spacing w:val="-5"/>
        </w:rPr>
        <w:t>reapply for</w:t>
      </w:r>
      <w:r w:rsidRPr="004B67A7">
        <w:t xml:space="preserve"> Export Express authority</w:t>
      </w:r>
      <w:r w:rsidRPr="004B67A7">
        <w:rPr>
          <w:spacing w:val="-1"/>
        </w:rPr>
        <w:t xml:space="preserve"> following</w:t>
      </w:r>
      <w:r w:rsidRPr="004B67A7">
        <w:rPr>
          <w:spacing w:val="1"/>
        </w:rPr>
        <w:t xml:space="preserve"> </w:t>
      </w:r>
      <w:r w:rsidRPr="004B67A7">
        <w:rPr>
          <w:spacing w:val="-1"/>
        </w:rPr>
        <w:t>paragraph</w:t>
      </w:r>
      <w:r w:rsidR="000533A1" w:rsidRPr="004B67A7">
        <w:rPr>
          <w:spacing w:val="-1"/>
        </w:rPr>
        <w:t xml:space="preserve"> E.4.</w:t>
      </w:r>
      <w:r w:rsidR="007D5B83" w:rsidRPr="004B67A7">
        <w:rPr>
          <w:spacing w:val="-1"/>
        </w:rPr>
        <w:t>b.</w:t>
      </w:r>
      <w:r w:rsidR="000533A1" w:rsidRPr="004B67A7">
        <w:rPr>
          <w:spacing w:val="-1"/>
        </w:rPr>
        <w:t xml:space="preserve">iii. </w:t>
      </w:r>
      <w:r w:rsidR="000533A1" w:rsidRPr="004B67A7">
        <w:t>above</w:t>
      </w:r>
      <w:r w:rsidRPr="004B67A7">
        <w:rPr>
          <w:spacing w:val="-1"/>
        </w:rPr>
        <w:t>.</w:t>
      </w:r>
    </w:p>
    <w:p w14:paraId="17A75161" w14:textId="53C0C3C6" w:rsidR="00846676" w:rsidRPr="004B67A7" w:rsidRDefault="00AA4BE6" w:rsidP="008952FD">
      <w:pPr>
        <w:pStyle w:val="03listlevela"/>
        <w:widowControl/>
      </w:pPr>
      <w:r w:rsidRPr="004B67A7">
        <w:t xml:space="preserve">Export Express </w:t>
      </w:r>
      <w:r w:rsidR="00846676" w:rsidRPr="004B67A7">
        <w:t>Authority and Responsibilities</w:t>
      </w:r>
    </w:p>
    <w:p w14:paraId="08E9AC7D" w14:textId="33F68B8B" w:rsidR="00846676" w:rsidRPr="004B67A7" w:rsidRDefault="00846676" w:rsidP="008952FD">
      <w:pPr>
        <w:pStyle w:val="04listleveli"/>
        <w:widowControl/>
        <w:numPr>
          <w:ilvl w:val="3"/>
          <w:numId w:val="514"/>
        </w:numPr>
      </w:pPr>
      <w:r w:rsidRPr="004B67A7">
        <w:t>Export Express</w:t>
      </w:r>
      <w:r w:rsidRPr="004B67A7">
        <w:rPr>
          <w:spacing w:val="2"/>
        </w:rPr>
        <w:t xml:space="preserve"> </w:t>
      </w:r>
      <w:r w:rsidRPr="004B67A7">
        <w:t xml:space="preserve">Lenders </w:t>
      </w:r>
      <w:r w:rsidRPr="004B67A7">
        <w:rPr>
          <w:spacing w:val="1"/>
        </w:rPr>
        <w:t>may</w:t>
      </w:r>
      <w:r w:rsidRPr="004B67A7">
        <w:rPr>
          <w:spacing w:val="-5"/>
        </w:rPr>
        <w:t xml:space="preserve"> </w:t>
      </w:r>
      <w:r w:rsidRPr="004B67A7">
        <w:t xml:space="preserve">make Export Express loans in </w:t>
      </w:r>
      <w:r w:rsidRPr="004B67A7">
        <w:rPr>
          <w:spacing w:val="1"/>
        </w:rPr>
        <w:t>any</w:t>
      </w:r>
      <w:r w:rsidRPr="004B67A7">
        <w:rPr>
          <w:spacing w:val="-5"/>
        </w:rPr>
        <w:t xml:space="preserve"> </w:t>
      </w:r>
      <w:r w:rsidRPr="004B67A7">
        <w:t>area of the</w:t>
      </w:r>
      <w:r w:rsidRPr="004B67A7">
        <w:rPr>
          <w:spacing w:val="1"/>
        </w:rPr>
        <w:t xml:space="preserve"> </w:t>
      </w:r>
      <w:r w:rsidRPr="004B67A7">
        <w:t>country.</w:t>
      </w:r>
    </w:p>
    <w:p w14:paraId="7A4D3682" w14:textId="20612E79" w:rsidR="00846676" w:rsidRPr="00284C86" w:rsidRDefault="00846676" w:rsidP="008952FD">
      <w:pPr>
        <w:pStyle w:val="04listleveli"/>
        <w:widowControl/>
      </w:pPr>
      <w:r w:rsidRPr="00284C86">
        <w:t>Eligibility</w:t>
      </w:r>
      <w:r w:rsidRPr="00284C86">
        <w:rPr>
          <w:spacing w:val="-5"/>
        </w:rPr>
        <w:t xml:space="preserve"> </w:t>
      </w:r>
      <w:r w:rsidRPr="00284C86">
        <w:t>Requirements:</w:t>
      </w:r>
      <w:r w:rsidRPr="00284C86">
        <w:rPr>
          <w:spacing w:val="5"/>
        </w:rPr>
        <w:t xml:space="preserve"> </w:t>
      </w:r>
      <w:r w:rsidRPr="00284C86">
        <w:rPr>
          <w:spacing w:val="-3"/>
        </w:rPr>
        <w:t>In</w:t>
      </w:r>
      <w:r w:rsidRPr="00284C86">
        <w:rPr>
          <w:spacing w:val="2"/>
        </w:rPr>
        <w:t xml:space="preserve"> </w:t>
      </w:r>
      <w:r w:rsidRPr="00284C86">
        <w:t>addition to SBA’s</w:t>
      </w:r>
      <w:r w:rsidRPr="00284C86">
        <w:rPr>
          <w:spacing w:val="2"/>
        </w:rPr>
        <w:t xml:space="preserve"> </w:t>
      </w:r>
      <w:r w:rsidRPr="00284C86">
        <w:t>business loan eligibility</w:t>
      </w:r>
      <w:r w:rsidRPr="00284C86">
        <w:rPr>
          <w:spacing w:val="77"/>
        </w:rPr>
        <w:t xml:space="preserve"> </w:t>
      </w:r>
      <w:r w:rsidRPr="00284C86">
        <w:t xml:space="preserve">standards set forth in </w:t>
      </w:r>
      <w:hyperlink r:id="rId167" w:history="1">
        <w:r w:rsidR="00D24CF8" w:rsidRPr="00284C86">
          <w:rPr>
            <w:rStyle w:val="Hyperlink"/>
          </w:rPr>
          <w:t>SOP 50 10</w:t>
        </w:r>
      </w:hyperlink>
      <w:r w:rsidR="00D24CF8" w:rsidRPr="00284C86">
        <w:t xml:space="preserve">, </w:t>
      </w:r>
      <w:r w:rsidRPr="00284C86">
        <w:t>the following</w:t>
      </w:r>
      <w:r w:rsidRPr="00284C86">
        <w:rPr>
          <w:spacing w:val="-3"/>
        </w:rPr>
        <w:t xml:space="preserve"> </w:t>
      </w:r>
      <w:r w:rsidRPr="00284C86">
        <w:t>restrictions</w:t>
      </w:r>
      <w:r w:rsidR="00427C9A">
        <w:rPr>
          <w:spacing w:val="75"/>
        </w:rPr>
        <w:t xml:space="preserve"> </w:t>
      </w:r>
      <w:r w:rsidRPr="00284C86">
        <w:t>apply</w:t>
      </w:r>
      <w:r w:rsidRPr="00284C86">
        <w:rPr>
          <w:spacing w:val="-5"/>
        </w:rPr>
        <w:t xml:space="preserve"> </w:t>
      </w:r>
      <w:r w:rsidRPr="00284C86">
        <w:t xml:space="preserve">to </w:t>
      </w:r>
      <w:r w:rsidR="00845923" w:rsidRPr="00284C86">
        <w:t xml:space="preserve">Export </w:t>
      </w:r>
      <w:r w:rsidRPr="00284C86">
        <w:t>Express loans.</w:t>
      </w:r>
    </w:p>
    <w:p w14:paraId="15E382E6" w14:textId="693C67BC" w:rsidR="00846676" w:rsidRPr="00284C86" w:rsidRDefault="00846676" w:rsidP="008952FD">
      <w:pPr>
        <w:pStyle w:val="05listlevela"/>
        <w:widowControl/>
      </w:pPr>
      <w:r w:rsidRPr="00284C86">
        <w:t xml:space="preserve">Lenders </w:t>
      </w:r>
      <w:r w:rsidRPr="00284C86">
        <w:rPr>
          <w:spacing w:val="1"/>
        </w:rPr>
        <w:t>may</w:t>
      </w:r>
      <w:r w:rsidRPr="00284C86">
        <w:rPr>
          <w:spacing w:val="-5"/>
        </w:rPr>
        <w:t xml:space="preserve"> </w:t>
      </w:r>
      <w:r w:rsidRPr="00284C86">
        <w:t xml:space="preserve">not use </w:t>
      </w:r>
      <w:r w:rsidR="00845923" w:rsidRPr="00284C86">
        <w:t>Export</w:t>
      </w:r>
      <w:r w:rsidRPr="00284C86">
        <w:t xml:space="preserve"> Express for </w:t>
      </w:r>
      <w:r w:rsidRPr="00284C86">
        <w:rPr>
          <w:spacing w:val="1"/>
        </w:rPr>
        <w:t>any</w:t>
      </w:r>
      <w:r w:rsidRPr="00284C86">
        <w:rPr>
          <w:spacing w:val="-5"/>
        </w:rPr>
        <w:t xml:space="preserve"> </w:t>
      </w:r>
      <w:r w:rsidRPr="00284C86">
        <w:t>pilot program unless SBA</w:t>
      </w:r>
      <w:r w:rsidRPr="00284C86">
        <w:rPr>
          <w:spacing w:val="1"/>
        </w:rPr>
        <w:t xml:space="preserve"> </w:t>
      </w:r>
      <w:r w:rsidRPr="00284C86">
        <w:t>authorizes</w:t>
      </w:r>
      <w:r w:rsidRPr="00284C86">
        <w:rPr>
          <w:spacing w:val="36"/>
        </w:rPr>
        <w:t xml:space="preserve"> </w:t>
      </w:r>
      <w:r w:rsidRPr="00284C86">
        <w:t xml:space="preserve">use of </w:t>
      </w:r>
      <w:r w:rsidR="00845923" w:rsidRPr="00284C86">
        <w:t>Export</w:t>
      </w:r>
      <w:r w:rsidRPr="00284C86">
        <w:t xml:space="preserve"> Express for the pilot..</w:t>
      </w:r>
    </w:p>
    <w:p w14:paraId="23A5ED9E" w14:textId="1BA2102F" w:rsidR="00846676" w:rsidRPr="00284C86" w:rsidRDefault="00846676" w:rsidP="008952FD">
      <w:pPr>
        <w:pStyle w:val="05listlevela"/>
        <w:widowControl/>
      </w:pPr>
      <w:r w:rsidRPr="00284C86">
        <w:t xml:space="preserve">Applications Previously Submitted to LGPC </w:t>
      </w:r>
      <w:r w:rsidR="00E4182B" w:rsidRPr="00284C86">
        <w:t xml:space="preserve">or SLPC </w:t>
      </w:r>
      <w:r w:rsidRPr="00284C86">
        <w:t>for Processing. Once submitted to LGPC</w:t>
      </w:r>
      <w:r w:rsidR="000B66E5" w:rsidRPr="00284C86">
        <w:t>,</w:t>
      </w:r>
      <w:r w:rsidR="00E4182B" w:rsidRPr="00284C86">
        <w:t xml:space="preserve"> or to SLPC if a 504 loan</w:t>
      </w:r>
      <w:r w:rsidRPr="00284C86">
        <w:t xml:space="preserve">, an application withdrawn by the Lender, screened-out, or declined by LGPC </w:t>
      </w:r>
      <w:r w:rsidR="00E4182B" w:rsidRPr="00284C86">
        <w:t xml:space="preserve">or SLPC </w:t>
      </w:r>
      <w:r w:rsidRPr="00284C86">
        <w:t xml:space="preserve">may not be approved by any Lender under its </w:t>
      </w:r>
      <w:r w:rsidR="00845923" w:rsidRPr="00284C86">
        <w:t>Export</w:t>
      </w:r>
      <w:r w:rsidRPr="00284C86">
        <w:t xml:space="preserve"> Express Authority. E</w:t>
      </w:r>
      <w:r w:rsidRPr="00284C86">
        <w:noBreakHyphen/>
        <w:t xml:space="preserve">Tran will not permit the submission of such an application under any Lender’s </w:t>
      </w:r>
      <w:r w:rsidR="004344CD" w:rsidRPr="00284C86">
        <w:t>Export</w:t>
      </w:r>
      <w:r w:rsidRPr="00284C86">
        <w:t xml:space="preserve"> Express authority for a period of 12 months from the date of withdrawal, screen-out, or decline of the application.</w:t>
      </w:r>
    </w:p>
    <w:p w14:paraId="26815FD5" w14:textId="4B40AA27" w:rsidR="00227E1A" w:rsidRPr="00284C86" w:rsidRDefault="00227E1A" w:rsidP="008952FD">
      <w:pPr>
        <w:pStyle w:val="05listlevela"/>
        <w:widowControl/>
      </w:pPr>
      <w:r w:rsidRPr="00284C86">
        <w:t xml:space="preserve">See </w:t>
      </w:r>
      <w:hyperlink r:id="rId168" w:history="1">
        <w:r w:rsidR="00773923" w:rsidRPr="00284C86">
          <w:rPr>
            <w:rStyle w:val="Hyperlink"/>
          </w:rPr>
          <w:t>SOP 50 10</w:t>
        </w:r>
      </w:hyperlink>
      <w:r w:rsidR="00773923" w:rsidRPr="00284C86">
        <w:t xml:space="preserve"> </w:t>
      </w:r>
      <w:r w:rsidRPr="00284C86">
        <w:t>for the types of businesses that are not eligible for SBA financial assistance.</w:t>
      </w:r>
    </w:p>
    <w:p w14:paraId="2F99985F" w14:textId="1964FA75" w:rsidR="00846676" w:rsidRPr="004B67A7" w:rsidRDefault="00C64419" w:rsidP="008952FD">
      <w:pPr>
        <w:pStyle w:val="04listleveli"/>
        <w:widowControl/>
      </w:pPr>
      <w:r w:rsidRPr="004B67A7">
        <w:t xml:space="preserve">Export </w:t>
      </w:r>
      <w:r w:rsidR="00846676" w:rsidRPr="004B67A7">
        <w:t>Express</w:t>
      </w:r>
      <w:r w:rsidR="00846676" w:rsidRPr="004B67A7">
        <w:rPr>
          <w:spacing w:val="2"/>
        </w:rPr>
        <w:t xml:space="preserve"> </w:t>
      </w:r>
      <w:r w:rsidR="00846676" w:rsidRPr="004B67A7">
        <w:t>Lender’s Processing</w:t>
      </w:r>
      <w:r w:rsidR="00846676" w:rsidRPr="004B67A7">
        <w:rPr>
          <w:spacing w:val="-3"/>
        </w:rPr>
        <w:t xml:space="preserve"> </w:t>
      </w:r>
      <w:r w:rsidR="00846676" w:rsidRPr="004B67A7">
        <w:t>Responsibilities:</w:t>
      </w:r>
    </w:p>
    <w:p w14:paraId="65F4C7C4" w14:textId="77777777" w:rsidR="00CA41E9" w:rsidRPr="00DC75CD" w:rsidRDefault="00CA41E9" w:rsidP="00CA41E9">
      <w:pPr>
        <w:pStyle w:val="05listlevela"/>
      </w:pPr>
      <w:r w:rsidRPr="00DC75CD">
        <w:t xml:space="preserve">Eligibility Review: </w:t>
      </w:r>
    </w:p>
    <w:p w14:paraId="7AA09606" w14:textId="24141FE8" w:rsidR="00CA41E9" w:rsidRDefault="00CA41E9" w:rsidP="00CA41E9">
      <w:pPr>
        <w:pStyle w:val="06listleveli"/>
      </w:pPr>
      <w:r w:rsidRPr="00F25D0E">
        <w:t>All 7(a)</w:t>
      </w:r>
      <w:r>
        <w:t xml:space="preserve"> </w:t>
      </w:r>
      <w:r w:rsidRPr="00F25D0E">
        <w:t>Lenders will digitally submit, as they do today, E-</w:t>
      </w:r>
      <w:r>
        <w:t>T</w:t>
      </w:r>
      <w:r w:rsidRPr="00F25D0E">
        <w:t>ran loan authorization application requests to SBA</w:t>
      </w:r>
      <w:r w:rsidR="00E74348">
        <w:t xml:space="preserve">. SBA </w:t>
      </w:r>
      <w:r w:rsidRPr="00F25D0E">
        <w:t>will screen for eligibility</w:t>
      </w:r>
      <w:r>
        <w:t xml:space="preserve">. SBA will determine whether the Applicant is eligible by </w:t>
      </w:r>
      <w:r>
        <w:lastRenderedPageBreak/>
        <w:t>requiring the Applicant to certify program eligibility requirements and validating those certifications through a digital, real-time regulatory compliance framework.</w:t>
      </w:r>
    </w:p>
    <w:p w14:paraId="7DA84CA0" w14:textId="77777777" w:rsidR="00CA41E9" w:rsidRPr="007C025B" w:rsidRDefault="00CA41E9" w:rsidP="00CA41E9">
      <w:pPr>
        <w:pStyle w:val="06listleveli"/>
        <w:widowControl/>
      </w:pPr>
      <w:r w:rsidRPr="007C025B">
        <w:t xml:space="preserve">For a PLP loan, size of the Applicant is determined as of the date of the Lender’s approval of the loan. </w:t>
      </w:r>
    </w:p>
    <w:p w14:paraId="3C909E6C" w14:textId="77777777" w:rsidR="00CA41E9" w:rsidRDefault="00CA41E9" w:rsidP="00CA41E9">
      <w:pPr>
        <w:pStyle w:val="05listlevela"/>
        <w:widowControl/>
      </w:pPr>
      <w:r>
        <w:t>Applicant Certification:</w:t>
      </w:r>
    </w:p>
    <w:p w14:paraId="131A584C" w14:textId="77777777" w:rsidR="00CA41E9" w:rsidRDefault="00CA41E9" w:rsidP="00CA41E9">
      <w:pPr>
        <w:pStyle w:val="05listparaundera"/>
      </w:pPr>
      <w:r w:rsidRPr="0057641A">
        <w:t>The Applicant must sign and execute a borrower application form that contains a certification regarding the Applicant’s eligibility. The application form for 7(a) is SBA Form 1919, “Borrower Information Form”. The Applicant must certify to the following:</w:t>
      </w:r>
    </w:p>
    <w:p w14:paraId="74BA24E3" w14:textId="77777777" w:rsidR="00CA41E9" w:rsidRDefault="00CA41E9" w:rsidP="00CA41E9">
      <w:pPr>
        <w:pStyle w:val="06listleveli"/>
        <w:rPr>
          <w:b/>
          <w:bCs/>
        </w:rPr>
      </w:pPr>
      <w:r w:rsidRPr="00167D4F">
        <w:t>The</w:t>
      </w:r>
      <w:r w:rsidRPr="00A142B3">
        <w:t xml:space="preserve"> Applicant complies with all Loan Program Requirements as defined in 13 CFR § </w:t>
      </w:r>
      <w:hyperlink r:id="rId169" w:anchor="p-120.10(Loan%20Program%20Requirements%20or%20SBA%20Loan%20Program%20Requirements)" w:history="1">
        <w:r w:rsidRPr="00A142B3">
          <w:rPr>
            <w:rStyle w:val="Hyperlink"/>
          </w:rPr>
          <w:t>120.10</w:t>
        </w:r>
      </w:hyperlink>
      <w:r w:rsidRPr="00A142B3">
        <w:t xml:space="preserve">, including but not limited to requirements in 13 CFR §§ </w:t>
      </w:r>
      <w:hyperlink r:id="rId170" w:history="1">
        <w:r w:rsidRPr="00A142B3">
          <w:rPr>
            <w:rStyle w:val="Hyperlink"/>
          </w:rPr>
          <w:t>120.100</w:t>
        </w:r>
      </w:hyperlink>
      <w:r w:rsidRPr="00A142B3">
        <w:t xml:space="preserve">, </w:t>
      </w:r>
      <w:hyperlink r:id="rId171" w:history="1">
        <w:r w:rsidRPr="00A142B3">
          <w:rPr>
            <w:rStyle w:val="Hyperlink"/>
          </w:rPr>
          <w:t>120.110</w:t>
        </w:r>
      </w:hyperlink>
      <w:r w:rsidRPr="00A142B3">
        <w:t xml:space="preserve">, </w:t>
      </w:r>
      <w:hyperlink r:id="rId172" w:history="1">
        <w:r w:rsidRPr="00A142B3">
          <w:rPr>
            <w:rStyle w:val="Hyperlink"/>
          </w:rPr>
          <w:t>121.301</w:t>
        </w:r>
      </w:hyperlink>
      <w:r w:rsidRPr="00A142B3">
        <w:t xml:space="preserve">, and 31 CFR § </w:t>
      </w:r>
      <w:hyperlink r:id="rId173" w:anchor="se31.2.285_113" w:history="1">
        <w:r w:rsidRPr="00A142B3">
          <w:rPr>
            <w:rStyle w:val="Hyperlink"/>
          </w:rPr>
          <w:t>285.13</w:t>
        </w:r>
      </w:hyperlink>
      <w:r w:rsidRPr="00A142B3">
        <w:t>. The Applicant further certifies that the applicant business is at least 51 percent owned and controlled by persons who are citizens of the U.S. or are Lawful Permanent Residents and that all SBA loan proceeds will be used in accordance with Loan Program Requirements. SBA or the Lender may request additional information to determine that an Applicant fulfills any eligibility requirement. SBA or a Lender processing a loan under delegated authority may accept as true the Applicant is eligible as certified.</w:t>
      </w:r>
      <w:r>
        <w:t xml:space="preserve"> </w:t>
      </w:r>
      <w:r w:rsidRPr="007B5CE6">
        <w:rPr>
          <w:b/>
          <w:bCs/>
        </w:rPr>
        <w:t xml:space="preserve">By signing the application, the Applicant has certified that it fulfills all eligibility requirements. If the Applicant eligibility certification is determined to be invalid, SBA will </w:t>
      </w:r>
      <w:r w:rsidRPr="007B5CE6">
        <w:rPr>
          <w:b/>
          <w:bCs/>
          <w:u w:val="single"/>
        </w:rPr>
        <w:t>not</w:t>
      </w:r>
      <w:r w:rsidRPr="007B5CE6">
        <w:rPr>
          <w:b/>
          <w:bCs/>
        </w:rPr>
        <w:t xml:space="preserve"> use this as a basis to deny or repair the guaranty purchase request</w:t>
      </w:r>
      <w:r>
        <w:rPr>
          <w:b/>
          <w:bCs/>
        </w:rPr>
        <w:t>.</w:t>
      </w:r>
    </w:p>
    <w:p w14:paraId="467CAF05" w14:textId="35FF95DE" w:rsidR="00AB1A38" w:rsidRDefault="00AB1A38" w:rsidP="008952FD">
      <w:pPr>
        <w:pStyle w:val="05listlevela"/>
        <w:widowControl/>
      </w:pPr>
      <w:r>
        <w:t xml:space="preserve">See </w:t>
      </w:r>
      <w:hyperlink r:id="rId174" w:history="1">
        <w:r w:rsidR="0099021B" w:rsidRPr="00F26D15">
          <w:rPr>
            <w:rStyle w:val="Hyperlink"/>
          </w:rPr>
          <w:t>SOP 50 10</w:t>
        </w:r>
      </w:hyperlink>
      <w:r w:rsidR="0099021B">
        <w:t xml:space="preserve"> </w:t>
      </w:r>
      <w:r>
        <w:t>for eligibility and underwriting requirements.</w:t>
      </w:r>
    </w:p>
    <w:p w14:paraId="582ED840" w14:textId="1BA4F7A2" w:rsidR="00997141" w:rsidRPr="004661CA" w:rsidRDefault="00997141" w:rsidP="008952FD">
      <w:pPr>
        <w:pStyle w:val="03listlevela"/>
        <w:widowControl/>
      </w:pPr>
      <w:r w:rsidRPr="004661CA">
        <w:t>Closing, Servicing and</w:t>
      </w:r>
      <w:r w:rsidRPr="004661CA">
        <w:rPr>
          <w:spacing w:val="2"/>
        </w:rPr>
        <w:t xml:space="preserve"> </w:t>
      </w:r>
      <w:r w:rsidRPr="004661CA">
        <w:t>Liquidation:</w:t>
      </w:r>
    </w:p>
    <w:p w14:paraId="182AFB86" w14:textId="29252F4E" w:rsidR="00997141" w:rsidRDefault="00997141" w:rsidP="008952FD">
      <w:pPr>
        <w:pStyle w:val="04listleveli"/>
        <w:widowControl/>
        <w:numPr>
          <w:ilvl w:val="3"/>
          <w:numId w:val="698"/>
        </w:numPr>
      </w:pPr>
      <w:r w:rsidRPr="004661CA">
        <w:t xml:space="preserve">The </w:t>
      </w:r>
      <w:r w:rsidR="006D5034">
        <w:t>Export</w:t>
      </w:r>
      <w:r w:rsidRPr="004661CA">
        <w:t xml:space="preserve"> Express</w:t>
      </w:r>
      <w:r w:rsidRPr="00997141">
        <w:rPr>
          <w:spacing w:val="2"/>
        </w:rPr>
        <w:t xml:space="preserve"> </w:t>
      </w:r>
      <w:r w:rsidRPr="004661CA">
        <w:t>Lender must close, service,</w:t>
      </w:r>
      <w:r w:rsidRPr="00997141">
        <w:rPr>
          <w:spacing w:val="2"/>
        </w:rPr>
        <w:t xml:space="preserve"> </w:t>
      </w:r>
      <w:r w:rsidRPr="004661CA">
        <w:t>and</w:t>
      </w:r>
      <w:r w:rsidRPr="00997141">
        <w:rPr>
          <w:spacing w:val="2"/>
        </w:rPr>
        <w:t xml:space="preserve"> </w:t>
      </w:r>
      <w:r w:rsidRPr="004661CA">
        <w:t xml:space="preserve">liquidate its </w:t>
      </w:r>
      <w:r w:rsidR="003737D4">
        <w:t>Export</w:t>
      </w:r>
      <w:r w:rsidRPr="004661CA">
        <w:t xml:space="preserve"> Express loans using</w:t>
      </w:r>
      <w:r w:rsidRPr="00997141">
        <w:rPr>
          <w:spacing w:val="-3"/>
        </w:rPr>
        <w:t xml:space="preserve"> </w:t>
      </w:r>
      <w:r w:rsidRPr="004661CA">
        <w:t>th</w:t>
      </w:r>
      <w:r>
        <w:t xml:space="preserve">e </w:t>
      </w:r>
      <w:r w:rsidRPr="004661CA">
        <w:t xml:space="preserve">same reasonable and prudent practices and procedures that </w:t>
      </w:r>
      <w:r>
        <w:t>the Lender uses for its similarly-sized, non-SBA guaranteed commercial loans.</w:t>
      </w:r>
    </w:p>
    <w:p w14:paraId="3BEA4AF1" w14:textId="111757FA" w:rsidR="00053219" w:rsidRDefault="00AE2449" w:rsidP="008952FD">
      <w:pPr>
        <w:pStyle w:val="04listleveli"/>
        <w:widowControl/>
      </w:pPr>
      <w:r w:rsidRPr="00D21D73">
        <w:t xml:space="preserve">Within 15 </w:t>
      </w:r>
      <w:r>
        <w:t xml:space="preserve">business </w:t>
      </w:r>
      <w:r w:rsidRPr="00D21D73">
        <w:t xml:space="preserve">days after final disbursement, the </w:t>
      </w:r>
      <w:r>
        <w:t>Export Express</w:t>
      </w:r>
      <w:r w:rsidRPr="00D21D73">
        <w:t xml:space="preserve"> Lender </w:t>
      </w:r>
      <w:r w:rsidRPr="003974CD">
        <w:t xml:space="preserve">must ensure that any modifications to loan terms made subsequent to loan approval have been recorded in E-Tran. The </w:t>
      </w:r>
      <w:r>
        <w:t xml:space="preserve">Export Express </w:t>
      </w:r>
      <w:r w:rsidRPr="003974CD">
        <w:t xml:space="preserve">Lender must retain any amendments or modifications to the loan terms and retain all other documents in the </w:t>
      </w:r>
      <w:r>
        <w:t xml:space="preserve">Export Express </w:t>
      </w:r>
      <w:r w:rsidRPr="003974CD">
        <w:t xml:space="preserve">Lender’s loan file. </w:t>
      </w:r>
      <w:r w:rsidRPr="00D21D73">
        <w:t xml:space="preserve">The </w:t>
      </w:r>
      <w:r w:rsidR="00FC7867">
        <w:t xml:space="preserve">Export Express </w:t>
      </w:r>
      <w:r w:rsidRPr="00D21D73">
        <w:t xml:space="preserve">Lender should not send SBA any other closing documentation, including disbursement information, except through the required periodic loan status reports </w:t>
      </w:r>
      <w:r>
        <w:t xml:space="preserve">using </w:t>
      </w:r>
      <w:hyperlink r:id="rId175" w:history="1">
        <w:r w:rsidRPr="00D21D73">
          <w:rPr>
            <w:rStyle w:val="Hyperlink"/>
          </w:rPr>
          <w:t>SBA Form 1502</w:t>
        </w:r>
      </w:hyperlink>
      <w:r w:rsidR="00997141" w:rsidRPr="00D424E3">
        <w:t>.</w:t>
      </w:r>
      <w:r w:rsidR="00053219">
        <w:br w:type="page"/>
      </w:r>
    </w:p>
    <w:p w14:paraId="1B26337C" w14:textId="77777777" w:rsidR="00053219" w:rsidRDefault="00053219" w:rsidP="008952FD">
      <w:pPr>
        <w:pStyle w:val="04listleveli"/>
        <w:widowControl/>
        <w:sectPr w:rsidR="00053219" w:rsidSect="00274605">
          <w:footnotePr>
            <w:numRestart w:val="eachSect"/>
          </w:footnotePr>
          <w:type w:val="continuous"/>
          <w:pgSz w:w="12240" w:h="15840"/>
          <w:pgMar w:top="1440" w:right="1440" w:bottom="1440" w:left="1440" w:header="720" w:footer="720" w:gutter="0"/>
          <w:cols w:space="720"/>
          <w:docGrid w:linePitch="360"/>
        </w:sectPr>
      </w:pPr>
    </w:p>
    <w:p w14:paraId="664FF9FA" w14:textId="2535C729" w:rsidR="007A4598" w:rsidRDefault="007A4598" w:rsidP="008952FD">
      <w:pPr>
        <w:pStyle w:val="04listleveli"/>
        <w:widowControl/>
        <w:sectPr w:rsidR="007A4598" w:rsidSect="00053219">
          <w:headerReference w:type="default" r:id="rId176"/>
          <w:footnotePr>
            <w:numRestart w:val="eachSect"/>
          </w:footnotePr>
          <w:type w:val="oddPage"/>
          <w:pgSz w:w="12240" w:h="15840"/>
          <w:pgMar w:top="1440" w:right="1440" w:bottom="1440" w:left="1440" w:header="720" w:footer="720" w:gutter="0"/>
          <w:cols w:space="720"/>
          <w:docGrid w:linePitch="360"/>
        </w:sectPr>
      </w:pPr>
    </w:p>
    <w:p w14:paraId="4E1DB5CB" w14:textId="2BD94ACA" w:rsidR="00BA416E" w:rsidRDefault="00D52282">
      <w:pPr>
        <w:pStyle w:val="Heading3"/>
        <w:rPr>
          <w:rStyle w:val="Hyperlink"/>
          <w:b w:val="0"/>
          <w:caps w:val="0"/>
        </w:rPr>
      </w:pPr>
      <w:bookmarkStart w:id="112" w:name="_Chapter_2:_Small"/>
      <w:bookmarkStart w:id="113" w:name="_Toc536452959"/>
      <w:bookmarkStart w:id="114" w:name="_Toc536455729"/>
      <w:bookmarkStart w:id="115" w:name="_Toc6043669"/>
      <w:bookmarkStart w:id="116" w:name="_Toc136590443"/>
      <w:bookmarkEnd w:id="112"/>
      <w:r>
        <w:t>Chapter 2:</w:t>
      </w:r>
      <w:r w:rsidR="00191EFA">
        <w:t xml:space="preserve"> </w:t>
      </w:r>
      <w:r w:rsidR="000B4BA0">
        <w:t>Small Business Lending C</w:t>
      </w:r>
      <w:r w:rsidR="00192D38">
        <w:t>o</w:t>
      </w:r>
      <w:r w:rsidR="000B4BA0">
        <w:t>mpanies</w:t>
      </w:r>
      <w:bookmarkEnd w:id="113"/>
      <w:bookmarkEnd w:id="114"/>
      <w:bookmarkEnd w:id="115"/>
      <w:bookmarkEnd w:id="116"/>
    </w:p>
    <w:p w14:paraId="5FC948C5" w14:textId="024F138A" w:rsidR="00C33CB1" w:rsidRPr="007A7ADF" w:rsidRDefault="00BA416E" w:rsidP="00A60EC5">
      <w:pPr>
        <w:pStyle w:val="ListParagraphunderI"/>
      </w:pPr>
      <w:bookmarkStart w:id="117" w:name="_Toc6043670"/>
      <w:r w:rsidRPr="007A7ADF">
        <w:t>Small Business Lending Compan</w:t>
      </w:r>
      <w:bookmarkEnd w:id="117"/>
      <w:r w:rsidR="00DC2FBE">
        <w:t>ies</w:t>
      </w:r>
      <w:r w:rsidR="007D786C">
        <w:t xml:space="preserve"> (SBLC</w:t>
      </w:r>
      <w:r w:rsidR="007922E9">
        <w:t>s</w:t>
      </w:r>
      <w:r w:rsidR="007D786C">
        <w:t>)</w:t>
      </w:r>
      <w:r w:rsidR="00BE2964">
        <w:t xml:space="preserve"> 13 CFR</w:t>
      </w:r>
      <w:r w:rsidR="004532F9">
        <w:t xml:space="preserve"> </w:t>
      </w:r>
      <w:hyperlink r:id="rId177" w:anchor="se13.1.120_1460" w:history="1">
        <w:r w:rsidR="004532F9" w:rsidRPr="004A3A48">
          <w:rPr>
            <w:rStyle w:val="Hyperlink"/>
          </w:rPr>
          <w:t>120.460</w:t>
        </w:r>
        <w:r w:rsidR="00CE00B6" w:rsidRPr="004A3A48">
          <w:rPr>
            <w:rStyle w:val="Hyperlink"/>
          </w:rPr>
          <w:t>-120.490</w:t>
        </w:r>
      </w:hyperlink>
    </w:p>
    <w:p w14:paraId="64D3FC9E" w14:textId="4796D21C" w:rsidR="00BA416E" w:rsidRPr="008C33CF" w:rsidRDefault="00DC2FBE" w:rsidP="00A60EC5">
      <w:pPr>
        <w:pStyle w:val="01listparaunderKstyle"/>
      </w:pPr>
      <w:r>
        <w:t>A</w:t>
      </w:r>
      <w:r w:rsidR="007922E9">
        <w:t>n</w:t>
      </w:r>
      <w:r>
        <w:t xml:space="preserve"> SBLC is a</w:t>
      </w:r>
      <w:r w:rsidR="00BA416E" w:rsidRPr="00BA416E">
        <w:t xml:space="preserve"> </w:t>
      </w:r>
      <w:r w:rsidR="00BA416E" w:rsidRPr="008C33CF">
        <w:t>non-depository lending institution that is authorized by SBA to make loans pursuant to section 7(a) of the Small Business Act and loans to Intermediaries in SBA’s Microloan program. An SBLC is:</w:t>
      </w:r>
    </w:p>
    <w:p w14:paraId="338F2B5E" w14:textId="339B4CDA" w:rsidR="00BA416E" w:rsidRPr="008C33CF" w:rsidRDefault="00BA416E" w:rsidP="008952FD">
      <w:pPr>
        <w:pStyle w:val="02listlevel4"/>
        <w:widowControl/>
        <w:numPr>
          <w:ilvl w:val="1"/>
          <w:numId w:val="22"/>
        </w:numPr>
      </w:pPr>
      <w:r w:rsidRPr="008C33CF">
        <w:t>Regulated, supervised</w:t>
      </w:r>
      <w:r w:rsidR="00D2186C">
        <w:t>,</w:t>
      </w:r>
      <w:r w:rsidRPr="008C33CF">
        <w:t xml:space="preserve"> and examined solely by SBA</w:t>
      </w:r>
      <w:r w:rsidR="00022BA9">
        <w:t xml:space="preserve"> at the federal level</w:t>
      </w:r>
      <w:r w:rsidRPr="008C33CF">
        <w:t>;</w:t>
      </w:r>
    </w:p>
    <w:p w14:paraId="167F7331" w14:textId="0A993CAA" w:rsidR="00BA416E" w:rsidRPr="008C33CF" w:rsidRDefault="00BA416E" w:rsidP="008952FD">
      <w:pPr>
        <w:pStyle w:val="02listlevel4"/>
        <w:widowControl/>
        <w:numPr>
          <w:ilvl w:val="1"/>
          <w:numId w:val="22"/>
        </w:numPr>
      </w:pPr>
      <w:r w:rsidRPr="008C33CF">
        <w:t xml:space="preserve">Subject to additional SBA </w:t>
      </w:r>
      <w:r w:rsidR="00C1631B">
        <w:t xml:space="preserve">Loan Program Requirements, as defined in </w:t>
      </w:r>
      <w:hyperlink r:id="rId178" w:history="1">
        <w:r w:rsidR="0060028E">
          <w:rPr>
            <w:rStyle w:val="Hyperlink"/>
          </w:rPr>
          <w:t>13 CFR 120.10</w:t>
        </w:r>
      </w:hyperlink>
      <w:r w:rsidR="00022CC4">
        <w:t xml:space="preserve">, including but not limited to </w:t>
      </w:r>
      <w:r w:rsidRPr="008C33CF">
        <w:t>regulations specific to SBLCs regarding formation, capitalization, and enforcement actions</w:t>
      </w:r>
      <w:r w:rsidR="006C052D">
        <w:t>; and</w:t>
      </w:r>
    </w:p>
    <w:p w14:paraId="3272E190" w14:textId="47CED358" w:rsidR="00BA416E" w:rsidRPr="008C33CF" w:rsidRDefault="00BA416E" w:rsidP="008952FD">
      <w:pPr>
        <w:pStyle w:val="02listlevel4"/>
        <w:widowControl/>
        <w:numPr>
          <w:ilvl w:val="1"/>
          <w:numId w:val="22"/>
        </w:numPr>
      </w:pPr>
      <w:r w:rsidRPr="008C33CF">
        <w:t xml:space="preserve">Subject to all other 7(a) </w:t>
      </w:r>
      <w:r w:rsidR="005963DE">
        <w:t xml:space="preserve">Loan Program Requirements including but not limited to </w:t>
      </w:r>
      <w:r w:rsidRPr="008C33CF">
        <w:t>regulations specific to origination, servicing</w:t>
      </w:r>
      <w:r w:rsidR="00D2186C">
        <w:t>,</w:t>
      </w:r>
      <w:r w:rsidRPr="008C33CF">
        <w:t xml:space="preserve"> and liquidation</w:t>
      </w:r>
      <w:r w:rsidR="00B101AE">
        <w:t>.</w:t>
      </w:r>
    </w:p>
    <w:p w14:paraId="71092B89" w14:textId="77777777" w:rsidR="00C34B20" w:rsidRDefault="00BA416E" w:rsidP="00A60EC5">
      <w:pPr>
        <w:pStyle w:val="01listparaunderKstyle"/>
        <w:sectPr w:rsidR="00C34B20" w:rsidSect="00274605">
          <w:headerReference w:type="default" r:id="rId179"/>
          <w:footnotePr>
            <w:numRestart w:val="eachSect"/>
          </w:footnotePr>
          <w:type w:val="continuous"/>
          <w:pgSz w:w="12240" w:h="15840"/>
          <w:pgMar w:top="1440" w:right="1440" w:bottom="1440" w:left="1440" w:header="720" w:footer="720" w:gutter="0"/>
          <w:cols w:space="720"/>
          <w:docGrid w:linePitch="360"/>
        </w:sectPr>
      </w:pPr>
      <w:r w:rsidRPr="008C33CF">
        <w:t>As required of all SBA Lenders, SBLCs must analyze each application in a commercially reasonable</w:t>
      </w:r>
      <w:r w:rsidRPr="00BA416E">
        <w:t xml:space="preserve"> manner, consistent with prudent lending standards.</w:t>
      </w:r>
    </w:p>
    <w:p w14:paraId="5D4F7350" w14:textId="61EE6054" w:rsidR="00BA416E" w:rsidRPr="00D6362E" w:rsidRDefault="00BA416E" w:rsidP="00262669">
      <w:pPr>
        <w:pStyle w:val="Heading4"/>
        <w:numPr>
          <w:ilvl w:val="0"/>
          <w:numId w:val="636"/>
        </w:numPr>
      </w:pPr>
      <w:bookmarkStart w:id="118" w:name="_SBLC_Requirements"/>
      <w:bookmarkStart w:id="119" w:name="_Toc136590444"/>
      <w:bookmarkEnd w:id="118"/>
      <w:r w:rsidRPr="00D6362E">
        <w:t xml:space="preserve">SBLC </w:t>
      </w:r>
      <w:r w:rsidR="00B041B7">
        <w:t>Requirements</w:t>
      </w:r>
      <w:bookmarkEnd w:id="119"/>
    </w:p>
    <w:p w14:paraId="7EFDE502" w14:textId="67E008C2" w:rsidR="00DC6C9E" w:rsidRDefault="00DC6C9E" w:rsidP="00A60EC5">
      <w:pPr>
        <w:pStyle w:val="01listparaunderKstyle"/>
      </w:pPr>
      <w:r>
        <w:t>SBLCs are subject to the requirements in Chapter 1.</w:t>
      </w:r>
      <w:r w:rsidR="00C67865">
        <w:t xml:space="preserve"> </w:t>
      </w:r>
      <w:r w:rsidR="009F2D10">
        <w:t xml:space="preserve">Additionally, </w:t>
      </w:r>
      <w:r w:rsidR="00C67865">
        <w:t>SBLCs must:</w:t>
      </w:r>
    </w:p>
    <w:p w14:paraId="25A77077" w14:textId="642D4588" w:rsidR="00367D2F" w:rsidRDefault="00BA416E" w:rsidP="008952FD">
      <w:pPr>
        <w:pStyle w:val="02listlevel4"/>
        <w:widowControl/>
        <w:numPr>
          <w:ilvl w:val="1"/>
          <w:numId w:val="37"/>
        </w:numPr>
      </w:pPr>
      <w:r w:rsidRPr="00BA416E">
        <w:t xml:space="preserve">Submit to the D/OCRM for review </w:t>
      </w:r>
      <w:r w:rsidR="00FE2538">
        <w:t>their polices for the following, which must be acceptable to SBA in its discretion:</w:t>
      </w:r>
    </w:p>
    <w:p w14:paraId="77C79650" w14:textId="19124C28" w:rsidR="00A238F2" w:rsidRDefault="002145BD" w:rsidP="00A238F2">
      <w:pPr>
        <w:pStyle w:val="03listlevela"/>
        <w:numPr>
          <w:ilvl w:val="2"/>
          <w:numId w:val="37"/>
        </w:numPr>
      </w:pPr>
      <w:r>
        <w:t>P</w:t>
      </w:r>
      <w:r w:rsidR="00A238F2" w:rsidRPr="00BA416E">
        <w:t>olic</w:t>
      </w:r>
      <w:r>
        <w:t>ies</w:t>
      </w:r>
      <w:r w:rsidR="00A238F2" w:rsidRPr="00BA416E">
        <w:t xml:space="preserve"> that demonstrates compliance with Title 13 of the CFR and SBA’s Standard Operating Procedures (SOPs) for origination, servicing</w:t>
      </w:r>
      <w:r w:rsidR="00A238F2">
        <w:t>,</w:t>
      </w:r>
      <w:r w:rsidR="00A238F2" w:rsidRPr="00BA416E">
        <w:t xml:space="preserve"> and liquidation of 7(a) loans,</w:t>
      </w:r>
      <w:r w:rsidR="00A238F2">
        <w:t xml:space="preserve"> including but not limited to policies on credit underwriting, hazard and other insurances (e.g., product liability, dram shop/host liquor liability, disability, workers’ compensation, malpractice, etc.), flood insurance, life insurance, equity, equity injection, verification of equity injection, collateral, owner/guarantor analysis (including SBLC’s policies on requiring owner financial statements), how the SBLC will verify an Applicant’s financial information, and how the SBLC will document the refinancing of any debts.</w:t>
      </w:r>
    </w:p>
    <w:p w14:paraId="3EDE69E2" w14:textId="77777777" w:rsidR="00A238F2" w:rsidRDefault="00A238F2" w:rsidP="00A238F2">
      <w:pPr>
        <w:pStyle w:val="03listlevela"/>
        <w:numPr>
          <w:ilvl w:val="2"/>
          <w:numId w:val="37"/>
        </w:numPr>
      </w:pPr>
      <w:r>
        <w:t>Fees and interest rates, including frequency of interest rate adjustments, the SBLC charges to its Applicants/Borrowers</w:t>
      </w:r>
      <w:r w:rsidRPr="00BA416E">
        <w:t>.</w:t>
      </w:r>
    </w:p>
    <w:p w14:paraId="7590CF73" w14:textId="77777777" w:rsidR="00A238F2" w:rsidRDefault="00A238F2" w:rsidP="00A238F2">
      <w:pPr>
        <w:pStyle w:val="03listlevela"/>
        <w:numPr>
          <w:ilvl w:val="2"/>
          <w:numId w:val="37"/>
        </w:numPr>
      </w:pPr>
      <w:r>
        <w:t>Contents and maintenance of a complete loan file.</w:t>
      </w:r>
    </w:p>
    <w:p w14:paraId="4F737280" w14:textId="77777777" w:rsidR="00A238F2" w:rsidRDefault="00A238F2" w:rsidP="00A238F2">
      <w:pPr>
        <w:pStyle w:val="03listlevela"/>
        <w:numPr>
          <w:ilvl w:val="2"/>
          <w:numId w:val="37"/>
        </w:numPr>
      </w:pPr>
      <w:r>
        <w:t>Closing documentation, including how SBLC documents disbursements and verification of equity injection.</w:t>
      </w:r>
    </w:p>
    <w:p w14:paraId="1AFC7EEE" w14:textId="77777777" w:rsidR="00A238F2" w:rsidRDefault="00A238F2" w:rsidP="00A238F2">
      <w:pPr>
        <w:pStyle w:val="03listlevela"/>
        <w:numPr>
          <w:ilvl w:val="2"/>
          <w:numId w:val="37"/>
        </w:numPr>
      </w:pPr>
      <w:r>
        <w:t>Borrower access to funds.</w:t>
      </w:r>
    </w:p>
    <w:p w14:paraId="639E2F8C" w14:textId="77777777" w:rsidR="00A238F2" w:rsidRDefault="00A238F2" w:rsidP="00A238F2">
      <w:pPr>
        <w:pStyle w:val="03listlevela"/>
        <w:numPr>
          <w:ilvl w:val="2"/>
          <w:numId w:val="37"/>
        </w:numPr>
      </w:pPr>
      <w:r>
        <w:t>For SBA Express and Export Express: In addition to the above, non-financial default provisions and default interest rates. For loan increases, SBLC’s internal credit review and analysis procedures to determine whether the increase is appropriate.</w:t>
      </w:r>
    </w:p>
    <w:p w14:paraId="46930BD0" w14:textId="63F1027F" w:rsidR="00A238F2" w:rsidRDefault="00A238F2" w:rsidP="00A238F2">
      <w:pPr>
        <w:pStyle w:val="03listlevela"/>
        <w:numPr>
          <w:ilvl w:val="2"/>
          <w:numId w:val="37"/>
        </w:numPr>
      </w:pPr>
      <w:r>
        <w:lastRenderedPageBreak/>
        <w:t xml:space="preserve">For </w:t>
      </w:r>
      <w:proofErr w:type="spellStart"/>
      <w:r>
        <w:t>CAPLines</w:t>
      </w:r>
      <w:proofErr w:type="spellEnd"/>
      <w:r>
        <w:t xml:space="preserve">: In addition to a – </w:t>
      </w:r>
      <w:r w:rsidR="00DC1F0D">
        <w:t>e</w:t>
      </w:r>
      <w:r>
        <w:t xml:space="preserve"> above, the SBLC’s policies for obtaining Borrower prepared financial statements and tax returns, financial covenants, how the SBLC will monitor the lines of credit, policies on BBCs, how the SBLC will monitor payments received for funds control of Working Capital </w:t>
      </w:r>
      <w:proofErr w:type="spellStart"/>
      <w:r>
        <w:t>CAPLines</w:t>
      </w:r>
      <w:proofErr w:type="spellEnd"/>
      <w:r>
        <w:t xml:space="preserve">, for Working Capital </w:t>
      </w:r>
      <w:proofErr w:type="spellStart"/>
      <w:r>
        <w:t>CAPLines</w:t>
      </w:r>
      <w:proofErr w:type="spellEnd"/>
      <w:r>
        <w:t>, and the SBLC’s policies for advancing the line up to maturity in conjunction with the SBLC’s annual review.</w:t>
      </w:r>
    </w:p>
    <w:p w14:paraId="09708633" w14:textId="7FEE6B3E" w:rsidR="00DC44A2" w:rsidRDefault="00A238F2" w:rsidP="00F26D15">
      <w:pPr>
        <w:pStyle w:val="03listlevela"/>
        <w:numPr>
          <w:ilvl w:val="2"/>
          <w:numId w:val="37"/>
        </w:numPr>
      </w:pPr>
      <w:r>
        <w:t>For EWCP: In addition to a-</w:t>
      </w:r>
      <w:r w:rsidR="00DC1F0D">
        <w:t>e</w:t>
      </w:r>
      <w:r>
        <w:t xml:space="preserve"> above, for asset-based revolving lines of credit – how frequently the SBLC requires a BBC from its Borrowers and whether to permit a small business to retain the foreign accounts receivable proceeds (for PLP-EWCP processing), and the SBLC’s policies in reference to export-related inventory eligible to be included in the borrowing base.</w:t>
      </w:r>
    </w:p>
    <w:p w14:paraId="5F3B0ACF" w14:textId="77777777" w:rsidR="00BA416E" w:rsidRPr="00BA416E" w:rsidRDefault="00BA416E" w:rsidP="008952FD">
      <w:pPr>
        <w:pStyle w:val="02listlevel4"/>
        <w:widowControl/>
      </w:pPr>
      <w:r w:rsidRPr="00BA416E">
        <w:t>Submit to the D/OCRM for review and approval annual validation, with supporting documentation and methodologies demonstrating that any scoring model used by the SBLC is predictive of loan performance.</w:t>
      </w:r>
    </w:p>
    <w:p w14:paraId="771A7F89" w14:textId="77777777" w:rsidR="00BA416E" w:rsidRPr="00BA416E" w:rsidRDefault="00BA416E" w:rsidP="008952FD">
      <w:pPr>
        <w:pStyle w:val="02listlevel4"/>
        <w:widowControl/>
      </w:pPr>
      <w:r w:rsidRPr="00BA416E">
        <w:t xml:space="preserve">Each SBLC’s Board of directors must adopt and fully implement an internal control policy that provides adequate direction to the institution for effective control over and accountability for operations, programs, and resources. The Board-adopted internal control policy must, at a minimum, comply with </w:t>
      </w:r>
      <w:hyperlink r:id="rId180" w:anchor="se13.1.120_1460" w:history="1">
        <w:r w:rsidRPr="00BA416E">
          <w:rPr>
            <w:rStyle w:val="Hyperlink"/>
          </w:rPr>
          <w:t>13 CFR § 120.460</w:t>
        </w:r>
      </w:hyperlink>
      <w:r w:rsidRPr="00BA416E">
        <w:t>. For example:</w:t>
      </w:r>
    </w:p>
    <w:p w14:paraId="4E9BB0E4" w14:textId="77777777" w:rsidR="00BA416E" w:rsidRPr="00BA416E" w:rsidRDefault="00BA416E" w:rsidP="008952FD">
      <w:pPr>
        <w:pStyle w:val="03listlevela"/>
        <w:widowControl/>
      </w:pPr>
      <w:r w:rsidRPr="00BA416E">
        <w:t>The internal control policy implemented must ensure satisfactory monitoring and management of the SBA loan portfolio, including but not limited to, providing for a periodic loan review function to be performed at least annually by a person who is not directly or indirectly responsible for loan making or by outside contractors.</w:t>
      </w:r>
    </w:p>
    <w:p w14:paraId="45DDFA10" w14:textId="77777777" w:rsidR="00BA416E" w:rsidRPr="00BA416E" w:rsidRDefault="00BA416E" w:rsidP="008952FD">
      <w:pPr>
        <w:pStyle w:val="03listlevela"/>
        <w:widowControl/>
      </w:pPr>
      <w:r w:rsidRPr="00BA416E">
        <w:t>It must include a list of monthly reports provided by the SBLC’s management for Board review to support adequate Board oversight.</w:t>
      </w:r>
    </w:p>
    <w:p w14:paraId="6FCF0C7B" w14:textId="77777777" w:rsidR="00BA416E" w:rsidRPr="00BA416E" w:rsidRDefault="00BA416E" w:rsidP="008952FD">
      <w:pPr>
        <w:pStyle w:val="03listlevela"/>
        <w:widowControl/>
      </w:pPr>
      <w:r w:rsidRPr="00BA416E">
        <w:t>It must provide for internal controls for loan making, servicing and liquidation.</w:t>
      </w:r>
    </w:p>
    <w:p w14:paraId="751EAE43" w14:textId="77777777" w:rsidR="00BA416E" w:rsidRPr="00BA416E" w:rsidRDefault="00BA416E" w:rsidP="008952FD">
      <w:pPr>
        <w:pStyle w:val="03listlevela"/>
        <w:widowControl/>
      </w:pPr>
      <w:r w:rsidRPr="00BA416E">
        <w:t>It must provide for a risk rating system to risk classify SBA loan assets satisfactory to SBA.</w:t>
      </w:r>
    </w:p>
    <w:p w14:paraId="3510299D" w14:textId="77777777" w:rsidR="00BA416E" w:rsidRPr="00BA416E" w:rsidRDefault="00BA416E" w:rsidP="008952FD">
      <w:pPr>
        <w:pStyle w:val="03listlevela"/>
        <w:widowControl/>
      </w:pPr>
      <w:r w:rsidRPr="00BA416E">
        <w:t>Internal control policies and procedures must include provisions to ensure compliance with SBA’s Loan Program Requirements on eligibility.</w:t>
      </w:r>
    </w:p>
    <w:p w14:paraId="4EFC6008" w14:textId="77777777" w:rsidR="003002B7" w:rsidRDefault="00BA416E" w:rsidP="008952FD">
      <w:pPr>
        <w:pStyle w:val="03listlevela"/>
        <w:widowControl/>
      </w:pPr>
      <w:r w:rsidRPr="00BA416E">
        <w:t xml:space="preserve">Internal control policies and procedures must include provisions to ensure the SBLC exercises due diligence and prudent oversight of its third party vendors, including Lender Service Providers (LSP) and other loan Agents. Such policies and procedures should include, but not be limited to, monitoring performance of loans referred by an Agent or where an Agent provided assistance. </w:t>
      </w:r>
    </w:p>
    <w:p w14:paraId="48194DD1" w14:textId="42C30750" w:rsidR="00BA416E" w:rsidRPr="0004369C" w:rsidRDefault="00BA416E" w:rsidP="008952FD">
      <w:pPr>
        <w:pStyle w:val="03listlevela"/>
        <w:widowControl/>
      </w:pPr>
      <w:r w:rsidRPr="00BA416E">
        <w:t xml:space="preserve">SBLCs must provide </w:t>
      </w:r>
      <w:r w:rsidRPr="0004369C">
        <w:t>documentation demonstrating that the internal control policies and procedures are fully implemented and followed.</w:t>
      </w:r>
    </w:p>
    <w:p w14:paraId="0DCB2657" w14:textId="7BDD9018" w:rsidR="00BA416E" w:rsidRPr="0004369C" w:rsidRDefault="00BA416E" w:rsidP="008952FD">
      <w:pPr>
        <w:pStyle w:val="02listlevel4"/>
        <w:widowControl/>
      </w:pPr>
      <w:r w:rsidRPr="0004369C">
        <w:t>SBLCs must adhere to their internal policies and procedures for originating, closing, servicing, and when necessary liquidating SBA loans</w:t>
      </w:r>
      <w:r w:rsidRPr="00DC6058">
        <w:t>. When this SOP states that Lenders are to follow their own policies and procedures on their similarly-sized, non-SBA guaranteed loans, SBLCs must follow the written</w:t>
      </w:r>
      <w:r w:rsidRPr="0004369C">
        <w:t xml:space="preserve"> policies and procedures that have been reviewed by SBA.</w:t>
      </w:r>
    </w:p>
    <w:p w14:paraId="458AA229" w14:textId="5C9773A4" w:rsidR="00BA416E" w:rsidRDefault="00BA416E" w:rsidP="008952FD">
      <w:pPr>
        <w:pStyle w:val="02listlevel4"/>
        <w:widowControl/>
      </w:pPr>
      <w:r w:rsidRPr="0004369C">
        <w:lastRenderedPageBreak/>
        <w:t>An SBLC may not make a loan to an Applicant that has received assistance from an affiliated Small Business Investment Company (SBIC)</w:t>
      </w:r>
      <w:r w:rsidR="006B55B8">
        <w:t>.</w:t>
      </w:r>
      <w:r w:rsidRPr="0004369C">
        <w:t xml:space="preserve"> (</w:t>
      </w:r>
      <w:hyperlink r:id="rId181" w:anchor="se13.1.120_1476" w:history="1">
        <w:r w:rsidRPr="0004369C">
          <w:rPr>
            <w:rStyle w:val="Hyperlink"/>
          </w:rPr>
          <w:t>13 CFR § 120.476</w:t>
        </w:r>
      </w:hyperlink>
      <w:r w:rsidRPr="0004369C">
        <w:t>)</w:t>
      </w:r>
    </w:p>
    <w:p w14:paraId="39CC8E6A" w14:textId="48F7677E" w:rsidR="00D61266" w:rsidRDefault="0056001E" w:rsidP="008952FD">
      <w:pPr>
        <w:pStyle w:val="02listlevel4"/>
        <w:widowControl/>
      </w:pPr>
      <w:r>
        <w:t>Minimum capital requirements for SBLCs</w:t>
      </w:r>
    </w:p>
    <w:p w14:paraId="762A1CB3" w14:textId="422D9655" w:rsidR="0056001E" w:rsidRDefault="004B13E4" w:rsidP="00F26D15">
      <w:pPr>
        <w:pStyle w:val="03listlevela"/>
        <w:numPr>
          <w:ilvl w:val="2"/>
          <w:numId w:val="937"/>
        </w:numPr>
      </w:pPr>
      <w:r w:rsidRPr="004B13E4">
        <w:t>Beginning on January 4, 2024, each SBLC that makes or acquires a 7(a) loan must maintain, at a minimum, unencumbered paid-in capital and paid-in surplus of at least $5,000,000, or ten percent of the aggregate of its share of all outstanding loans, whichever is greater.</w:t>
      </w:r>
    </w:p>
    <w:p w14:paraId="1C0847D3" w14:textId="118EEF31" w:rsidR="004B13E4" w:rsidRDefault="00742AF0" w:rsidP="00742AF0">
      <w:pPr>
        <w:pStyle w:val="03listlevela"/>
      </w:pPr>
      <w:r w:rsidRPr="00742AF0">
        <w:t>Any SBLC approved on or after January 4, 2021, including in the event of a change of ownership or control, must maintain the minimum capital requirement set forth in subparagraph (a) above.</w:t>
      </w:r>
    </w:p>
    <w:p w14:paraId="62B5A131" w14:textId="74CAE694" w:rsidR="00742AF0" w:rsidRPr="0004369C" w:rsidRDefault="005D371C" w:rsidP="00F26D15">
      <w:pPr>
        <w:pStyle w:val="03listlevela"/>
      </w:pPr>
      <w:r w:rsidRPr="005D371C">
        <w:t>Unless subject to subparagraph (a) or (b) of this section, an SBLC must comply with the minimum capital requirements that were in effect on January 3, 2021.</w:t>
      </w:r>
    </w:p>
    <w:p w14:paraId="727BCE77" w14:textId="416A5C8E" w:rsidR="00BA416E" w:rsidRPr="0004369C" w:rsidRDefault="00BA416E" w:rsidP="00262669">
      <w:pPr>
        <w:pStyle w:val="Heading4"/>
      </w:pPr>
      <w:bookmarkStart w:id="120" w:name="_Toc536452960"/>
      <w:bookmarkStart w:id="121" w:name="_Toc536455730"/>
      <w:bookmarkStart w:id="122" w:name="_Toc136590445"/>
      <w:r w:rsidRPr="0004369C">
        <w:t>P</w:t>
      </w:r>
      <w:bookmarkEnd w:id="120"/>
      <w:bookmarkEnd w:id="121"/>
      <w:r w:rsidR="00EC25CF" w:rsidRPr="0004369C">
        <w:t>rocess for Acquiring an SBLC</w:t>
      </w:r>
      <w:bookmarkEnd w:id="122"/>
    </w:p>
    <w:p w14:paraId="12ACA7B1" w14:textId="0D6FA29E" w:rsidR="00BA416E" w:rsidRPr="0004369C" w:rsidRDefault="00501B7E" w:rsidP="008952FD">
      <w:pPr>
        <w:pStyle w:val="02listlevel4"/>
        <w:widowControl/>
        <w:numPr>
          <w:ilvl w:val="1"/>
          <w:numId w:val="699"/>
        </w:numPr>
      </w:pPr>
      <w:r>
        <w:t xml:space="preserve">Per </w:t>
      </w:r>
      <w:r w:rsidR="00BA416E" w:rsidRPr="0004369C">
        <w:t>SBA regulations</w:t>
      </w:r>
      <w:r w:rsidR="005C7DD9">
        <w:t>,</w:t>
      </w:r>
      <w:r w:rsidR="00265CBE">
        <w:t xml:space="preserve"> </w:t>
      </w:r>
      <w:r w:rsidR="00265CBE" w:rsidRPr="00265CBE">
        <w:t>to acquire an SBLC license, an entity must (1) purchase one of the existing lending authorities from a current SBLC or CA SBLC; or (2) apply for a new SBLC license or CA SBLC license when SBA opens an application period for new SBLC or CA SBLC licenses.</w:t>
      </w:r>
    </w:p>
    <w:p w14:paraId="04A9D98B" w14:textId="45D6C2B3" w:rsidR="00BA416E" w:rsidRPr="00BA416E" w:rsidRDefault="00BA416E" w:rsidP="008952FD">
      <w:pPr>
        <w:pStyle w:val="02listlevel4"/>
        <w:widowControl/>
      </w:pPr>
      <w:r w:rsidRPr="0004369C">
        <w:t xml:space="preserve">SBA reserves the right to deny any entity proposing to acquire an SBLC’s SBA lending authority in its sole discretion. In addition to SBA’s evaluation of the elements required in </w:t>
      </w:r>
      <w:r w:rsidR="00870F29">
        <w:t xml:space="preserve">paragraph </w:t>
      </w:r>
      <w:r w:rsidR="00313153">
        <w:t>5</w:t>
      </w:r>
      <w:r w:rsidR="00870F29">
        <w:t>,</w:t>
      </w:r>
      <w:r w:rsidR="00D2186C" w:rsidRPr="0004369C">
        <w:t xml:space="preserve"> “</w:t>
      </w:r>
      <w:r w:rsidR="003815C8">
        <w:t xml:space="preserve">SBLC </w:t>
      </w:r>
      <w:r w:rsidR="00D2186C" w:rsidRPr="0004369C">
        <w:t>Application</w:t>
      </w:r>
      <w:r w:rsidR="00870F29">
        <w:t>,</w:t>
      </w:r>
      <w:r w:rsidR="00D2186C" w:rsidRPr="0004369C">
        <w:t xml:space="preserve">” </w:t>
      </w:r>
      <w:r w:rsidRPr="0004369C">
        <w:t>below</w:t>
      </w:r>
      <w:r w:rsidRPr="00BA416E">
        <w:t>, SBA may consider risk factors in its evaluation of an SBLC application. These factors include, but are not limited to, historical performance measures (such as default, purchase and loss rate), and other performance data associated with the acquiring concern or its senior management team, along with other relevant information (such as SBA-observed gaps in small business lending not served by the existing 7(a) Lender population).</w:t>
      </w:r>
    </w:p>
    <w:p w14:paraId="030B4B5E" w14:textId="77777777" w:rsidR="00BA416E" w:rsidRPr="00BA416E" w:rsidRDefault="00BA416E" w:rsidP="008952FD">
      <w:pPr>
        <w:pStyle w:val="02listlevel4"/>
        <w:widowControl/>
      </w:pPr>
      <w:r w:rsidRPr="00BA416E">
        <w:t>SBA does not participate in facilitating the transfer of an SBLC’s SBA lending authority. Private party negotiations culminate in a definitive purchase and sale agreement which includes the terms and conditions related to the transfer of the SBA lending authority. This agreement must include provisions which condition the transfer upon the prior written approval of the SBA.</w:t>
      </w:r>
    </w:p>
    <w:p w14:paraId="63570C85" w14:textId="34D6BEAD" w:rsidR="00BA416E" w:rsidRPr="00BA416E" w:rsidRDefault="000B64C0" w:rsidP="008952FD">
      <w:pPr>
        <w:pStyle w:val="02listlevel4"/>
        <w:widowControl/>
      </w:pPr>
      <w:r>
        <w:t>To obtain written approval, the selling SBLC must send a</w:t>
      </w:r>
      <w:r w:rsidR="00BA416E" w:rsidRPr="00BA416E">
        <w:t xml:space="preserve"> written request </w:t>
      </w:r>
      <w:r w:rsidR="001527FF">
        <w:t xml:space="preserve">or notice of intent to transfer </w:t>
      </w:r>
      <w:r w:rsidR="00BE7460">
        <w:t xml:space="preserve">to </w:t>
      </w:r>
      <w:hyperlink r:id="rId182" w:history="1">
        <w:r w:rsidR="00BE7460" w:rsidRPr="00C76A18">
          <w:rPr>
            <w:rStyle w:val="Hyperlink"/>
          </w:rPr>
          <w:t>SBLCapps@sba.gov</w:t>
        </w:r>
      </w:hyperlink>
      <w:r w:rsidR="00BE7460">
        <w:t xml:space="preserve">. </w:t>
      </w:r>
      <w:r w:rsidR="00BA416E" w:rsidRPr="00BA416E">
        <w:t>The written request should include:</w:t>
      </w:r>
    </w:p>
    <w:p w14:paraId="1D882D14" w14:textId="77777777" w:rsidR="00BA416E" w:rsidRPr="00BA416E" w:rsidRDefault="00BA416E" w:rsidP="008952FD">
      <w:pPr>
        <w:pStyle w:val="03listlevela"/>
        <w:widowControl/>
        <w:numPr>
          <w:ilvl w:val="2"/>
          <w:numId w:val="518"/>
        </w:numPr>
      </w:pPr>
      <w:r w:rsidRPr="00BA416E">
        <w:t>The name and address of the acquiring concern;</w:t>
      </w:r>
    </w:p>
    <w:p w14:paraId="0C360BD2" w14:textId="77777777" w:rsidR="00BA416E" w:rsidRPr="00BA416E" w:rsidRDefault="00BA416E" w:rsidP="008952FD">
      <w:pPr>
        <w:pStyle w:val="03listlevela"/>
        <w:widowControl/>
      </w:pPr>
      <w:r w:rsidRPr="00BA416E">
        <w:t>The primary name and contact information for the acquiring concern’s contact.</w:t>
      </w:r>
    </w:p>
    <w:p w14:paraId="3EADCC4E" w14:textId="2F5F9CFB" w:rsidR="00D2186C" w:rsidRDefault="00A0639F" w:rsidP="008952FD">
      <w:pPr>
        <w:pStyle w:val="02listlevel4"/>
        <w:widowControl/>
      </w:pPr>
      <w:r>
        <w:t xml:space="preserve">SBLC </w:t>
      </w:r>
      <w:r w:rsidR="00B102FE">
        <w:t xml:space="preserve">Application: </w:t>
      </w:r>
    </w:p>
    <w:p w14:paraId="10702992" w14:textId="7A040A68" w:rsidR="00BA416E" w:rsidRPr="00BA416E" w:rsidRDefault="00BA416E" w:rsidP="002434D6">
      <w:pPr>
        <w:pStyle w:val="02listparaunder4style"/>
      </w:pPr>
      <w:r w:rsidRPr="00BA416E">
        <w:t>The acquiring concern must</w:t>
      </w:r>
      <w:r w:rsidR="00B75018">
        <w:t xml:space="preserve"> submit an SBLC Application, as outlined below, for SBA’s</w:t>
      </w:r>
      <w:r w:rsidR="00080D1B">
        <w:t xml:space="preserve"> prior written consent with respect to any change of ownership or control</w:t>
      </w:r>
      <w:r w:rsidR="00604906">
        <w:t xml:space="preserve">. </w:t>
      </w:r>
      <w:r w:rsidR="00DD7E8D">
        <w:t xml:space="preserve">(Refer to </w:t>
      </w:r>
      <w:r w:rsidR="00DD7E8D" w:rsidRPr="00DD7E8D">
        <w:t>13 CFR 120.466 (SBA Supervised Lender Application);120.467 (Evaluation of SBA supervised Lender applicants); and 13 CFR 120.468 (Change of Ownership or Control</w:t>
      </w:r>
      <w:r w:rsidR="00EB63C1">
        <w:t>.</w:t>
      </w:r>
      <w:r w:rsidR="00DD7E8D" w:rsidRPr="00DD7E8D">
        <w:t>)</w:t>
      </w:r>
      <w:r w:rsidR="00EB63C1">
        <w:t>)</w:t>
      </w:r>
      <w:r w:rsidR="00DD7E8D" w:rsidRPr="00DD7E8D">
        <w:t xml:space="preserve"> </w:t>
      </w:r>
      <w:r w:rsidR="00604906">
        <w:t>The</w:t>
      </w:r>
      <w:r w:rsidRPr="00BA416E">
        <w:t xml:space="preserve"> SBLC Application must be complete and organized in tabular format. Incomplete </w:t>
      </w:r>
      <w:r w:rsidRPr="00BA416E">
        <w:lastRenderedPageBreak/>
        <w:t>SBLC Applications will not be processed by SBA and will be returned to the acquiring concern. An applicant that submits an incomplete SBLC Application (as determined by SBA) must wait 30 calendar days before reapplying.</w:t>
      </w:r>
      <w:r w:rsidR="00B102FE">
        <w:t xml:space="preserve"> The application must include:</w:t>
      </w:r>
    </w:p>
    <w:p w14:paraId="39F774F2" w14:textId="7FFB33F9" w:rsidR="00BA416E" w:rsidRPr="00BA416E" w:rsidRDefault="00BA416E" w:rsidP="008952FD">
      <w:pPr>
        <w:pStyle w:val="03listlevela"/>
        <w:widowControl/>
        <w:numPr>
          <w:ilvl w:val="2"/>
          <w:numId w:val="80"/>
        </w:numPr>
      </w:pPr>
      <w:r w:rsidRPr="00BA416E">
        <w:t>The Legal name, address, telephone, facsimile</w:t>
      </w:r>
      <w:r w:rsidR="00DD7C85">
        <w:t>,</w:t>
      </w:r>
      <w:r w:rsidRPr="00BA416E">
        <w:t xml:space="preserve"> and email address of the acquiring concern;</w:t>
      </w:r>
    </w:p>
    <w:p w14:paraId="654E3683" w14:textId="77777777" w:rsidR="00BA416E" w:rsidRPr="00BA416E" w:rsidRDefault="00BA416E" w:rsidP="008952FD">
      <w:pPr>
        <w:pStyle w:val="03listlevela"/>
        <w:widowControl/>
      </w:pPr>
      <w:r w:rsidRPr="00BA416E">
        <w:t>Identification of the form of organization of the proposed SBLC along with file-stamped copies of the concern’s certificate of incorporation, certificate of formation or certificate of limited partnership (as applicable), and a copy of the concern’s corporate bylaws, limited liability company operating agreement, or limited partnership agreement (as applicable);</w:t>
      </w:r>
    </w:p>
    <w:p w14:paraId="048E2E30" w14:textId="77777777" w:rsidR="00BA416E" w:rsidRPr="00BA416E" w:rsidRDefault="00BA416E" w:rsidP="008952FD">
      <w:pPr>
        <w:pStyle w:val="03listlevela"/>
        <w:widowControl/>
      </w:pPr>
      <w:r w:rsidRPr="00BA416E">
        <w:t>Identification of the proposed SBLC’s capitalization including the form of ownership, the identification of all classes of equity capital and proposed funding amounts, rights and preferences accorded to each class of stock or members interest (including voting rights, redemption rights, and rights of convertibility) and conditions for transfer, sale, or assignment of these interests;</w:t>
      </w:r>
    </w:p>
    <w:p w14:paraId="5D8E9ECF" w14:textId="77777777" w:rsidR="00BA416E" w:rsidRPr="00BA416E" w:rsidRDefault="00BA416E" w:rsidP="008952FD">
      <w:pPr>
        <w:pStyle w:val="03listlevela"/>
        <w:widowControl/>
      </w:pPr>
      <w:r w:rsidRPr="00BA416E">
        <w:t>The proposed SBLC’s geographic area of operation;</w:t>
      </w:r>
    </w:p>
    <w:p w14:paraId="436F4DF4" w14:textId="08102D33" w:rsidR="00BA416E" w:rsidRPr="00BA416E" w:rsidRDefault="00BA416E" w:rsidP="008952FD">
      <w:pPr>
        <w:pStyle w:val="03listlevela"/>
        <w:widowControl/>
      </w:pPr>
      <w:r w:rsidRPr="00BA416E">
        <w:t xml:space="preserve">Identification of all officers, directors, managing partners, managing members, </w:t>
      </w:r>
      <w:r w:rsidR="004D4791">
        <w:t>K</w:t>
      </w:r>
      <w:r w:rsidR="006008B3" w:rsidRPr="00F26D15">
        <w:t xml:space="preserve">ey </w:t>
      </w:r>
      <w:r w:rsidR="004D4791">
        <w:t>E</w:t>
      </w:r>
      <w:r w:rsidR="006008B3" w:rsidRPr="00F26D15">
        <w:t>mployee(s)</w:t>
      </w:r>
      <w:r w:rsidRPr="00BA416E">
        <w:t xml:space="preserve"> </w:t>
      </w:r>
      <w:r w:rsidR="00CF2A80" w:rsidRPr="00E40BB2">
        <w:t xml:space="preserve">of the </w:t>
      </w:r>
      <w:r w:rsidR="007677EB">
        <w:t>acquiring concern</w:t>
      </w:r>
      <w:r w:rsidR="00A52C88">
        <w:t>, which includes</w:t>
      </w:r>
      <w:r w:rsidR="00CF2A80">
        <w:t xml:space="preserve"> </w:t>
      </w:r>
      <w:r w:rsidR="00CF2A80" w:rsidRPr="00196F77">
        <w:t>senior managers, members of loan committees, and individuals who have a meaningful</w:t>
      </w:r>
      <w:r w:rsidR="00CF2A80">
        <w:t xml:space="preserve"> participation in the direction of the operations, policies, or financial decisions of the </w:t>
      </w:r>
      <w:r w:rsidR="00A26301">
        <w:t>acquiring concern</w:t>
      </w:r>
      <w:r w:rsidR="00CF2A80">
        <w:t>)</w:t>
      </w:r>
      <w:r w:rsidR="00CF2A80" w:rsidRPr="00E40BB2">
        <w:t>,</w:t>
      </w:r>
      <w:r w:rsidRPr="00BA416E">
        <w:t>and all other individuals or entities that propose to hold an equity interest of at least 10% of the economic interest in any class of stock or ownership interest in the proposed SBLC (such identification should include a discussion of any prior SBA experience);</w:t>
      </w:r>
    </w:p>
    <w:p w14:paraId="200E72EB" w14:textId="3248805E" w:rsidR="00BA416E" w:rsidRPr="0004369C" w:rsidRDefault="00BA416E" w:rsidP="008952FD">
      <w:pPr>
        <w:pStyle w:val="04listleveli"/>
        <w:widowControl/>
      </w:pPr>
      <w:r w:rsidRPr="00BA416E">
        <w:t xml:space="preserve">An organization chart showing the </w:t>
      </w:r>
      <w:r w:rsidRPr="0004369C">
        <w:t xml:space="preserve">relationship of the proposed SBLC with all related </w:t>
      </w:r>
      <w:r w:rsidR="00295E8B">
        <w:t>A</w:t>
      </w:r>
      <w:r w:rsidR="0024681E" w:rsidRPr="00F26D15">
        <w:t>ssociates</w:t>
      </w:r>
      <w:r w:rsidR="00DF5F75">
        <w:t xml:space="preserve"> </w:t>
      </w:r>
      <w:r w:rsidRPr="0004369C">
        <w:t>and affiliates within the organization;</w:t>
      </w:r>
    </w:p>
    <w:p w14:paraId="655B5CB6" w14:textId="1C240CED" w:rsidR="00BA416E" w:rsidRPr="00BA416E" w:rsidRDefault="00BA416E" w:rsidP="008952FD">
      <w:pPr>
        <w:pStyle w:val="04listleveli"/>
        <w:widowControl/>
      </w:pPr>
      <w:r w:rsidRPr="00BB597E">
        <w:t>All individuals or entities</w:t>
      </w:r>
      <w:r w:rsidRPr="0004369C">
        <w:t xml:space="preserve"> identified</w:t>
      </w:r>
      <w:r w:rsidR="00D2186C" w:rsidRPr="0004369C">
        <w:t xml:space="preserve"> in this paragraph </w:t>
      </w:r>
      <w:r w:rsidRPr="0004369C">
        <w:t xml:space="preserve">must submit an executed </w:t>
      </w:r>
      <w:hyperlink r:id="rId183" w:history="1">
        <w:r w:rsidR="00BA3F00">
          <w:rPr>
            <w:bCs w:val="0"/>
            <w:iCs w:val="0"/>
            <w:color w:val="0000FF"/>
            <w:szCs w:val="24"/>
            <w:u w:val="single"/>
          </w:rPr>
          <w:t>SBA Form 1081</w:t>
        </w:r>
      </w:hyperlink>
      <w:r w:rsidRPr="0004369C">
        <w:t xml:space="preserve"> and a Form </w:t>
      </w:r>
      <w:hyperlink r:id="rId184" w:history="1">
        <w:r w:rsidRPr="0004369C">
          <w:rPr>
            <w:rStyle w:val="Hyperlink"/>
          </w:rPr>
          <w:t>FD</w:t>
        </w:r>
        <w:r w:rsidRPr="0004369C">
          <w:rPr>
            <w:rStyle w:val="Hyperlink"/>
          </w:rPr>
          <w:noBreakHyphen/>
          <w:t>258</w:t>
        </w:r>
      </w:hyperlink>
      <w:r w:rsidRPr="0004369C">
        <w:t xml:space="preserve"> (fingerprint card)or </w:t>
      </w:r>
      <w:hyperlink w:anchor="Electronic_Fingerprint_Submission" w:history="1">
        <w:r w:rsidR="0089268F" w:rsidRPr="00F26D15">
          <w:t>Electronic Fingerprint Submission</w:t>
        </w:r>
      </w:hyperlink>
      <w:r w:rsidRPr="0004369C">
        <w:t xml:space="preserve">. SBA Form 1081 and the Form FD-258 or </w:t>
      </w:r>
      <w:r w:rsidR="008E40E1" w:rsidRPr="0004369C">
        <w:t>E</w:t>
      </w:r>
      <w:r w:rsidRPr="0004369C">
        <w:t xml:space="preserve">lectronic </w:t>
      </w:r>
      <w:r w:rsidR="008E40E1" w:rsidRPr="0004369C">
        <w:t>F</w:t>
      </w:r>
      <w:r w:rsidRPr="0004369C">
        <w:t xml:space="preserve">ingerprint </w:t>
      </w:r>
      <w:r w:rsidR="008E40E1" w:rsidRPr="0004369C">
        <w:t>S</w:t>
      </w:r>
      <w:r w:rsidRPr="0004369C">
        <w:t>ubmission must be signed</w:t>
      </w:r>
      <w:r w:rsidRPr="00BA416E">
        <w:t xml:space="preserve"> and dated within 90 days of submission to SBA.</w:t>
      </w:r>
    </w:p>
    <w:p w14:paraId="7D00ACEC" w14:textId="51B189C2" w:rsidR="00BA416E" w:rsidRPr="00BA416E" w:rsidRDefault="00BA416E" w:rsidP="008952FD">
      <w:pPr>
        <w:pStyle w:val="04listleveli"/>
        <w:widowControl/>
      </w:pPr>
      <w:r w:rsidRPr="00BA416E">
        <w:t xml:space="preserve">A director or </w:t>
      </w:r>
      <w:r w:rsidR="00B43693">
        <w:t>K</w:t>
      </w:r>
      <w:r w:rsidRPr="00BA416E">
        <w:t xml:space="preserve">ey </w:t>
      </w:r>
      <w:r w:rsidR="00B43693">
        <w:t>E</w:t>
      </w:r>
      <w:r w:rsidRPr="00BA416E">
        <w:t xml:space="preserve">mployee of the lender organization is only required to submit either Form FD-258 (fingerprint card) or </w:t>
      </w:r>
      <w:r w:rsidR="008E40E1">
        <w:t>E</w:t>
      </w:r>
      <w:r w:rsidR="008E40E1" w:rsidRPr="00BA416E">
        <w:t xml:space="preserve">lectronic </w:t>
      </w:r>
      <w:r w:rsidR="008E40E1">
        <w:t>F</w:t>
      </w:r>
      <w:r w:rsidR="008E40E1" w:rsidRPr="00BA416E">
        <w:t xml:space="preserve">ingerprint </w:t>
      </w:r>
      <w:r w:rsidR="008E40E1">
        <w:t>S</w:t>
      </w:r>
      <w:r w:rsidR="008E40E1" w:rsidRPr="00BA416E">
        <w:t>ubmission</w:t>
      </w:r>
      <w:r w:rsidR="008E40E1" w:rsidRPr="00BA416E" w:rsidDel="008E40E1">
        <w:t xml:space="preserve"> </w:t>
      </w:r>
      <w:r w:rsidRPr="00BA416E">
        <w:t xml:space="preserve">if the director or </w:t>
      </w:r>
      <w:r w:rsidR="0035542A">
        <w:t>K</w:t>
      </w:r>
      <w:r w:rsidRPr="00BA416E">
        <w:t xml:space="preserve">ey </w:t>
      </w:r>
      <w:r w:rsidR="0035542A">
        <w:t>E</w:t>
      </w:r>
      <w:r w:rsidRPr="00BA416E">
        <w:t>mployee answered affirmatively to questions 10a, 10b, 10c, 11a and/or 11b on the SBA Form 1081.</w:t>
      </w:r>
    </w:p>
    <w:p w14:paraId="1DF6CEC6" w14:textId="77777777" w:rsidR="00BA416E" w:rsidRPr="00BA416E" w:rsidRDefault="00BA416E" w:rsidP="008952FD">
      <w:pPr>
        <w:pStyle w:val="03listlevela"/>
        <w:widowControl/>
      </w:pPr>
      <w:r w:rsidRPr="00BA416E">
        <w:t xml:space="preserve">Proof of fidelity insurance coverage as detailed in </w:t>
      </w:r>
      <w:hyperlink r:id="rId185" w:anchor="se13.1.120_1470" w:history="1">
        <w:r w:rsidRPr="00BA416E">
          <w:rPr>
            <w:rStyle w:val="Hyperlink"/>
          </w:rPr>
          <w:t>13 CFR § 120.470(e)</w:t>
        </w:r>
      </w:hyperlink>
      <w:r w:rsidRPr="00BA416E">
        <w:t>.</w:t>
      </w:r>
    </w:p>
    <w:p w14:paraId="20675148" w14:textId="77777777" w:rsidR="00BA416E" w:rsidRPr="00BA416E" w:rsidRDefault="00BA416E" w:rsidP="008952FD">
      <w:pPr>
        <w:pStyle w:val="03listlevela"/>
        <w:widowControl/>
      </w:pPr>
      <w:r w:rsidRPr="00BA416E">
        <w:t>A comprehensive business plan that details:</w:t>
      </w:r>
    </w:p>
    <w:p w14:paraId="36A5F858" w14:textId="5D42A8B9" w:rsidR="00BA416E" w:rsidRPr="00BA416E" w:rsidRDefault="00BA416E" w:rsidP="008952FD">
      <w:pPr>
        <w:pStyle w:val="04listleveli"/>
        <w:widowControl/>
        <w:numPr>
          <w:ilvl w:val="3"/>
          <w:numId w:val="81"/>
        </w:numPr>
      </w:pPr>
      <w:r w:rsidRPr="00BA416E">
        <w:t xml:space="preserve">The nature of proposed operations, including the organizational units involved in sourcing, evaluating, underwriting, closing, disbursing </w:t>
      </w:r>
      <w:r w:rsidR="00843CF2" w:rsidRPr="00BA416E">
        <w:t>servicing,</w:t>
      </w:r>
      <w:r w:rsidRPr="00BA416E">
        <w:t xml:space="preserve"> and liquidating small business loans in the organization;</w:t>
      </w:r>
    </w:p>
    <w:p w14:paraId="183522DC" w14:textId="77777777" w:rsidR="00BA416E" w:rsidRPr="00BA416E" w:rsidRDefault="00BA416E" w:rsidP="008952FD">
      <w:pPr>
        <w:pStyle w:val="04listleveli"/>
        <w:widowControl/>
      </w:pPr>
      <w:r w:rsidRPr="00BA416E">
        <w:t>The identification of all sources of capital used to finance lending operations;</w:t>
      </w:r>
    </w:p>
    <w:p w14:paraId="4987120F" w14:textId="77777777" w:rsidR="00BA416E" w:rsidRPr="00BA416E" w:rsidRDefault="00BA416E" w:rsidP="008952FD">
      <w:pPr>
        <w:pStyle w:val="04listleveli"/>
        <w:widowControl/>
      </w:pPr>
      <w:r w:rsidRPr="00BA416E">
        <w:lastRenderedPageBreak/>
        <w:t>An operations plan detailing the nature of the Lender’s proposed loan activity, the volume of activity projected over the first 3 years as an SBA Lender, projected balance sheets, income statements and statement of cash flows of the Lender, with alternative profit and loss scenarios based on run rates equivalent to 70% and 50% of projected loan activity, the type and projected amount of financing needed to support its lending plan, along with a discussion of Lender’s proposed wind-down plan in the event the Lender decides to leave the program;</w:t>
      </w:r>
    </w:p>
    <w:p w14:paraId="5DCCB5DE" w14:textId="17C44CCD" w:rsidR="00BA416E" w:rsidRPr="00BA416E" w:rsidRDefault="00BA416E" w:rsidP="008952FD">
      <w:pPr>
        <w:pStyle w:val="04listleveli"/>
        <w:widowControl/>
      </w:pPr>
      <w:r w:rsidRPr="00BA416E">
        <w:t xml:space="preserve">A detailed analysis of the Lender’s projected </w:t>
      </w:r>
      <w:r w:rsidR="00617258">
        <w:t>S</w:t>
      </w:r>
      <w:r w:rsidRPr="00BA416E">
        <w:t xml:space="preserve">econdary </w:t>
      </w:r>
      <w:r w:rsidR="00617258">
        <w:t>M</w:t>
      </w:r>
      <w:r w:rsidRPr="00BA416E">
        <w:t xml:space="preserve">arket activities during the first 3 years of operation, including a sensitivity analysis of the effect any changes in premium from the sale of the guaranteed portion of 7(a) loans in SBA’s </w:t>
      </w:r>
      <w:r w:rsidR="00617258">
        <w:t>S</w:t>
      </w:r>
      <w:r w:rsidRPr="00BA416E">
        <w:t xml:space="preserve">econdary </w:t>
      </w:r>
      <w:r w:rsidR="00617258">
        <w:t>M</w:t>
      </w:r>
      <w:r w:rsidRPr="00BA416E">
        <w:t>arket may have on the Lender’s prospective earnings. The analysis must also include a description of the Lender’s plans (if any) to securitize or sell participations in the unguaranteed portion of 7(a) loans; and</w:t>
      </w:r>
    </w:p>
    <w:p w14:paraId="1169FF7C" w14:textId="77777777" w:rsidR="00BA416E" w:rsidRPr="00BA416E" w:rsidRDefault="00BA416E" w:rsidP="008952FD">
      <w:pPr>
        <w:pStyle w:val="04listleveli"/>
        <w:widowControl/>
      </w:pPr>
      <w:r w:rsidRPr="00BA416E">
        <w:t>If the Lender intends to acquire any 7(a) loans, a written plan detailing the extent of this acquisition activity in its operating plan, and how the Lender will manage the transition of the 7(a) loan portfolio;</w:t>
      </w:r>
    </w:p>
    <w:p w14:paraId="2A7AF8DD" w14:textId="41C76D32" w:rsidR="00BA416E" w:rsidRPr="00BA416E" w:rsidRDefault="00BA416E" w:rsidP="008952FD">
      <w:pPr>
        <w:pStyle w:val="03listlevela"/>
        <w:widowControl/>
      </w:pPr>
      <w:r w:rsidRPr="00BA416E">
        <w:t>All documents associated with any type of external financing expected to be undertaken by the proposed SBLC;</w:t>
      </w:r>
    </w:p>
    <w:p w14:paraId="4AA9EE55" w14:textId="614F9DBE" w:rsidR="00BA416E" w:rsidRPr="00BA416E" w:rsidRDefault="00BA416E" w:rsidP="008952FD">
      <w:pPr>
        <w:pStyle w:val="03listlevela"/>
        <w:widowControl/>
      </w:pPr>
      <w:r w:rsidRPr="00BA416E">
        <w:t xml:space="preserve">A written statement from an authorized official of the acquiring concern certifying that the SBLC will not be primarily engaged in financing the operations of an Affiliate as defined in </w:t>
      </w:r>
      <w:hyperlink r:id="rId186" w:anchor="se13.1.121_1103" w:history="1">
        <w:r w:rsidRPr="00BA416E">
          <w:rPr>
            <w:rStyle w:val="Hyperlink"/>
          </w:rPr>
          <w:t>13 CFR § 121.103</w:t>
        </w:r>
      </w:hyperlink>
      <w:r w:rsidRPr="00BA416E">
        <w:t>.</w:t>
      </w:r>
    </w:p>
    <w:p w14:paraId="7429079F" w14:textId="77777777" w:rsidR="00BA416E" w:rsidRPr="00BA416E" w:rsidRDefault="00BA416E" w:rsidP="008952FD">
      <w:pPr>
        <w:pStyle w:val="03listlevela"/>
        <w:widowControl/>
      </w:pPr>
      <w:r w:rsidRPr="00BA416E">
        <w:t>The most recent audited financial statements of the acquiring concern if it has been in operation for more than 1 year, or the audited financial statements of the acquiring concern’s parent company.</w:t>
      </w:r>
    </w:p>
    <w:p w14:paraId="6516494F" w14:textId="77777777" w:rsidR="00BA416E" w:rsidRPr="00BA416E" w:rsidRDefault="00BA416E" w:rsidP="008952FD">
      <w:pPr>
        <w:pStyle w:val="03listlevela"/>
        <w:widowControl/>
      </w:pPr>
      <w:r w:rsidRPr="00BA416E">
        <w:t>A certified copy of a Board, limited partners, or members resolution specifying the individual(s) or official(s) granted the authority by the organization to submit this SBLC application;</w:t>
      </w:r>
    </w:p>
    <w:p w14:paraId="73DAB2DC" w14:textId="4D550015" w:rsidR="006A1F2D" w:rsidRPr="00D2442E" w:rsidRDefault="00BA416E" w:rsidP="008952FD">
      <w:pPr>
        <w:pStyle w:val="03listlevela"/>
        <w:widowControl/>
        <w:spacing w:before="0" w:after="0"/>
      </w:pPr>
      <w:r w:rsidRPr="00BA416E">
        <w:t>A certification by the acquiring concern that it is in full compliance with all Federal, State, and local laws;</w:t>
      </w:r>
    </w:p>
    <w:p w14:paraId="6852AD25" w14:textId="496F920A" w:rsidR="00BA416E" w:rsidRPr="00BA416E" w:rsidRDefault="00BA416E" w:rsidP="002434D6">
      <w:pPr>
        <w:pStyle w:val="03listlevela"/>
        <w:keepNext/>
        <w:widowControl/>
      </w:pPr>
      <w:r w:rsidRPr="00BA416E">
        <w:t>A written legal opinion of independent counsel (“Independent Counsel” is counsel that is not an Associate of the lender), satisfactory to SBA that addresses whether the proposed SBLC:</w:t>
      </w:r>
    </w:p>
    <w:p w14:paraId="46C9579B" w14:textId="77777777" w:rsidR="00BA416E" w:rsidRPr="00BA416E" w:rsidRDefault="00BA416E">
      <w:pPr>
        <w:pStyle w:val="04listleveli"/>
        <w:widowControl/>
        <w:numPr>
          <w:ilvl w:val="3"/>
          <w:numId w:val="82"/>
        </w:numPr>
        <w:ind w:left="1886"/>
      </w:pPr>
      <w:r w:rsidRPr="00BA416E">
        <w:t>Is duly formed, organized, and validly existing in good standing under the laws of the State of its organization, and is in full compliance with all Federal, State, and local laws in connection with the formation and organization of the proposed SBLC; and</w:t>
      </w:r>
    </w:p>
    <w:p w14:paraId="3532B61E" w14:textId="036961EA" w:rsidR="00BA416E" w:rsidRPr="00BA416E" w:rsidRDefault="00BA416E" w:rsidP="008952FD">
      <w:pPr>
        <w:pStyle w:val="04listleveli"/>
        <w:widowControl/>
      </w:pPr>
      <w:r w:rsidRPr="00BA416E">
        <w:t>Has the power, legal right</w:t>
      </w:r>
      <w:r w:rsidR="00D2186C">
        <w:t>,</w:t>
      </w:r>
      <w:r w:rsidRPr="00BA416E">
        <w:t xml:space="preserve"> and authority to enter into the sale transaction.</w:t>
      </w:r>
    </w:p>
    <w:p w14:paraId="75816A72" w14:textId="3029A787" w:rsidR="00BA416E" w:rsidRPr="00BA416E" w:rsidRDefault="00BA416E" w:rsidP="008952FD">
      <w:pPr>
        <w:pStyle w:val="02listlevel4"/>
        <w:widowControl/>
      </w:pPr>
      <w:r w:rsidRPr="00BA416E">
        <w:t xml:space="preserve">Once received, the </w:t>
      </w:r>
      <w:r w:rsidR="00335C26">
        <w:t>Director, Office of Finan</w:t>
      </w:r>
      <w:r w:rsidR="001108D3">
        <w:t>cial Program Operations (D/OFPO) or designee, in consultation</w:t>
      </w:r>
      <w:r w:rsidR="0035013A">
        <w:t xml:space="preserve"> with </w:t>
      </w:r>
      <w:r w:rsidRPr="00BA416E">
        <w:t xml:space="preserve">the Director, Office of Credit Risk Management (D/OCRM) or designee, </w:t>
      </w:r>
      <w:r w:rsidR="001A327A" w:rsidRPr="001A327A">
        <w:t xml:space="preserve">Director, Office of Financial Assistance (D/OFA) or designee, </w:t>
      </w:r>
      <w:r w:rsidR="001A327A" w:rsidRPr="001A327A">
        <w:lastRenderedPageBreak/>
        <w:t xml:space="preserve">Director, Office of Performance and System Management (D/OPSM) or designee, and the Deputy Associate Administrator of the Office of Capital Access or designee, </w:t>
      </w:r>
      <w:r w:rsidRPr="00BA416E">
        <w:t xml:space="preserve">makes the final determination on the application. If approved, </w:t>
      </w:r>
      <w:r w:rsidR="009D693F">
        <w:t>SBA</w:t>
      </w:r>
      <w:r w:rsidRPr="00BA416E">
        <w:t xml:space="preserve"> will provide written notification to the selling SBLC and the acquiring concern that SBA consents to the transfer of the lending authority. Included with this letter </w:t>
      </w:r>
      <w:r w:rsidR="002D20BD">
        <w:t>will be</w:t>
      </w:r>
      <w:r w:rsidRPr="00BA416E">
        <w:t xml:space="preserve"> </w:t>
      </w:r>
      <w:r w:rsidR="002D20BD" w:rsidRPr="003D09D0">
        <w:t>SBA Form 750</w:t>
      </w:r>
      <w:r w:rsidR="00CA1E83">
        <w:t xml:space="preserve"> </w:t>
      </w:r>
      <w:r w:rsidRPr="00D43A6A">
        <w:t xml:space="preserve">for execution and return to </w:t>
      </w:r>
      <w:r w:rsidR="00285FB7">
        <w:t>SBA</w:t>
      </w:r>
      <w:r w:rsidRPr="00BA416E">
        <w:t>.</w:t>
      </w:r>
    </w:p>
    <w:p w14:paraId="00DD978C" w14:textId="77777777" w:rsidR="00BA416E" w:rsidRPr="0004369C" w:rsidRDefault="00BA416E" w:rsidP="008952FD">
      <w:pPr>
        <w:pStyle w:val="02listlevel4"/>
        <w:widowControl/>
      </w:pPr>
      <w:r w:rsidRPr="00BA416E">
        <w:t xml:space="preserve">SBA’s prior written consent is required for any proposed transaction or event that results in Control by any entity or person(s) not previously approved by SBA. Control as defined in this paragraph means the possession, direct or indirect, or the power to direct or cause the direction of the management or policies of an SBLC, whether through the ownership of voting securities, by </w:t>
      </w:r>
      <w:r w:rsidRPr="0004369C">
        <w:t>contract, or otherwise.</w:t>
      </w:r>
    </w:p>
    <w:p w14:paraId="500B7A59" w14:textId="490CB7B7" w:rsidR="00BA416E" w:rsidRPr="0004369C" w:rsidRDefault="00BA416E" w:rsidP="008952FD">
      <w:pPr>
        <w:pStyle w:val="03listlevela"/>
        <w:widowControl/>
        <w:numPr>
          <w:ilvl w:val="2"/>
          <w:numId w:val="83"/>
        </w:numPr>
      </w:pPr>
      <w:r w:rsidRPr="0004369C">
        <w:t>A new application in accordance</w:t>
      </w:r>
      <w:r w:rsidR="00F66506">
        <w:t xml:space="preserve"> with</w:t>
      </w:r>
      <w:r w:rsidRPr="0004369C">
        <w:t xml:space="preserve"> </w:t>
      </w:r>
      <w:r w:rsidR="000533A1">
        <w:t xml:space="preserve">paragraph </w:t>
      </w:r>
      <w:r w:rsidR="00657A31">
        <w:t>5 above</w:t>
      </w:r>
      <w:r w:rsidR="000533A1">
        <w:t>,</w:t>
      </w:r>
      <w:r w:rsidR="00D2186C" w:rsidRPr="0004369C">
        <w:t xml:space="preserve"> </w:t>
      </w:r>
      <w:r w:rsidR="000533A1">
        <w:t>“</w:t>
      </w:r>
      <w:r w:rsidR="000554BD">
        <w:t xml:space="preserve">SBLC </w:t>
      </w:r>
      <w:r w:rsidR="00D2186C" w:rsidRPr="0004369C">
        <w:t>Application</w:t>
      </w:r>
      <w:r w:rsidR="000533A1">
        <w:t>,</w:t>
      </w:r>
      <w:r w:rsidR="00D2186C" w:rsidRPr="0004369C">
        <w:t>” above</w:t>
      </w:r>
      <w:r w:rsidRPr="0004369C">
        <w:t xml:space="preserve"> must be submitted for SBA’s prior written consent with respect to any change of ownership or control transaction as specified in </w:t>
      </w:r>
      <w:hyperlink r:id="rId187" w:anchor="se13.1.120_1475" w:history="1">
        <w:r w:rsidRPr="0004369C">
          <w:rPr>
            <w:rStyle w:val="Hyperlink"/>
          </w:rPr>
          <w:t>13 CFR § 120.475</w:t>
        </w:r>
      </w:hyperlink>
      <w:r w:rsidRPr="0004369C">
        <w:t>.</w:t>
      </w:r>
    </w:p>
    <w:p w14:paraId="636193C7" w14:textId="0FD200C8" w:rsidR="00BA416E" w:rsidRPr="0004369C" w:rsidRDefault="00BA416E" w:rsidP="008952FD">
      <w:pPr>
        <w:pStyle w:val="03listlevela"/>
        <w:widowControl/>
      </w:pPr>
      <w:r w:rsidRPr="0004369C">
        <w:t xml:space="preserve">For change of control transactions, the Lender will </w:t>
      </w:r>
      <w:r w:rsidR="00E40C7C">
        <w:t>need</w:t>
      </w:r>
      <w:r w:rsidRPr="0004369C">
        <w:t xml:space="preserve"> to reapply for any delegated authorities</w:t>
      </w:r>
      <w:r w:rsidR="00843146">
        <w:t xml:space="preserve"> separately</w:t>
      </w:r>
      <w:r w:rsidRPr="0004369C">
        <w:t>.</w:t>
      </w:r>
    </w:p>
    <w:p w14:paraId="316F30BB" w14:textId="64A08A5E" w:rsidR="00BA416E" w:rsidRPr="00BA416E" w:rsidRDefault="00BA416E" w:rsidP="008952FD">
      <w:pPr>
        <w:pStyle w:val="02listlevel4"/>
        <w:widowControl/>
      </w:pPr>
      <w:r w:rsidRPr="0004369C">
        <w:t>If the proposed change of ownership is for less than a majority interest, SBA may in its sole discretion limit the items required from the Lender</w:t>
      </w:r>
      <w:r w:rsidR="00282DB9" w:rsidRPr="0004369C">
        <w:t xml:space="preserve"> in the “</w:t>
      </w:r>
      <w:r w:rsidR="007B3294">
        <w:t xml:space="preserve">SBLC </w:t>
      </w:r>
      <w:r w:rsidR="00282DB9" w:rsidRPr="0004369C">
        <w:t>Application</w:t>
      </w:r>
      <w:r w:rsidR="00AB59CA">
        <w:t>”</w:t>
      </w:r>
      <w:r w:rsidR="00282DB9" w:rsidRPr="0004369C">
        <w:t xml:space="preserve"> paragraph above</w:t>
      </w:r>
      <w:r w:rsidRPr="00BA416E">
        <w:t xml:space="preserve"> to support a request for prior SBA consent.</w:t>
      </w:r>
    </w:p>
    <w:p w14:paraId="11AD3DF1" w14:textId="77777777" w:rsidR="00BA416E" w:rsidRPr="00BA416E" w:rsidRDefault="00BA416E" w:rsidP="008952FD">
      <w:pPr>
        <w:pStyle w:val="02listlevel4"/>
        <w:widowControl/>
      </w:pPr>
      <w:r w:rsidRPr="00BA416E">
        <w:t xml:space="preserve">Receiverships of SBLCs (except Other Regulated SBLCs as defined in </w:t>
      </w:r>
      <w:hyperlink r:id="rId188" w:anchor="se13.1.120_110" w:history="1">
        <w:r w:rsidRPr="00BA416E">
          <w:rPr>
            <w:rStyle w:val="Hyperlink"/>
            <w:iCs/>
          </w:rPr>
          <w:t>13 CFR § 120.10</w:t>
        </w:r>
      </w:hyperlink>
      <w:r w:rsidRPr="00BA416E">
        <w:t>):</w:t>
      </w:r>
    </w:p>
    <w:p w14:paraId="3E2E0F62" w14:textId="77777777" w:rsidR="00BA416E" w:rsidRPr="00BA416E" w:rsidRDefault="00BA416E" w:rsidP="008952FD">
      <w:pPr>
        <w:pStyle w:val="03listlevela"/>
        <w:widowControl/>
        <w:numPr>
          <w:ilvl w:val="2"/>
          <w:numId w:val="84"/>
        </w:numPr>
      </w:pPr>
      <w:r w:rsidRPr="00BA416E">
        <w:t xml:space="preserve">Upon SBA’s determination that grounds for an enforcement action against an SBLC (except an Other Regulated SBLC) exist under </w:t>
      </w:r>
      <w:hyperlink r:id="rId189" w:anchor="se13.1.120_11400" w:history="1">
        <w:r w:rsidRPr="00BA416E">
          <w:rPr>
            <w:rStyle w:val="Hyperlink"/>
          </w:rPr>
          <w:t>13 CFR § 120.1400</w:t>
        </w:r>
      </w:hyperlink>
      <w:r w:rsidRPr="00BA416E">
        <w:t xml:space="preserve">, SBA may, pursuant to </w:t>
      </w:r>
      <w:hyperlink r:id="rId190" w:anchor="se13.1.120_11500" w:history="1">
        <w:r w:rsidRPr="00BA416E">
          <w:rPr>
            <w:rStyle w:val="Hyperlink"/>
          </w:rPr>
          <w:t>13 CFR § 120.1500(c)(3)</w:t>
        </w:r>
      </w:hyperlink>
      <w:r w:rsidRPr="00BA416E">
        <w:t xml:space="preserve">, apply to a Federal court for the appointment of a receiver. Typically, SBA will use its receivership authority as a remedy of last resort. The appointment of a receiver is only one of several types of enforcement actions set forth in </w:t>
      </w:r>
      <w:hyperlink r:id="rId191" w:anchor="se13.1.120_11500" w:history="1">
        <w:r w:rsidRPr="00BA416E">
          <w:rPr>
            <w:rStyle w:val="Hyperlink"/>
          </w:rPr>
          <w:t>13 CFR § 120.1500</w:t>
        </w:r>
      </w:hyperlink>
      <w:r w:rsidRPr="00BA416E">
        <w:t>.</w:t>
      </w:r>
    </w:p>
    <w:p w14:paraId="0810EB5C" w14:textId="77777777" w:rsidR="00BA416E" w:rsidRPr="00BA416E" w:rsidRDefault="00BA416E" w:rsidP="008952FD">
      <w:pPr>
        <w:pStyle w:val="03listlevela"/>
        <w:widowControl/>
      </w:pPr>
      <w:r w:rsidRPr="00BA416E">
        <w:t>SBA will review the facts and circumstances of the enforcement action when deciding whether or not to seek the appointment of a receiver. SBA will also make a determination regarding the scope of the receiver’s duties and powers. In deciding whether to seek a receiver and in determining the scope of a receivership, SBA will consider the following:</w:t>
      </w:r>
    </w:p>
    <w:p w14:paraId="0C21EA36" w14:textId="5E386727" w:rsidR="00BA416E" w:rsidRPr="00BA416E" w:rsidRDefault="00BA416E" w:rsidP="008952FD">
      <w:pPr>
        <w:pStyle w:val="04listleveli"/>
        <w:widowControl/>
      </w:pPr>
      <w:r w:rsidRPr="00BA416E">
        <w:t>The existence of fraud or false statements;</w:t>
      </w:r>
    </w:p>
    <w:p w14:paraId="0C22DF87" w14:textId="34DA30CA" w:rsidR="00BA416E" w:rsidRPr="00BA416E" w:rsidRDefault="00BA416E" w:rsidP="008952FD">
      <w:pPr>
        <w:pStyle w:val="04listleveli"/>
        <w:widowControl/>
      </w:pPr>
      <w:r w:rsidRPr="00BA416E">
        <w:t>An SBLC’s refusal to cooperate with SBA enforcement action instructions or orders;</w:t>
      </w:r>
    </w:p>
    <w:p w14:paraId="30E60394" w14:textId="318E8542" w:rsidR="00BA416E" w:rsidRPr="00BA416E" w:rsidRDefault="00BA416E" w:rsidP="008952FD">
      <w:pPr>
        <w:pStyle w:val="04listleveli"/>
        <w:widowControl/>
      </w:pPr>
      <w:r w:rsidRPr="00BA416E">
        <w:t>An SBLC’s insolvency (legal or equitable); and/or</w:t>
      </w:r>
    </w:p>
    <w:p w14:paraId="03240DD3" w14:textId="439B0094" w:rsidR="00BA416E" w:rsidRPr="00BA416E" w:rsidRDefault="00BA416E" w:rsidP="008952FD">
      <w:pPr>
        <w:pStyle w:val="04listleveli"/>
        <w:widowControl/>
      </w:pPr>
      <w:r w:rsidRPr="00BA416E">
        <w:t>The dollar amount of any claims SBA may have against the SBLC.</w:t>
      </w:r>
    </w:p>
    <w:p w14:paraId="19330EF4" w14:textId="46E422C0" w:rsidR="00A92CA2" w:rsidRDefault="00BA416E" w:rsidP="008952FD">
      <w:pPr>
        <w:pStyle w:val="03listlevela"/>
        <w:widowControl/>
      </w:pPr>
      <w:r w:rsidRPr="00BA416E">
        <w:t xml:space="preserve">Under </w:t>
      </w:r>
      <w:hyperlink r:id="rId192" w:anchor="se13.1.120_11400" w:history="1">
        <w:r w:rsidRPr="00BA416E">
          <w:rPr>
            <w:rStyle w:val="Hyperlink"/>
          </w:rPr>
          <w:t>13 CFR § 120.1400(a)(2)</w:t>
        </w:r>
      </w:hyperlink>
      <w:r w:rsidRPr="00BA416E">
        <w:t xml:space="preserve">, an SBLC (except an Other Regulated SBLC) that makes SBA 7(a) guaranteed loans after October 20, 2017, has consented to SBA’s right to seek a receivership in appropriate circumstances. </w:t>
      </w:r>
      <w:r w:rsidR="00282DB9">
        <w:t>S</w:t>
      </w:r>
      <w:r w:rsidRPr="00BA416E">
        <w:t xml:space="preserve">uch consent is deemed to apply only if the SBLC makes 7(a) loans on or after January 1, 2018. </w:t>
      </w:r>
      <w:r w:rsidRPr="00BA416E">
        <w:lastRenderedPageBreak/>
        <w:t>The SBLC’s consent does not in any way preclude the SBLC from contesting whether or not SBA has established the grounds for seeking the remedy of a receivership. An SBLC’s consent to receivership as a remedy does not require SBA to seek the appointment of a receiver in any particular SBA enforcement action.</w:t>
      </w:r>
    </w:p>
    <w:p w14:paraId="4ADBF549" w14:textId="4E66F361" w:rsidR="009F2713" w:rsidRDefault="00AB5FB1" w:rsidP="00262669">
      <w:pPr>
        <w:pStyle w:val="Heading4"/>
      </w:pPr>
      <w:bookmarkStart w:id="123" w:name="_Toc136590446"/>
      <w:r>
        <w:t>Community Advantage SBLC</w:t>
      </w:r>
      <w:r w:rsidR="009F2713">
        <w:t>s (CA SBLCs)</w:t>
      </w:r>
      <w:bookmarkEnd w:id="123"/>
    </w:p>
    <w:p w14:paraId="703CE34B" w14:textId="299E239C" w:rsidR="006E6D8C" w:rsidRDefault="006E6D8C" w:rsidP="00F26D15">
      <w:pPr>
        <w:pStyle w:val="01listparaunderKstyle"/>
      </w:pPr>
      <w:r>
        <w:t xml:space="preserve">SBA’s Office of Credit Risk Management (OCRM) has initiated a program to enable current Community Advantage Pilot Program Lenders (CA Pilot Lenders) to become Community Advantage Small Business Lending Companies (CA SBLCs). This </w:t>
      </w:r>
      <w:r w:rsidR="00CD1E51">
        <w:t xml:space="preserve">conversion </w:t>
      </w:r>
      <w:r>
        <w:t>program will continue from May 11 to September 30, 2023, when the CA Pilot Program will sunset.</w:t>
      </w:r>
    </w:p>
    <w:p w14:paraId="7B56FD6B" w14:textId="6A6F01F3" w:rsidR="006E6D8C" w:rsidRDefault="006E6D8C" w:rsidP="00F26D15">
      <w:pPr>
        <w:pStyle w:val="01listparaunderKstyle"/>
      </w:pPr>
      <w:r>
        <w:t xml:space="preserve">Under this program, current CA Pilot Lenders that are participating in the CA Pilot Program (in accordance with </w:t>
      </w:r>
      <w:hyperlink r:id="rId193" w:anchor="p-120.420(e)" w:history="1">
        <w:r w:rsidR="00C657DB" w:rsidRPr="00F26D15">
          <w:rPr>
            <w:rStyle w:val="Hyperlink"/>
            <w:shd w:val="clear" w:color="auto" w:fill="FFFFFF"/>
          </w:rPr>
          <w:t>13 CFR 120.420(e)</w:t>
        </w:r>
      </w:hyperlink>
      <w:r>
        <w:t>) will be provided the option to be licensed as CA SBLCs. When SBA authorizes a CA SBLC license for a CA Pilot Lender, the CA Pilot Lender will no longer be making 7(a) Community Advantage loans in a temporary pilot program but will instead be making regular 7(a) loans under a CA SBLC license in the 7(a) program.</w:t>
      </w:r>
    </w:p>
    <w:p w14:paraId="17581108" w14:textId="377D724F" w:rsidR="006E6D8C" w:rsidRDefault="006E6D8C">
      <w:pPr>
        <w:pStyle w:val="01listparaunderKstyle"/>
      </w:pPr>
      <w:r>
        <w:t xml:space="preserve">To become a CA SBLC, current CA Pilot Lenders must execute a Form 750, Loan Guaranty Agreement (Deferred Participation). Current CA Pilot Lenders have or will receive an email from </w:t>
      </w:r>
      <w:bookmarkStart w:id="124" w:name="_Hlk136326477"/>
      <w:r w:rsidR="00050E50">
        <w:fldChar w:fldCharType="begin"/>
      </w:r>
      <w:r w:rsidR="00050E50">
        <w:instrText xml:space="preserve"> HYPERLINK "mailto:CAloans@sba.gov" </w:instrText>
      </w:r>
      <w:r w:rsidR="00050E50">
        <w:fldChar w:fldCharType="separate"/>
      </w:r>
      <w:r w:rsidRPr="00050E50">
        <w:rPr>
          <w:rStyle w:val="Hyperlink"/>
        </w:rPr>
        <w:t>CAloans@sba.gov</w:t>
      </w:r>
      <w:r w:rsidR="00050E50">
        <w:fldChar w:fldCharType="end"/>
      </w:r>
      <w:bookmarkEnd w:id="124"/>
      <w:r>
        <w:t xml:space="preserve"> with an unexecuted 750 form to be reviewed, completed</w:t>
      </w:r>
      <w:r w:rsidR="00631BEA">
        <w:t>,</w:t>
      </w:r>
      <w:r>
        <w:t xml:space="preserve"> and signed. The completed and signed form should be submitted to SBA via email at </w:t>
      </w:r>
      <w:hyperlink r:id="rId194" w:history="1">
        <w:r w:rsidR="00050E50" w:rsidRPr="00050E50">
          <w:rPr>
            <w:rStyle w:val="Hyperlink"/>
          </w:rPr>
          <w:t>CAloans@sba.gov</w:t>
        </w:r>
      </w:hyperlink>
      <w:r>
        <w:t xml:space="preserve">. Once the form is fully executed, SBA will sign it and finalize the CA Pilot Lender’s transition to a CA SBLC. </w:t>
      </w:r>
    </w:p>
    <w:p w14:paraId="556891EA" w14:textId="4C53C460" w:rsidR="00924981" w:rsidRDefault="00E63683" w:rsidP="00F26D15">
      <w:pPr>
        <w:pStyle w:val="01listparaunderKstyle"/>
      </w:pPr>
      <w:r w:rsidRPr="00E63683">
        <w:t xml:space="preserve">SBA </w:t>
      </w:r>
      <w:r>
        <w:t>will continue</w:t>
      </w:r>
      <w:r w:rsidRPr="00E63683">
        <w:t xml:space="preserve"> accepting new CA Pilot lender participation applications </w:t>
      </w:r>
      <w:r w:rsidR="000244F6">
        <w:t>through August 1, 2023</w:t>
      </w:r>
      <w:r w:rsidR="007F587D">
        <w:t xml:space="preserve">, </w:t>
      </w:r>
      <w:r w:rsidRPr="00E63683">
        <w:t>from CDFIs</w:t>
      </w:r>
      <w:r>
        <w:t xml:space="preserve">, </w:t>
      </w:r>
      <w:r w:rsidRPr="00E63683">
        <w:t>CDCs</w:t>
      </w:r>
      <w:r>
        <w:t xml:space="preserve">, </w:t>
      </w:r>
      <w:r w:rsidRPr="00E63683">
        <w:t>SBA Microloan Intermediaries, and</w:t>
      </w:r>
      <w:r w:rsidR="000244F6">
        <w:t xml:space="preserve"> </w:t>
      </w:r>
      <w:r w:rsidRPr="00E63683">
        <w:t>Intermediary Lending Pilot (ILP) lenders.</w:t>
      </w:r>
      <w:r w:rsidR="007F587D">
        <w:t xml:space="preserve"> </w:t>
      </w:r>
      <w:r w:rsidR="007966F0">
        <w:t>Obtaining approval to the CA Pilot Program enables a lender to be grandfathered in as a CA SBLC</w:t>
      </w:r>
      <w:r w:rsidR="00887F10">
        <w:t>.</w:t>
      </w:r>
    </w:p>
    <w:p w14:paraId="64BEA98C" w14:textId="48F94226" w:rsidR="0092115F" w:rsidRDefault="006E6D8C" w:rsidP="00C95B74">
      <w:pPr>
        <w:pStyle w:val="01listparaunderKstyle"/>
      </w:pPr>
      <w:r>
        <w:t>Once a CA Pilot Lender has executed the Form 750, they will be subject to all the SBLC requirements and responsible for applying all small 7(a) loan criteria in their origination</w:t>
      </w:r>
      <w:r w:rsidR="00F9510B">
        <w:t>, servicing and liquidation</w:t>
      </w:r>
      <w:r>
        <w:t xml:space="preserve"> process, except for the following:</w:t>
      </w:r>
    </w:p>
    <w:p w14:paraId="25637074" w14:textId="159465E6" w:rsidR="0092115F" w:rsidRDefault="0092115F" w:rsidP="000F5898">
      <w:pPr>
        <w:pStyle w:val="02listlevel4"/>
        <w:numPr>
          <w:ilvl w:val="1"/>
          <w:numId w:val="938"/>
        </w:numPr>
      </w:pPr>
      <w:r>
        <w:t>CA</w:t>
      </w:r>
      <w:r w:rsidR="000F5898">
        <w:t xml:space="preserve"> SBLC Requirements</w:t>
      </w:r>
    </w:p>
    <w:p w14:paraId="37B98053" w14:textId="77777777" w:rsidR="009030B8" w:rsidRPr="009030B8" w:rsidRDefault="009030B8" w:rsidP="00F26D15">
      <w:pPr>
        <w:pStyle w:val="03listlevela"/>
      </w:pPr>
      <w:r w:rsidRPr="009030B8">
        <w:t xml:space="preserve">A minimum of 60% of the number of CA SBLC loans closed must meet the underserved market requirements currently in place for the CA Pilot Program. </w:t>
      </w:r>
    </w:p>
    <w:p w14:paraId="627CC7D1" w14:textId="77777777" w:rsidR="009030B8" w:rsidRDefault="009030B8" w:rsidP="00F26D15">
      <w:pPr>
        <w:pStyle w:val="03listlevela"/>
      </w:pPr>
      <w:r w:rsidRPr="009030B8">
        <w:t>Loan</w:t>
      </w:r>
      <w:r>
        <w:t xml:space="preserve"> loss requirements: </w:t>
      </w:r>
    </w:p>
    <w:p w14:paraId="680A9628" w14:textId="77777777" w:rsidR="009030B8" w:rsidRDefault="009030B8" w:rsidP="00F26D15">
      <w:pPr>
        <w:pStyle w:val="04listleveli"/>
      </w:pPr>
      <w:r>
        <w:t>CA SBLCs with 5 or fewer years of participation in the program (including the CA Pilot Program) shall maintain a loan loss reserve of 5 percent of the outstanding amount of the unguaranteed portion of the loan portfolio of the CA SBLC under the program; and</w:t>
      </w:r>
    </w:p>
    <w:p w14:paraId="792F78AF" w14:textId="77777777" w:rsidR="009030B8" w:rsidRDefault="009030B8" w:rsidP="00F26D15">
      <w:pPr>
        <w:pStyle w:val="04listleveli"/>
      </w:pPr>
      <w:r>
        <w:t>CA SBLCs with more than 5 years of participation in the program (including the CA Pilot Program) shall maintain a loan loss reserve equal to the average repurchase rate of the CA SBLC over the preceding 36-month period.</w:t>
      </w:r>
    </w:p>
    <w:p w14:paraId="049DF264" w14:textId="77777777" w:rsidR="009030B8" w:rsidRDefault="009030B8" w:rsidP="00F26D15">
      <w:pPr>
        <w:pStyle w:val="03listlevela"/>
      </w:pPr>
      <w:r>
        <w:t xml:space="preserve">SBA's Administrator, in consultation with SBA's Associate Administrator for the Office of Capital Access (AA/OCA) or their designee(s), at their discretion, will </w:t>
      </w:r>
      <w:r>
        <w:lastRenderedPageBreak/>
        <w:t xml:space="preserve">determine the appropriate fidelity insurance coverage levels for CA SBLCs. At this time, SBA is not setting fidelity insurance requirements for CA SBLCs.  </w:t>
      </w:r>
    </w:p>
    <w:p w14:paraId="5ADB5A41" w14:textId="7845CC48" w:rsidR="009030B8" w:rsidRDefault="009030B8" w:rsidP="000B1F94">
      <w:pPr>
        <w:pStyle w:val="03listlevela"/>
      </w:pPr>
      <w:r>
        <w:t xml:space="preserve">Certified Development Companies (CDCs) that are also CA Pilot Lenders as of May 12, 2023 may be licensed </w:t>
      </w:r>
      <w:proofErr w:type="spellStart"/>
      <w:r>
        <w:t>a</w:t>
      </w:r>
      <w:r w:rsidR="00256607">
        <w:t>F</w:t>
      </w:r>
      <w:r>
        <w:t>s</w:t>
      </w:r>
      <w:proofErr w:type="spellEnd"/>
      <w:r>
        <w:t xml:space="preserve"> CA SBLCs without having to form a separate entity. </w:t>
      </w:r>
    </w:p>
    <w:p w14:paraId="2B31B94E" w14:textId="50E74238" w:rsidR="008A5AA1" w:rsidRPr="008A5AA1" w:rsidRDefault="00894755" w:rsidP="008A5AA1">
      <w:pPr>
        <w:pStyle w:val="03listlevela"/>
      </w:pPr>
      <w:r>
        <w:t>Capital Requirements</w:t>
      </w:r>
      <w:r w:rsidR="00A474E6" w:rsidRPr="00F26D15">
        <w:t xml:space="preserve">:  </w:t>
      </w:r>
      <w:r w:rsidR="008A5AA1" w:rsidRPr="008A5AA1">
        <w:t>A Community Advantage SBLC must maintain a minimum amount of capital as determined at the discretion of the Administrator in consultation with SBA's Associate Administrator for the Office of Capital Access (AA/OCA), or their designee(s). The minimum capital amount as published in Loan Program Requirements will ensure sufficient risk protection for SBA and lenders while not burdening smaller lenders with large capital requirements.</w:t>
      </w:r>
    </w:p>
    <w:p w14:paraId="5770876A" w14:textId="6520F2DF" w:rsidR="00941318" w:rsidRPr="00941318" w:rsidRDefault="00662E28" w:rsidP="00105A11">
      <w:pPr>
        <w:pStyle w:val="03listlevela"/>
      </w:pPr>
      <w:r>
        <w:t xml:space="preserve">Lender Review and Examination </w:t>
      </w:r>
      <w:r w:rsidR="00235372">
        <w:t>Fees:</w:t>
      </w:r>
      <w:r w:rsidR="00941318" w:rsidRPr="00BA2814">
        <w:rPr>
          <w:color w:val="000000"/>
          <w:sz w:val="27"/>
          <w:szCs w:val="27"/>
        </w:rPr>
        <w:t xml:space="preserve"> </w:t>
      </w:r>
      <w:r w:rsidR="00941318" w:rsidRPr="00941318">
        <w:t>CA Lenders are required to pay fees to cover the costs of reviews, examinations and other lender oversight activities (13 CFR 120.1070). Note that these costs may be dependent on the CA guaranty balances and risk assessment indicators presented.</w:t>
      </w:r>
      <w:r w:rsidR="00BA2814">
        <w:t xml:space="preserve"> </w:t>
      </w:r>
      <w:r w:rsidR="00941318" w:rsidRPr="00941318">
        <w:t>In general, for risk-based reviews and safety and soundness examinations, SBA will invoice each lender for the amount owed following the review or examination. For L/LMS, LPAs and other lender oversight activity expenses, SBA will typically invoice each lender on an annual basis.</w:t>
      </w:r>
    </w:p>
    <w:p w14:paraId="7941AAA6" w14:textId="05815E41" w:rsidR="00A474E6" w:rsidRPr="00F26D15" w:rsidRDefault="00A474E6" w:rsidP="00F26D15">
      <w:pPr>
        <w:pStyle w:val="03listlevela"/>
        <w:numPr>
          <w:ilvl w:val="0"/>
          <w:numId w:val="0"/>
        </w:numPr>
        <w:rPr>
          <w:highlight w:val="yellow"/>
        </w:rPr>
      </w:pPr>
    </w:p>
    <w:p w14:paraId="3CF3ACD3" w14:textId="7034860F" w:rsidR="00F713D7" w:rsidRDefault="001E36D2" w:rsidP="00F26D15">
      <w:pPr>
        <w:pStyle w:val="01listparaunderKstyle"/>
      </w:pPr>
      <w:r w:rsidRPr="001E36D2">
        <w:t xml:space="preserve">SBA intends to sunset the CA Pilot Program on September 30, 2023. All current CA Pilot lenders must execute an SBA Form 750, in order to extend their authority to make 7(a) loans as CA SBLCs after the CA Pilot Program sunsets, otherwise the CA Pilot Lender’s authority to make 7(a) loans will terminate. </w:t>
      </w:r>
    </w:p>
    <w:p w14:paraId="6475FB3B" w14:textId="77777777" w:rsidR="00A92CA2" w:rsidRDefault="00A92CA2">
      <w:pPr>
        <w:spacing w:before="0" w:after="0"/>
        <w:rPr>
          <w:bCs/>
          <w:szCs w:val="28"/>
        </w:rPr>
      </w:pPr>
      <w:r>
        <w:br w:type="page"/>
      </w:r>
    </w:p>
    <w:p w14:paraId="75E8AACE" w14:textId="77777777" w:rsidR="006B6277" w:rsidRDefault="006B6277" w:rsidP="008952FD">
      <w:pPr>
        <w:pStyle w:val="03listlevela"/>
        <w:widowControl/>
        <w:sectPr w:rsidR="006B6277" w:rsidSect="00274605">
          <w:footnotePr>
            <w:numRestart w:val="eachSect"/>
          </w:footnotePr>
          <w:type w:val="continuous"/>
          <w:pgSz w:w="12240" w:h="15840"/>
          <w:pgMar w:top="1440" w:right="1440" w:bottom="1440" w:left="1440" w:header="720" w:footer="720" w:gutter="0"/>
          <w:cols w:space="720"/>
          <w:docGrid w:linePitch="360"/>
        </w:sectPr>
      </w:pPr>
    </w:p>
    <w:p w14:paraId="1B990201" w14:textId="76C16FBD" w:rsidR="006B6277" w:rsidRDefault="006B6277" w:rsidP="008952FD">
      <w:pPr>
        <w:pStyle w:val="03listlevela"/>
        <w:widowControl/>
        <w:sectPr w:rsidR="006B6277" w:rsidSect="006B6277">
          <w:headerReference w:type="default" r:id="rId195"/>
          <w:footnotePr>
            <w:numRestart w:val="eachSect"/>
          </w:footnotePr>
          <w:type w:val="oddPage"/>
          <w:pgSz w:w="12240" w:h="15840"/>
          <w:pgMar w:top="1440" w:right="1440" w:bottom="1440" w:left="1440" w:header="720" w:footer="720" w:gutter="0"/>
          <w:cols w:space="720"/>
          <w:docGrid w:linePitch="360"/>
        </w:sectPr>
      </w:pPr>
    </w:p>
    <w:p w14:paraId="3550D6CC" w14:textId="0087DA3D" w:rsidR="00EA0DDB" w:rsidRPr="00EA0DDB" w:rsidRDefault="00D52282" w:rsidP="002434D6">
      <w:pPr>
        <w:pStyle w:val="Heading3"/>
      </w:pPr>
      <w:bookmarkStart w:id="125" w:name="_III._Lender_Financing"/>
      <w:bookmarkStart w:id="126" w:name="_Toc6043671"/>
      <w:bookmarkStart w:id="127" w:name="_Toc136590447"/>
      <w:bookmarkEnd w:id="125"/>
      <w:r>
        <w:t>Chapter 3:</w:t>
      </w:r>
      <w:r w:rsidR="00191EFA">
        <w:t xml:space="preserve"> </w:t>
      </w:r>
      <w:r w:rsidR="00B329DA">
        <w:t xml:space="preserve">Lender </w:t>
      </w:r>
      <w:r w:rsidR="00192D38">
        <w:t>F</w:t>
      </w:r>
      <w:r w:rsidR="00B329DA">
        <w:t>inancing</w:t>
      </w:r>
      <w:r w:rsidR="00EA0DDB" w:rsidRPr="00EA0DDB">
        <w:t xml:space="preserve"> </w:t>
      </w:r>
      <w:r w:rsidR="00B329DA">
        <w:t>and</w:t>
      </w:r>
      <w:r w:rsidR="00EA0DDB" w:rsidRPr="00EA0DDB">
        <w:t xml:space="preserve"> </w:t>
      </w:r>
      <w:r w:rsidR="00192D38">
        <w:t>O</w:t>
      </w:r>
      <w:r w:rsidR="00B329DA">
        <w:t>perations</w:t>
      </w:r>
      <w:bookmarkEnd w:id="126"/>
      <w:bookmarkEnd w:id="127"/>
    </w:p>
    <w:p w14:paraId="32ECD238" w14:textId="77777777" w:rsidR="00440F85" w:rsidRPr="00515832" w:rsidRDefault="00440F85" w:rsidP="00262669">
      <w:pPr>
        <w:pStyle w:val="Heading4"/>
        <w:numPr>
          <w:ilvl w:val="0"/>
          <w:numId w:val="637"/>
        </w:numPr>
      </w:pPr>
      <w:bookmarkStart w:id="128" w:name="_Toc136590448"/>
      <w:bookmarkStart w:id="129" w:name="Affiliation_Based_on_Management"/>
      <w:bookmarkStart w:id="130" w:name="_Toc536453017"/>
      <w:bookmarkStart w:id="131" w:name="_Toc536455787"/>
      <w:r w:rsidRPr="005D03C2">
        <w:t>Secondary</w:t>
      </w:r>
      <w:r w:rsidRPr="00515832">
        <w:t xml:space="preserve"> Market for Guaranteed Loans</w:t>
      </w:r>
      <w:bookmarkEnd w:id="128"/>
    </w:p>
    <w:p w14:paraId="42498662" w14:textId="77777777" w:rsidR="00440F85" w:rsidRPr="00EA0DDB" w:rsidRDefault="00440F85" w:rsidP="008952FD">
      <w:pPr>
        <w:pStyle w:val="02listlevel4"/>
        <w:widowControl/>
        <w:numPr>
          <w:ilvl w:val="1"/>
          <w:numId w:val="38"/>
        </w:numPr>
      </w:pPr>
      <w:r w:rsidRPr="00EA0DDB">
        <w:t>Sale of SBA 7(a) Loans into SBA’s Secondary Market:</w:t>
      </w:r>
    </w:p>
    <w:p w14:paraId="19B547DA" w14:textId="0A29A4D8" w:rsidR="00440F85" w:rsidRPr="00EA0DDB" w:rsidRDefault="00440F85" w:rsidP="002434D6">
      <w:pPr>
        <w:pStyle w:val="02listparaunder4style"/>
      </w:pPr>
      <w:r w:rsidRPr="00EA0DDB">
        <w:t xml:space="preserve">The SBA Secondary Market was established to provide liquidity to Lenders, and thereby expand the availability of commercial credit for small business. </w:t>
      </w:r>
      <w:r>
        <w:t>A Lender may sell the guaranteed portion of disbursed loans into the Secondary Market and</w:t>
      </w:r>
      <w:r w:rsidRPr="00EA0DDB">
        <w:t xml:space="preserve"> must use </w:t>
      </w:r>
      <w:hyperlink r:id="rId196" w:history="1">
        <w:r w:rsidRPr="0061190D">
          <w:rPr>
            <w:rStyle w:val="Hyperlink"/>
          </w:rPr>
          <w:t>SBA Form 1086</w:t>
        </w:r>
      </w:hyperlink>
      <w:r w:rsidRPr="00EA0DDB">
        <w:t>, “Secondary Participation Guaranty Agreement</w:t>
      </w:r>
      <w:r>
        <w:t>.</w:t>
      </w:r>
      <w:r w:rsidRPr="00EA0DDB">
        <w:t xml:space="preserve">” SBA Form 1086 </w:t>
      </w:r>
      <w:r>
        <w:t>provides</w:t>
      </w:r>
      <w:r w:rsidRPr="00EA0DDB">
        <w:t xml:space="preserve"> the terms and conditions that govern the sale and all subsequent servicing of the loan sold, which must be executed by the Lender, Registered Holder (or investor), Fiscal and Transfer Agent (</w:t>
      </w:r>
      <w:hyperlink r:id="rId197" w:history="1">
        <w:r w:rsidRPr="000030A3">
          <w:rPr>
            <w:rStyle w:val="Hyperlink"/>
          </w:rPr>
          <w:t>FTA</w:t>
        </w:r>
      </w:hyperlink>
      <w:r w:rsidRPr="00EA0DDB">
        <w:t>)</w:t>
      </w:r>
      <w:r w:rsidR="0001047E">
        <w:t xml:space="preserve">(see </w:t>
      </w:r>
      <w:hyperlink r:id="rId198" w:history="1">
        <w:r w:rsidR="0001047E" w:rsidRPr="004B34B0">
          <w:rPr>
            <w:rStyle w:val="Hyperlink"/>
          </w:rPr>
          <w:t>FTA Wiki</w:t>
        </w:r>
      </w:hyperlink>
      <w:r w:rsidR="0001047E">
        <w:t>)</w:t>
      </w:r>
      <w:r w:rsidRPr="00EA0DDB">
        <w:t>, and SBA.</w:t>
      </w:r>
    </w:p>
    <w:p w14:paraId="5A923F66" w14:textId="77777777" w:rsidR="00440F85" w:rsidRPr="00EA0DDB" w:rsidRDefault="00440F85" w:rsidP="008952FD">
      <w:pPr>
        <w:pStyle w:val="02listlevel4"/>
        <w:widowControl/>
      </w:pPr>
      <w:r w:rsidRPr="00EA0DDB">
        <w:t>In order for a 7(a) loan to be sold, the Lender must certify, among other things, that:</w:t>
      </w:r>
    </w:p>
    <w:p w14:paraId="379717A7" w14:textId="77777777" w:rsidR="00440F85" w:rsidRPr="00EA0DDB" w:rsidRDefault="00440F85" w:rsidP="008952FD">
      <w:pPr>
        <w:pStyle w:val="03listlevela"/>
        <w:widowControl/>
        <w:numPr>
          <w:ilvl w:val="2"/>
          <w:numId w:val="375"/>
        </w:numPr>
      </w:pPr>
      <w:r w:rsidRPr="00EA0DDB">
        <w:t>The Lender has underwritten, closed and serviced the loan in a prudent manner and in accordance with all SBA Loan Program Requirements;</w:t>
      </w:r>
    </w:p>
    <w:p w14:paraId="3A733537" w14:textId="77777777" w:rsidR="00440F85" w:rsidRPr="00EA0DDB" w:rsidRDefault="00440F85" w:rsidP="008952FD">
      <w:pPr>
        <w:pStyle w:val="03listlevela"/>
        <w:widowControl/>
      </w:pPr>
      <w:r w:rsidRPr="00EA0DDB">
        <w:t xml:space="preserve">The Lender will not share any premium it has received from this sale with a </w:t>
      </w:r>
      <w:r>
        <w:t>L</w:t>
      </w:r>
      <w:r w:rsidRPr="00EA0DDB">
        <w:t xml:space="preserve">ender </w:t>
      </w:r>
      <w:r>
        <w:t>S</w:t>
      </w:r>
      <w:r w:rsidRPr="00EA0DDB">
        <w:t xml:space="preserve">ervice </w:t>
      </w:r>
      <w:r>
        <w:t>P</w:t>
      </w:r>
      <w:r w:rsidRPr="00EA0DDB">
        <w:t xml:space="preserve">rovider, </w:t>
      </w:r>
      <w:r>
        <w:t>P</w:t>
      </w:r>
      <w:r w:rsidRPr="00EA0DDB">
        <w:t>ackager</w:t>
      </w:r>
      <w:r>
        <w:t>,</w:t>
      </w:r>
      <w:r w:rsidRPr="00EA0DDB">
        <w:t xml:space="preserve"> or other loan referral source;</w:t>
      </w:r>
    </w:p>
    <w:p w14:paraId="70CD46C2" w14:textId="7D00FF63" w:rsidR="00440F85" w:rsidRPr="00EA0DDB" w:rsidRDefault="00440F85" w:rsidP="008952FD">
      <w:pPr>
        <w:pStyle w:val="03listlevela"/>
        <w:widowControl/>
      </w:pPr>
      <w:r w:rsidRPr="00EA0DDB">
        <w:t xml:space="preserve">The loan is fully </w:t>
      </w:r>
      <w:r w:rsidRPr="006B7703">
        <w:t xml:space="preserve">disbursed (a loan is considered to be fully disbursed and then may be sold on the </w:t>
      </w:r>
      <w:r w:rsidR="00617258">
        <w:t>S</w:t>
      </w:r>
      <w:r w:rsidRPr="006B7703">
        <w:t xml:space="preserve">econdary </w:t>
      </w:r>
      <w:r w:rsidR="00617258">
        <w:t>M</w:t>
      </w:r>
      <w:r w:rsidRPr="006B7703">
        <w:t xml:space="preserve">arket when the Borrower has access to all of the loan proceeds and is able to use them in accordance with the </w:t>
      </w:r>
      <w:r w:rsidR="00F7088E">
        <w:rPr>
          <w:rStyle w:val="ui-provider"/>
        </w:rPr>
        <w:t>terms and conditions digitally entered in E-Tran</w:t>
      </w:r>
      <w:r w:rsidRPr="006B7703">
        <w:t>)</w:t>
      </w:r>
      <w:r w:rsidRPr="00EA0DDB">
        <w:t>;</w:t>
      </w:r>
    </w:p>
    <w:p w14:paraId="0E208122" w14:textId="77777777" w:rsidR="00440F85" w:rsidRPr="00EA0DDB" w:rsidRDefault="00440F85" w:rsidP="008952FD">
      <w:pPr>
        <w:pStyle w:val="03listlevela"/>
        <w:widowControl/>
      </w:pPr>
      <w:r w:rsidRPr="00EA0DDB">
        <w:t>The loan is not a revolving loan or line of credit facility;</w:t>
      </w:r>
    </w:p>
    <w:p w14:paraId="1006A42F" w14:textId="77777777" w:rsidR="00440F85" w:rsidRPr="00EA0DDB" w:rsidRDefault="00440F85" w:rsidP="008952FD">
      <w:pPr>
        <w:pStyle w:val="03listlevela"/>
        <w:widowControl/>
      </w:pPr>
      <w:r w:rsidRPr="00EA0DDB">
        <w:t>The SBA guaranty fee has been paid by the Lender;</w:t>
      </w:r>
    </w:p>
    <w:p w14:paraId="69D566B4" w14:textId="77777777" w:rsidR="00440F85" w:rsidRPr="00EA0DDB" w:rsidRDefault="00440F85" w:rsidP="008952FD">
      <w:pPr>
        <w:pStyle w:val="03listlevela"/>
        <w:widowControl/>
      </w:pPr>
      <w:r w:rsidRPr="00EA0DDB">
        <w:t>The Lender, including its officers, directors</w:t>
      </w:r>
      <w:r>
        <w:t>,</w:t>
      </w:r>
      <w:r w:rsidRPr="00EA0DDB">
        <w:t xml:space="preserve"> and employees, has no knowledge of a default or likelihood of a default by Borrower; and</w:t>
      </w:r>
    </w:p>
    <w:p w14:paraId="3AD1FA1B" w14:textId="3C93AC96" w:rsidR="00440F85" w:rsidRDefault="00440F85" w:rsidP="008952FD">
      <w:pPr>
        <w:pStyle w:val="03listlevela"/>
        <w:widowControl/>
      </w:pPr>
      <w:r w:rsidRPr="00EA0DDB">
        <w:t>The Lender has no authority to unilaterally repurchase the loan guaranty from the Registered Holder without SBA’s written consent.</w:t>
      </w:r>
    </w:p>
    <w:p w14:paraId="0850B835" w14:textId="3B18F8D8" w:rsidR="001C5EEF" w:rsidRPr="00EA0DDB" w:rsidRDefault="001C5EEF" w:rsidP="00F26D15">
      <w:pPr>
        <w:pStyle w:val="02listparaunder4style"/>
      </w:pPr>
      <w:r>
        <w:t xml:space="preserve">Note: The Lender </w:t>
      </w:r>
      <w:r w:rsidRPr="0046389B">
        <w:t xml:space="preserve">may not split a loan for the purpose of </w:t>
      </w:r>
      <w:r w:rsidR="00411CC6">
        <w:t xml:space="preserve">selling a loan in the </w:t>
      </w:r>
      <w:r w:rsidR="00617258">
        <w:t>S</w:t>
      </w:r>
      <w:r w:rsidR="00411CC6">
        <w:t xml:space="preserve">econdary </w:t>
      </w:r>
      <w:r w:rsidR="00617258">
        <w:t>M</w:t>
      </w:r>
      <w:r w:rsidR="00411CC6">
        <w:t xml:space="preserve">arket before the funds to complete the project are </w:t>
      </w:r>
      <w:r w:rsidR="00750B08">
        <w:t xml:space="preserve">fully </w:t>
      </w:r>
      <w:r w:rsidR="00411CC6">
        <w:t>disbursed</w:t>
      </w:r>
      <w:r w:rsidR="00B06E91">
        <w:t xml:space="preserve"> and the project has been completed</w:t>
      </w:r>
      <w:r w:rsidR="00411CC6">
        <w:t>.</w:t>
      </w:r>
      <w:r w:rsidR="00750B08">
        <w:t xml:space="preserve"> For example, a Lender may not make one loan to acquire real estate </w:t>
      </w:r>
      <w:r w:rsidR="00EC42D4">
        <w:t>to</w:t>
      </w:r>
      <w:r w:rsidR="00750B08">
        <w:t xml:space="preserve"> </w:t>
      </w:r>
      <w:r w:rsidR="00EC42D4">
        <w:t xml:space="preserve">sell in the </w:t>
      </w:r>
      <w:r w:rsidR="00617258">
        <w:t>S</w:t>
      </w:r>
      <w:r w:rsidR="00EC42D4">
        <w:t xml:space="preserve">econdary </w:t>
      </w:r>
      <w:r w:rsidR="00617258">
        <w:t>M</w:t>
      </w:r>
      <w:r w:rsidR="00EC42D4">
        <w:t xml:space="preserve">arket and then make </w:t>
      </w:r>
      <w:r w:rsidR="00750B08">
        <w:t>a second loan for construction.</w:t>
      </w:r>
    </w:p>
    <w:p w14:paraId="2474BB2C" w14:textId="77777777" w:rsidR="00440F85" w:rsidRPr="00EA0DDB" w:rsidRDefault="00440F85" w:rsidP="008952FD">
      <w:pPr>
        <w:pStyle w:val="02listlevel4"/>
        <w:widowControl/>
      </w:pPr>
      <w:r w:rsidRPr="00EA0DDB">
        <w:t>The following sale documents must be presented to the FTA:</w:t>
      </w:r>
    </w:p>
    <w:p w14:paraId="2D3D46E6" w14:textId="779F6EB8" w:rsidR="00440F85" w:rsidRPr="00EA0DDB" w:rsidRDefault="00440F85" w:rsidP="008952FD">
      <w:pPr>
        <w:pStyle w:val="03listlevela"/>
        <w:widowControl/>
        <w:numPr>
          <w:ilvl w:val="2"/>
          <w:numId w:val="85"/>
        </w:numPr>
      </w:pPr>
      <w:r w:rsidRPr="00EA0DDB">
        <w:t xml:space="preserve">A fully executed </w:t>
      </w:r>
      <w:hyperlink r:id="rId199" w:history="1">
        <w:r w:rsidRPr="000030A3">
          <w:rPr>
            <w:rStyle w:val="Hyperlink"/>
          </w:rPr>
          <w:t>SBA Form 1086</w:t>
        </w:r>
      </w:hyperlink>
      <w:r w:rsidRPr="00EA0DDB">
        <w:t>;</w:t>
      </w:r>
    </w:p>
    <w:p w14:paraId="22D5BD13" w14:textId="77777777" w:rsidR="00440F85" w:rsidRPr="00EA0DDB" w:rsidRDefault="00440F85" w:rsidP="008952FD">
      <w:pPr>
        <w:pStyle w:val="03listlevela"/>
        <w:widowControl/>
      </w:pPr>
      <w:r w:rsidRPr="00EA0DDB">
        <w:t>A true and certified copy of the Borrower’s Note, including true and certified copies of any amendments or modifications. All Notes, modifications, or amendments presented for sale must have the SBA Loan Number on the first page of each document.</w:t>
      </w:r>
    </w:p>
    <w:p w14:paraId="7CC33B5E" w14:textId="77777777" w:rsidR="00440F85" w:rsidRPr="00EA0DDB" w:rsidRDefault="00440F85" w:rsidP="008952FD">
      <w:pPr>
        <w:pStyle w:val="02listlevel4"/>
        <w:widowControl/>
      </w:pPr>
      <w:r w:rsidRPr="00EA0DDB">
        <w:lastRenderedPageBreak/>
        <w:t xml:space="preserve">Loan and sale information is recorded on </w:t>
      </w:r>
      <w:r w:rsidRPr="00A92F91">
        <w:rPr>
          <w:iCs/>
        </w:rPr>
        <w:t>SBA Form 1086</w:t>
      </w:r>
      <w:r w:rsidRPr="00EA0DDB">
        <w:t xml:space="preserve"> by the Lender and purchaser, who then presents the sale documents to the FTA for examination and processing. The FTA will identify any errors on the Note or SBA Form 1086 and notify either the Lender or the broker/dealer.</w:t>
      </w:r>
    </w:p>
    <w:p w14:paraId="68C99190" w14:textId="77777777" w:rsidR="00440F85" w:rsidRPr="00EA0DDB" w:rsidRDefault="00440F85" w:rsidP="008952FD">
      <w:pPr>
        <w:pStyle w:val="02listlevel4"/>
        <w:keepNext/>
        <w:widowControl/>
      </w:pPr>
      <w:r w:rsidRPr="00EA0DDB">
        <w:t>Secondary Market Sale Settlement:</w:t>
      </w:r>
    </w:p>
    <w:p w14:paraId="17E22A71" w14:textId="77777777" w:rsidR="00440F85" w:rsidRPr="003A2586" w:rsidRDefault="00440F85" w:rsidP="008952FD">
      <w:pPr>
        <w:pStyle w:val="03listlevela"/>
        <w:widowControl/>
        <w:numPr>
          <w:ilvl w:val="2"/>
          <w:numId w:val="86"/>
        </w:numPr>
        <w:rPr>
          <w:rFonts w:eastAsiaTheme="minorHAnsi"/>
        </w:rPr>
      </w:pPr>
      <w:r w:rsidRPr="00EA0DDB">
        <w:t xml:space="preserve">Upon a confirmed </w:t>
      </w:r>
      <w:r w:rsidRPr="003A2586">
        <w:rPr>
          <w:rFonts w:eastAsiaTheme="minorHAnsi"/>
        </w:rPr>
        <w:t xml:space="preserve">settlement date, the Registered Holder (investor) will wire all sale proceeds, including all principal, interest and premium (if any), to the FTA. The FTA will wire sale proceeds to the Lender, pursuant to instructions, submitted to the FTA through a confirmation of sale document. The FTA will issue a Guaranteed Interest Certificate to the Register Holder (investor) evidencing ownership of the guaranteed portion of the loan. The guaranty to the Registered Holder or investor is unconditional. </w:t>
      </w:r>
    </w:p>
    <w:p w14:paraId="5A82DE75" w14:textId="39893229" w:rsidR="00440F85" w:rsidRPr="00EA0DDB" w:rsidRDefault="00440F85" w:rsidP="008952FD">
      <w:pPr>
        <w:pStyle w:val="03listlevela"/>
        <w:widowControl/>
      </w:pPr>
      <w:r w:rsidRPr="00AA1D87">
        <w:rPr>
          <w:rFonts w:eastAsiaTheme="minorHAnsi"/>
        </w:rPr>
        <w:t xml:space="preserve">All Borrower payments received by the Lender after the settlement date must be remitted to the FTA using </w:t>
      </w:r>
      <w:hyperlink r:id="rId200" w:history="1">
        <w:r w:rsidRPr="00F26D15">
          <w:rPr>
            <w:rStyle w:val="Hyperlink"/>
            <w:rFonts w:eastAsiaTheme="minorHAnsi"/>
          </w:rPr>
          <w:t>SBA Form 1502</w:t>
        </w:r>
      </w:hyperlink>
      <w:r w:rsidRPr="00EA0DDB">
        <w:t xml:space="preserve"> pursuant to the instructions contained in SBA Form 1086. This includes, but is not limited to, note payments and Borrower prepayments. All payments must be remitted by the Lender to the FTA.</w:t>
      </w:r>
    </w:p>
    <w:p w14:paraId="3AA52A18" w14:textId="4DDEEA0A" w:rsidR="00EA0DDB" w:rsidRPr="00515832" w:rsidRDefault="00526A47" w:rsidP="00262669">
      <w:pPr>
        <w:pStyle w:val="Heading4"/>
      </w:pPr>
      <w:bookmarkStart w:id="132" w:name="_Toc136590449"/>
      <w:bookmarkEnd w:id="129"/>
      <w:r w:rsidRPr="00515832">
        <w:t>Secondary Market Resources</w:t>
      </w:r>
      <w:bookmarkEnd w:id="130"/>
      <w:bookmarkEnd w:id="131"/>
      <w:bookmarkEnd w:id="132"/>
    </w:p>
    <w:p w14:paraId="6D4CB30F" w14:textId="169BE35D" w:rsidR="00EA0DDB" w:rsidRPr="00EA0DDB" w:rsidRDefault="00EA0DDB" w:rsidP="002434D6">
      <w:pPr>
        <w:ind w:left="450"/>
      </w:pPr>
      <w:r w:rsidRPr="00EA0DDB">
        <w:t xml:space="preserve">SBA’s web page for Lenders has specific information on the </w:t>
      </w:r>
      <w:hyperlink r:id="rId201" w:history="1">
        <w:r w:rsidR="00B2737D">
          <w:rPr>
            <w:color w:val="0000FF"/>
            <w:u w:val="single"/>
          </w:rPr>
          <w:t>Secondary Market</w:t>
        </w:r>
      </w:hyperlink>
      <w:r w:rsidRPr="00EA0DDB">
        <w:t>.</w:t>
      </w:r>
    </w:p>
    <w:p w14:paraId="327E2635" w14:textId="7C058425" w:rsidR="00EA0DDB" w:rsidRPr="00EA0DDB" w:rsidRDefault="00B135EE">
      <w:pPr>
        <w:ind w:left="450"/>
      </w:pPr>
      <w:r>
        <w:t xml:space="preserve">The </w:t>
      </w:r>
      <w:r w:rsidR="00EA0DDB" w:rsidRPr="00EA0DDB">
        <w:t>Fiscal and Transfer Agent (FTA)</w:t>
      </w:r>
      <w:r>
        <w:t xml:space="preserve"> </w:t>
      </w:r>
      <w:hyperlink r:id="rId202" w:history="1">
        <w:r w:rsidRPr="00B135EE">
          <w:rPr>
            <w:rStyle w:val="Hyperlink"/>
          </w:rPr>
          <w:t>Wiki</w:t>
        </w:r>
      </w:hyperlink>
      <w:r>
        <w:t xml:space="preserve"> has program information, downloads and resources, and news.</w:t>
      </w:r>
    </w:p>
    <w:p w14:paraId="29A8F615" w14:textId="4832180F" w:rsidR="00EA0DDB" w:rsidRPr="00EA0DDB" w:rsidRDefault="00EA0DDB">
      <w:pPr>
        <w:ind w:left="450"/>
        <w:rPr>
          <w:szCs w:val="28"/>
        </w:rPr>
      </w:pPr>
      <w:r w:rsidRPr="00EA0DDB">
        <w:t xml:space="preserve">SBA’s </w:t>
      </w:r>
      <w:hyperlink r:id="rId203" w:history="1">
        <w:r w:rsidRPr="00EA0DDB">
          <w:rPr>
            <w:rStyle w:val="Hyperlink"/>
          </w:rPr>
          <w:t>SOP 50 57</w:t>
        </w:r>
      </w:hyperlink>
      <w:r w:rsidRPr="00EA0DDB">
        <w:t xml:space="preserve"> </w:t>
      </w:r>
      <w:r w:rsidRPr="00785843">
        <w:t>provides</w:t>
      </w:r>
      <w:r w:rsidRPr="00EA0DDB">
        <w:t xml:space="preserve"> additional information and can be accessed on SBA’s web page for Lenders.</w:t>
      </w:r>
    </w:p>
    <w:p w14:paraId="51F540D8" w14:textId="5C957FC7" w:rsidR="00EA0DDB" w:rsidRPr="00515832" w:rsidRDefault="009A6A5C" w:rsidP="00262669">
      <w:pPr>
        <w:pStyle w:val="Heading4"/>
      </w:pPr>
      <w:bookmarkStart w:id="133" w:name="_Loan_Transfers"/>
      <w:bookmarkStart w:id="134" w:name="_Toc536453018"/>
      <w:bookmarkStart w:id="135" w:name="_Toc536455788"/>
      <w:bookmarkStart w:id="136" w:name="_Toc136590450"/>
      <w:bookmarkStart w:id="137" w:name="Loan_Transfers_7a"/>
      <w:bookmarkEnd w:id="133"/>
      <w:r w:rsidRPr="00515832">
        <w:t>Loan Transfers</w:t>
      </w:r>
      <w:bookmarkEnd w:id="134"/>
      <w:bookmarkEnd w:id="135"/>
      <w:bookmarkEnd w:id="136"/>
    </w:p>
    <w:bookmarkEnd w:id="137"/>
    <w:p w14:paraId="48C587AB" w14:textId="77777777" w:rsidR="00EA0DDB" w:rsidRPr="002B2E22" w:rsidRDefault="00EA0DDB" w:rsidP="008952FD">
      <w:pPr>
        <w:pStyle w:val="02listlevel4"/>
        <w:widowControl/>
        <w:numPr>
          <w:ilvl w:val="1"/>
          <w:numId w:val="39"/>
        </w:numPr>
        <w:rPr>
          <w:b/>
        </w:rPr>
      </w:pPr>
      <w:r w:rsidRPr="00EA0DDB">
        <w:t>SBA allows SBA 7(a) loan portfolio transfers under limited circumstances. Lenders may encounter situations that result in the ownership transfer of their entire interest in SBA 7(a) loans from one Lender to another. These situations may arise when Lenders merge, decide to leave a specific operating area, cease participation in the SBA 7(a) loan program, or as may be directed by other Federal financial regulators.</w:t>
      </w:r>
    </w:p>
    <w:p w14:paraId="5CF285DC" w14:textId="77777777" w:rsidR="00EA0DDB" w:rsidRPr="00EA0DDB" w:rsidRDefault="00EA0DDB" w:rsidP="008952FD">
      <w:pPr>
        <w:pStyle w:val="02listlevel4"/>
        <w:widowControl/>
        <w:rPr>
          <w:b/>
        </w:rPr>
      </w:pPr>
      <w:r w:rsidRPr="00EA0DDB">
        <w:t xml:space="preserve">Pursuant to </w:t>
      </w:r>
      <w:hyperlink r:id="rId204" w:anchor="se13.1.120_1432" w:history="1">
        <w:r w:rsidRPr="00EA0DDB">
          <w:rPr>
            <w:rStyle w:val="Hyperlink"/>
            <w:iCs/>
          </w:rPr>
          <w:t>13 CFR § 120.432(a)</w:t>
        </w:r>
      </w:hyperlink>
      <w:r w:rsidRPr="00EA0DDB">
        <w:t xml:space="preserve">, Lenders selling or transferring the entire interest in a SBA 7(a) loan are required to obtain </w:t>
      </w:r>
      <w:r w:rsidRPr="00275F3D">
        <w:t xml:space="preserve">SBA’s </w:t>
      </w:r>
      <w:r w:rsidRPr="005B5F25">
        <w:t>prior</w:t>
      </w:r>
      <w:r w:rsidRPr="00EA0DDB">
        <w:t xml:space="preserve"> written consent. All loan transfers must occur between Lenders in the 7(a) loan program. When the proposed transfer involves a single loan account, Lenders may request a transfer of participation from the appropriate SBA Commercial Loan Servicing Center (</w:t>
      </w:r>
      <w:hyperlink r:id="rId205" w:history="1">
        <w:r w:rsidRPr="00EA0DDB">
          <w:rPr>
            <w:rStyle w:val="Hyperlink"/>
            <w:iCs/>
          </w:rPr>
          <w:t>Fresno CLSC</w:t>
        </w:r>
      </w:hyperlink>
      <w:r w:rsidRPr="00EA0DDB">
        <w:t xml:space="preserve"> or </w:t>
      </w:r>
      <w:hyperlink r:id="rId206" w:history="1">
        <w:r w:rsidRPr="00EA0DDB">
          <w:rPr>
            <w:rStyle w:val="Hyperlink"/>
            <w:iCs/>
          </w:rPr>
          <w:t>Little Rock CLSC</w:t>
        </w:r>
      </w:hyperlink>
      <w:r w:rsidRPr="00EA0DDB">
        <w:t xml:space="preserve">). </w:t>
      </w:r>
    </w:p>
    <w:p w14:paraId="5F06217C" w14:textId="5C75030C" w:rsidR="00EA0DDB" w:rsidRPr="00EA0DDB" w:rsidRDefault="00EA0DDB" w:rsidP="008952FD">
      <w:pPr>
        <w:pStyle w:val="02listlevel4"/>
        <w:widowControl/>
      </w:pPr>
      <w:r w:rsidRPr="00EA0DDB">
        <w:t xml:space="preserve">When a transfer involves more than one SBA 7(a) loan, Lenders are required to obtain </w:t>
      </w:r>
      <w:r w:rsidR="004A0B0E">
        <w:t xml:space="preserve">SBA’s </w:t>
      </w:r>
      <w:r w:rsidR="00AB77F5">
        <w:t xml:space="preserve">prior written </w:t>
      </w:r>
      <w:r w:rsidRPr="00EA0DDB">
        <w:t xml:space="preserve">consent to the proposed portfolio transfer. Prior to conducting a review for approval, Lenders must pay all outstanding SBA receivables that are more than 30 days in arrears. Lenders must contact </w:t>
      </w:r>
      <w:hyperlink r:id="rId207" w:history="1">
        <w:r w:rsidRPr="00EA0DDB">
          <w:rPr>
            <w:rStyle w:val="Hyperlink"/>
            <w:iCs/>
          </w:rPr>
          <w:t>DFCActionDesk@sba.gov</w:t>
        </w:r>
      </w:hyperlink>
      <w:r w:rsidRPr="00EA0DDB">
        <w:t xml:space="preserve"> in advance of their consent request for information on any SBA receivables outstanding. All SBA receivables must be satisfied with proof of payment to SBA in order to consider a portfolio transfer of loans.</w:t>
      </w:r>
    </w:p>
    <w:p w14:paraId="093F86B7" w14:textId="56AE07B8" w:rsidR="00EA0DDB" w:rsidRPr="00EA0DDB" w:rsidRDefault="00EA0DDB" w:rsidP="008952FD">
      <w:pPr>
        <w:pStyle w:val="02listlevel4"/>
        <w:widowControl/>
      </w:pPr>
      <w:r w:rsidRPr="00EA0DDB">
        <w:lastRenderedPageBreak/>
        <w:t xml:space="preserve">Requests for consent for transfers involving more than one SBA 7(a) loan are submitted to OFA at </w:t>
      </w:r>
      <w:hyperlink r:id="rId208" w:history="1">
        <w:r w:rsidRPr="00EA0DDB">
          <w:rPr>
            <w:rStyle w:val="Hyperlink"/>
            <w:iCs/>
          </w:rPr>
          <w:t>7aPortfolioTransfers@sba.gov</w:t>
        </w:r>
      </w:hyperlink>
      <w:r w:rsidRPr="00EA0DDB">
        <w:t>. Failure to secure SBA consent will prevent the transfer of related SBA loan guarantees accompanying the loans scheduled for transfer. The written request shall include documents describing the basis for the portfolio transfer. These documents are either in the form of an asset purchase agreement or plan of merger agreement. If the transfer takes the form of an asset purchase, SBA will also require submission of a loan list (preferably in a Microsoft Excel spreadsheet) identifying the loans to be transferred. Listed loans are to be assembled in ascending order by SBA Loan Number and must include the name of the Borrower and the original loan amount. SBA will also require the proposed purchaser of the loan portfolio to submit a signed Lender Statement of Obligation which will identify points of contact and the purchasing Lender’s responsibilities and obligations after the transfer is completed.</w:t>
      </w:r>
    </w:p>
    <w:p w14:paraId="651FC6D6" w14:textId="77777777" w:rsidR="00EA0DDB" w:rsidRPr="00EA0DDB" w:rsidRDefault="00EA0DDB" w:rsidP="008952FD">
      <w:pPr>
        <w:pStyle w:val="02listlevel4"/>
        <w:widowControl/>
      </w:pPr>
      <w:r w:rsidRPr="00EA0DDB">
        <w:t xml:space="preserve">Upon SBA approval, the Lender purchasing the 7(a) loans and/or loan portfolio must take possession of the promissory notes and the other loan documents and service the 7(a) loans. The purchasing Lender will assume all of the obligations and responsibilities of the selling Lender, including but not limited to, all obligations, responsibilities and liabilities resulting from the making, servicing, closing and liquidation of the selling Lenders’ loans. The purchasing Lender purchases the 7(a) loans subject to SBA’s existing rights to deny liability on its guarantee as provided in </w:t>
      </w:r>
      <w:hyperlink r:id="rId209" w:anchor="se13.1.120_1524" w:history="1">
        <w:r w:rsidRPr="00EA0DDB">
          <w:rPr>
            <w:rStyle w:val="Hyperlink"/>
            <w:iCs/>
          </w:rPr>
          <w:t>13 CFR § 120.524</w:t>
        </w:r>
      </w:hyperlink>
      <w:r w:rsidRPr="00EA0DDB">
        <w:t xml:space="preserve">. </w:t>
      </w:r>
    </w:p>
    <w:p w14:paraId="3D84D7A0" w14:textId="709F7BFB" w:rsidR="00EA0DDB" w:rsidRPr="00EA0DDB" w:rsidRDefault="00EA0DDB" w:rsidP="008952FD">
      <w:pPr>
        <w:pStyle w:val="02listlevel4"/>
        <w:widowControl/>
        <w:rPr>
          <w:szCs w:val="28"/>
        </w:rPr>
      </w:pPr>
      <w:r w:rsidRPr="00EA0DDB">
        <w:t>Lenders that receive SBA approval must notify the Secondary Market Division once the proposed transaction is completed. At that time, OFA will notify OPSM to transfer loan accounts into the purchasing Lender portfolio.</w:t>
      </w:r>
      <w:r w:rsidR="00B75782">
        <w:t xml:space="preserve"> (</w:t>
      </w:r>
      <w:r w:rsidR="00DB01D9">
        <w:t>Note that separate reporting and transfer requirements exist for PPP loans.)</w:t>
      </w:r>
    </w:p>
    <w:p w14:paraId="2C50E620" w14:textId="76E71351" w:rsidR="00EA0DDB" w:rsidRPr="00515832" w:rsidRDefault="00C04EB5" w:rsidP="00262669">
      <w:pPr>
        <w:pStyle w:val="Heading4"/>
      </w:pPr>
      <w:bookmarkStart w:id="138" w:name="_Toc536453019"/>
      <w:bookmarkStart w:id="139" w:name="_Toc536455789"/>
      <w:bookmarkStart w:id="140" w:name="_Toc136590451"/>
      <w:r w:rsidRPr="00515832">
        <w:t>Loan Participation Sales</w:t>
      </w:r>
      <w:bookmarkEnd w:id="138"/>
      <w:bookmarkEnd w:id="139"/>
      <w:bookmarkEnd w:id="140"/>
    </w:p>
    <w:p w14:paraId="36991AAA" w14:textId="1002D867" w:rsidR="00EA0DDB" w:rsidRPr="00EA0DDB" w:rsidRDefault="00EA0DDB" w:rsidP="008952FD">
      <w:pPr>
        <w:pStyle w:val="02listlevel4"/>
        <w:widowControl/>
        <w:numPr>
          <w:ilvl w:val="1"/>
          <w:numId w:val="40"/>
        </w:numPr>
      </w:pPr>
      <w:r w:rsidRPr="00EA0DDB">
        <w:t xml:space="preserve">Lenders are permitted to enter into 7(a) loan participation sales, pursuant to </w:t>
      </w:r>
      <w:r w:rsidRPr="00EA0DDB">
        <w:br/>
      </w:r>
      <w:hyperlink r:id="rId210" w:anchor="se13.1.120_1432" w:history="1">
        <w:r w:rsidRPr="002B083F">
          <w:rPr>
            <w:rStyle w:val="Hyperlink"/>
          </w:rPr>
          <w:t>13 CFR § 120.432(b)</w:t>
        </w:r>
      </w:hyperlink>
      <w:r w:rsidR="00C500E1">
        <w:t xml:space="preserve"> and </w:t>
      </w:r>
      <w:hyperlink r:id="rId211" w:anchor="se13.1.120_1433" w:history="1">
        <w:r w:rsidR="00C500E1" w:rsidRPr="003D37D6">
          <w:rPr>
            <w:rStyle w:val="Hyperlink"/>
          </w:rPr>
          <w:t>13 CFR § 120.433</w:t>
        </w:r>
      </w:hyperlink>
      <w:r w:rsidRPr="00EA0DDB">
        <w:t xml:space="preserve"> provided the purchaser is another 7(a) lender participant. Participation sales involve the sale of a portion of an SBA 7(a) loan and are private sale transactions between Lenders.</w:t>
      </w:r>
    </w:p>
    <w:p w14:paraId="2AA0B8B6" w14:textId="1EF0DE6A" w:rsidR="00EA0DDB" w:rsidRPr="00EA0DDB" w:rsidRDefault="00EA0DDB" w:rsidP="008952FD">
      <w:pPr>
        <w:pStyle w:val="02listlevel4"/>
        <w:widowControl/>
      </w:pPr>
      <w:r w:rsidRPr="00EA0DDB">
        <w:t xml:space="preserve">Lenders that sell loan participations are required to retain the SBA Note and service the loan on behalf of all participants. While participations may be for amounts equivalent to a loan’s guarantee percentage, purchasing Lenders are not permitted to sell a participation interest into SBA’s </w:t>
      </w:r>
      <w:r w:rsidR="004609EE">
        <w:t>s</w:t>
      </w:r>
      <w:r w:rsidRPr="00EA0DDB">
        <w:t xml:space="preserve">econdary </w:t>
      </w:r>
      <w:r w:rsidR="004609EE">
        <w:t>m</w:t>
      </w:r>
      <w:r w:rsidRPr="00EA0DDB">
        <w:t>arket.</w:t>
      </w:r>
    </w:p>
    <w:p w14:paraId="72DAE67F" w14:textId="58349041" w:rsidR="00EA0DDB" w:rsidRPr="00EA0DDB" w:rsidRDefault="00EA0DDB" w:rsidP="008952FD">
      <w:pPr>
        <w:pStyle w:val="02listlevel4"/>
        <w:widowControl/>
      </w:pPr>
      <w:r w:rsidRPr="00EA0DDB">
        <w:t>Lenders are required to notify OCRM</w:t>
      </w:r>
      <w:r w:rsidR="00957701">
        <w:t xml:space="preserve"> at </w:t>
      </w:r>
      <w:hyperlink r:id="rId212" w:history="1">
        <w:r w:rsidR="00957701" w:rsidRPr="000B0A25">
          <w:rPr>
            <w:rStyle w:val="Hyperlink"/>
          </w:rPr>
          <w:t>OCRM@sba.gov</w:t>
        </w:r>
      </w:hyperlink>
      <w:r w:rsidR="00957701">
        <w:t xml:space="preserve"> </w:t>
      </w:r>
      <w:r w:rsidRPr="00EA0DDB">
        <w:t>if the Lender sells a participation in any portion of an SBA 7(a) loan to another Lender. Lenders that wish to sell a participation in which the unguaranteed amount retained is below 10% of the outstanding principal balance of the loan must obtain SBA’s prior written consent, which SBA may withhold in its sole discretion.</w:t>
      </w:r>
    </w:p>
    <w:p w14:paraId="1785BCCA" w14:textId="67845020" w:rsidR="00EA0DDB" w:rsidRPr="00EA0DDB" w:rsidRDefault="00EA0DDB" w:rsidP="008952FD">
      <w:pPr>
        <w:pStyle w:val="02listlevel4"/>
        <w:widowControl/>
        <w:rPr>
          <w:szCs w:val="28"/>
        </w:rPr>
      </w:pPr>
      <w:r w:rsidRPr="00EA0DDB">
        <w:t xml:space="preserve">Requests for prior approval shall be made in writing to OFA’s Secondary Market Division. The request from the selling Lender shall include a form of the participation agreement acceptable to SBA, identification of the purchasing Lender, and identification of the SBA loan(s) proposed for sale. These documents may be submitted </w:t>
      </w:r>
      <w:r w:rsidR="00582F98">
        <w:t>electronically or</w:t>
      </w:r>
      <w:r w:rsidR="002A768C" w:rsidRPr="00EA0DDB" w:rsidDel="002A768C">
        <w:t xml:space="preserve"> </w:t>
      </w:r>
      <w:r w:rsidRPr="00EA0DDB">
        <w:t xml:space="preserve">by </w:t>
      </w:r>
      <w:r w:rsidR="002014A4">
        <w:t xml:space="preserve">overnight </w:t>
      </w:r>
      <w:r w:rsidRPr="00EA0DDB">
        <w:t>mail</w:t>
      </w:r>
      <w:r w:rsidR="002014A4">
        <w:t xml:space="preserve"> or courier</w:t>
      </w:r>
      <w:r w:rsidRPr="00EA0DDB">
        <w:t xml:space="preserve">. OFA will coordinate its review with OCRM, and if </w:t>
      </w:r>
      <w:r w:rsidRPr="00EA0DDB">
        <w:lastRenderedPageBreak/>
        <w:t>approved, will issue conditional approval to the selling Lender. Lenders must close on the approved transaction and notify OFA upon the closing of the transaction.</w:t>
      </w:r>
    </w:p>
    <w:p w14:paraId="00A85C04" w14:textId="7C26188F" w:rsidR="00EA0DDB" w:rsidRPr="00515832" w:rsidRDefault="00595FC7" w:rsidP="00262669">
      <w:pPr>
        <w:pStyle w:val="Heading4"/>
      </w:pPr>
      <w:bookmarkStart w:id="141" w:name="_Toc536453020"/>
      <w:bookmarkStart w:id="142" w:name="_Toc536455790"/>
      <w:bookmarkStart w:id="143" w:name="_Toc136590452"/>
      <w:r w:rsidRPr="00515832">
        <w:t>Securitization and Other Conveyances</w:t>
      </w:r>
      <w:bookmarkEnd w:id="141"/>
      <w:bookmarkEnd w:id="142"/>
      <w:bookmarkEnd w:id="143"/>
    </w:p>
    <w:p w14:paraId="55DEB5A2" w14:textId="77777777" w:rsidR="00EA0DDB" w:rsidRPr="00EA0DDB" w:rsidRDefault="00EA0DDB" w:rsidP="008952FD">
      <w:pPr>
        <w:pStyle w:val="02listlevel4"/>
        <w:keepNext/>
        <w:widowControl/>
        <w:numPr>
          <w:ilvl w:val="1"/>
          <w:numId w:val="41"/>
        </w:numPr>
      </w:pPr>
      <w:r w:rsidRPr="00EA0DDB">
        <w:t xml:space="preserve">Securitizations. </w:t>
      </w:r>
    </w:p>
    <w:p w14:paraId="5BEAD9D3" w14:textId="5F5E22D5" w:rsidR="00EA0DDB" w:rsidRPr="00EA0DDB" w:rsidRDefault="00EA0DDB" w:rsidP="008952FD">
      <w:pPr>
        <w:pStyle w:val="03listlevela"/>
        <w:widowControl/>
      </w:pPr>
      <w:r w:rsidRPr="00EA0DDB">
        <w:t xml:space="preserve">Lenders with an executed </w:t>
      </w:r>
      <w:r w:rsidR="00F5493F" w:rsidRPr="003D09D0">
        <w:t>SBA Form 750</w:t>
      </w:r>
      <w:r w:rsidR="00071044">
        <w:rPr>
          <w:rStyle w:val="Hyperlink"/>
        </w:rPr>
        <w:t>,</w:t>
      </w:r>
      <w:r w:rsidR="00071044">
        <w:t xml:space="preserve"> “</w:t>
      </w:r>
      <w:r w:rsidR="00071044" w:rsidRPr="00971C8A">
        <w:t>Lender’s Loan Guaranty Agreement (Deferred Participation)</w:t>
      </w:r>
      <w:r w:rsidR="00071044">
        <w:t xml:space="preserve">,” </w:t>
      </w:r>
      <w:r w:rsidRPr="00EA0DDB">
        <w:t xml:space="preserve">are permitted to securitize the unguaranteed portion of their SBA-guaranteed 7(a) loans subject to SBA’s prior written approval, which it may withhold in its sole discretion. </w:t>
      </w:r>
    </w:p>
    <w:p w14:paraId="5BB34E04" w14:textId="77777777" w:rsidR="00EA0DDB" w:rsidRPr="00EA0DDB" w:rsidRDefault="00EA0DDB" w:rsidP="008952FD">
      <w:pPr>
        <w:pStyle w:val="03listlevela"/>
        <w:widowControl/>
      </w:pPr>
      <w:r w:rsidRPr="00EA0DDB">
        <w:t xml:space="preserve">A securitization is a financial transaction involving the pooling and sale of the unguaranteed portion of a 7(a) loan to a trust, special purpose vehicle or other mechanism, and the issuance of securities backed by such 7(a) loans to investors. </w:t>
      </w:r>
    </w:p>
    <w:p w14:paraId="08C4CB8B" w14:textId="77777777" w:rsidR="00EA0DDB" w:rsidRPr="00EA0DDB" w:rsidRDefault="00EA0DDB" w:rsidP="008952FD">
      <w:pPr>
        <w:pStyle w:val="03listlevela"/>
        <w:widowControl/>
      </w:pPr>
      <w:r w:rsidRPr="00EA0DDB">
        <w:t xml:space="preserve">Community Advantage Lenders are not permitted to securitize Community Advantage loans under the CA Pilot Program. </w:t>
      </w:r>
    </w:p>
    <w:p w14:paraId="00C1500B" w14:textId="77777777" w:rsidR="00EA0DDB" w:rsidRPr="00EA0DDB" w:rsidRDefault="00EA0DDB" w:rsidP="008952FD">
      <w:pPr>
        <w:pStyle w:val="03listlevela"/>
        <w:widowControl/>
      </w:pPr>
      <w:r w:rsidRPr="00EA0DDB">
        <w:t xml:space="preserve">A discussion of SBA’s requirements for securitizations can be found at </w:t>
      </w:r>
      <w:r w:rsidRPr="00EA0DDB">
        <w:br/>
      </w:r>
      <w:hyperlink r:id="rId213" w:anchor="sg13.1.120_1413.sg30" w:history="1">
        <w:r w:rsidRPr="00EA0DDB">
          <w:rPr>
            <w:rStyle w:val="Hyperlink"/>
          </w:rPr>
          <w:t>13 CFR §§ 120.420 through 120.428</w:t>
        </w:r>
      </w:hyperlink>
      <w:r w:rsidRPr="00EA0DDB">
        <w:t>.</w:t>
      </w:r>
    </w:p>
    <w:p w14:paraId="1AD9B43C" w14:textId="44B82A6E" w:rsidR="00E32F33" w:rsidRDefault="00E32F33" w:rsidP="008952FD">
      <w:pPr>
        <w:pStyle w:val="02listlevel4"/>
        <w:widowControl/>
      </w:pPr>
      <w:r>
        <w:t>Conditions to Securitize.</w:t>
      </w:r>
    </w:p>
    <w:p w14:paraId="1328607C" w14:textId="63864323" w:rsidR="00EA0DDB" w:rsidRPr="00EA0DDB" w:rsidRDefault="0055466A" w:rsidP="002434D6">
      <w:pPr>
        <w:pStyle w:val="02listparaunder4style"/>
      </w:pPr>
      <w:r>
        <w:t xml:space="preserve">There are certain basic conditions that a Lender must meet in order to securitize. </w:t>
      </w:r>
      <w:r w:rsidR="003E6E70" w:rsidRPr="00EA0DDB">
        <w:t>SBA’s consent to a Lender’s securitization application may be withheld by SBA in its sole discretion.</w:t>
      </w:r>
      <w:r w:rsidR="003E6E70">
        <w:t xml:space="preserve"> </w:t>
      </w:r>
      <w:r w:rsidR="00EA0DDB" w:rsidRPr="00EA0DDB">
        <w:t>To securitize, a Lender must:</w:t>
      </w:r>
    </w:p>
    <w:p w14:paraId="0F0A2827" w14:textId="77777777" w:rsidR="00EA0DDB" w:rsidRPr="00EA0DDB" w:rsidRDefault="00EA0DDB" w:rsidP="008952FD">
      <w:pPr>
        <w:pStyle w:val="03listlevela"/>
        <w:widowControl/>
        <w:numPr>
          <w:ilvl w:val="2"/>
          <w:numId w:val="87"/>
        </w:numPr>
      </w:pPr>
      <w:r w:rsidRPr="00EA0DDB">
        <w:t xml:space="preserve">Be in satisfactory standing with SBA (as defined in </w:t>
      </w:r>
      <w:hyperlink r:id="rId214" w:anchor="se13.1.120_1420" w:history="1">
        <w:r w:rsidRPr="003A2586">
          <w:rPr>
            <w:rStyle w:val="Hyperlink"/>
            <w:color w:val="auto"/>
            <w:u w:val="none"/>
          </w:rPr>
          <w:t>13 CFR §120.420(f)</w:t>
        </w:r>
      </w:hyperlink>
      <w:r w:rsidRPr="00EA0DDB">
        <w:t>);</w:t>
      </w:r>
    </w:p>
    <w:p w14:paraId="13B31A81" w14:textId="77777777" w:rsidR="00EA0DDB" w:rsidRPr="00EA0DDB" w:rsidRDefault="00EA0DDB" w:rsidP="008952FD">
      <w:pPr>
        <w:pStyle w:val="03listlevela"/>
        <w:widowControl/>
      </w:pPr>
      <w:r w:rsidRPr="00EA0DDB">
        <w:t>Have satisfactory SBA performance;</w:t>
      </w:r>
    </w:p>
    <w:p w14:paraId="590C76C7" w14:textId="77777777" w:rsidR="00EA0DDB" w:rsidRPr="00EA0DDB" w:rsidRDefault="00EA0DDB" w:rsidP="008952FD">
      <w:pPr>
        <w:pStyle w:val="03listlevela"/>
        <w:widowControl/>
      </w:pPr>
      <w:r w:rsidRPr="00EA0DDB">
        <w:t>Use a securitization structure satisfactory to SBA;</w:t>
      </w:r>
    </w:p>
    <w:p w14:paraId="4E35A36B" w14:textId="1596CEE5" w:rsidR="00EA0DDB" w:rsidRPr="00EA0DDB" w:rsidRDefault="00EA0DDB" w:rsidP="008952FD">
      <w:pPr>
        <w:pStyle w:val="03listlevela"/>
        <w:widowControl/>
      </w:pPr>
      <w:r w:rsidRPr="00EA0DDB">
        <w:t xml:space="preserve">Use transaction documents acceptable to SBA (including the execution of </w:t>
      </w:r>
      <w:r w:rsidR="00AB4281" w:rsidRPr="00EA0DDB">
        <w:t>an</w:t>
      </w:r>
      <w:r w:rsidRPr="00EA0DDB">
        <w:t xml:space="preserve"> SBA Multi-Party Agreement for securitizations);</w:t>
      </w:r>
    </w:p>
    <w:p w14:paraId="7ACB3069" w14:textId="77777777" w:rsidR="00EA0DDB" w:rsidRPr="00EA0DDB" w:rsidRDefault="00EA0DDB" w:rsidP="008952FD">
      <w:pPr>
        <w:pStyle w:val="03listlevela"/>
        <w:widowControl/>
      </w:pPr>
      <w:r w:rsidRPr="00EA0DDB">
        <w:t>Obtain SBA’s written consent prior to executing a commitment to securitize; and</w:t>
      </w:r>
    </w:p>
    <w:p w14:paraId="600D259A" w14:textId="77777777" w:rsidR="00EA0DDB" w:rsidRPr="00EA0DDB" w:rsidRDefault="00EA0DDB" w:rsidP="008952FD">
      <w:pPr>
        <w:pStyle w:val="03listlevela"/>
        <w:widowControl/>
      </w:pPr>
      <w:r w:rsidRPr="00EA0DDB">
        <w:t>Deposit the original 7(a) loan notes with SBA’s Fiscal Transfer Agent.</w:t>
      </w:r>
    </w:p>
    <w:p w14:paraId="0892B978" w14:textId="45F2BB91" w:rsidR="00EA0DDB" w:rsidRPr="00EA0DDB" w:rsidRDefault="00EA0DDB" w:rsidP="008952FD">
      <w:pPr>
        <w:pStyle w:val="02listlevel4"/>
        <w:widowControl/>
      </w:pPr>
      <w:r w:rsidRPr="00EA0DDB">
        <w:t>There are certain minimum elements SBA requires for securitizations:</w:t>
      </w:r>
    </w:p>
    <w:p w14:paraId="7FE1D8FA" w14:textId="77777777" w:rsidR="00EA0DDB" w:rsidRPr="00EA0DDB" w:rsidRDefault="00EA0DDB" w:rsidP="008952FD">
      <w:pPr>
        <w:pStyle w:val="03listlevela"/>
        <w:widowControl/>
        <w:numPr>
          <w:ilvl w:val="2"/>
          <w:numId w:val="88"/>
        </w:numPr>
      </w:pPr>
      <w:r w:rsidRPr="00EA0DDB">
        <w:t xml:space="preserve">All </w:t>
      </w:r>
      <w:proofErr w:type="spellStart"/>
      <w:r w:rsidRPr="00EA0DDB">
        <w:t>securitizers</w:t>
      </w:r>
      <w:proofErr w:type="spellEnd"/>
      <w:r w:rsidRPr="00EA0DDB">
        <w:t xml:space="preserve"> must be considered “well capitalized” by their regulator and meet SBA’s capital requirements. A discussion of SBA’s capital requirements for securitizations can be found at </w:t>
      </w:r>
      <w:hyperlink r:id="rId215" w:anchor="se13.1.120_1425" w:history="1">
        <w:r w:rsidRPr="003A2586">
          <w:rPr>
            <w:rStyle w:val="Hyperlink"/>
            <w:color w:val="auto"/>
            <w:u w:val="none"/>
          </w:rPr>
          <w:t>13 CFR § 120.425(a)</w:t>
        </w:r>
      </w:hyperlink>
      <w:r w:rsidRPr="00EA0DDB">
        <w:t xml:space="preserve">. If a </w:t>
      </w:r>
      <w:proofErr w:type="spellStart"/>
      <w:r w:rsidRPr="00EA0DDB">
        <w:t>securitizer</w:t>
      </w:r>
      <w:proofErr w:type="spellEnd"/>
      <w:r w:rsidRPr="00EA0DDB">
        <w:t xml:space="preserve"> does not maintain the level of capital required for a securitization, SBA will not approve a securitization application.</w:t>
      </w:r>
    </w:p>
    <w:p w14:paraId="164DEB5B" w14:textId="086B32A9" w:rsidR="00EA0DDB" w:rsidRPr="00EA0DDB" w:rsidRDefault="00EA0DDB" w:rsidP="008952FD">
      <w:pPr>
        <w:pStyle w:val="03listlevela"/>
        <w:widowControl/>
      </w:pPr>
      <w:r w:rsidRPr="00EA0DDB">
        <w:t xml:space="preserve">Each </w:t>
      </w:r>
      <w:proofErr w:type="spellStart"/>
      <w:r w:rsidRPr="00EA0DDB">
        <w:t>securitizer</w:t>
      </w:r>
      <w:proofErr w:type="spellEnd"/>
      <w:r w:rsidRPr="00EA0DDB">
        <w:t xml:space="preserve"> must retain a subordinated tranche of the securities issued in the securitization equal to the greater of two times the </w:t>
      </w:r>
      <w:proofErr w:type="spellStart"/>
      <w:r w:rsidRPr="00EA0DDB">
        <w:t>securitizer’s</w:t>
      </w:r>
      <w:proofErr w:type="spellEnd"/>
      <w:r w:rsidRPr="00EA0DDB">
        <w:t xml:space="preserve"> Loss Rate (as defined in </w:t>
      </w:r>
      <w:hyperlink r:id="rId216" w:anchor="se13.1.120_1420" w:history="1">
        <w:r w:rsidRPr="00EA0DDB">
          <w:rPr>
            <w:rStyle w:val="Hyperlink"/>
            <w:color w:val="auto"/>
            <w:u w:val="none"/>
          </w:rPr>
          <w:t>13 CFR § 120.420(i)</w:t>
        </w:r>
      </w:hyperlink>
      <w:r w:rsidRPr="00EA0DDB">
        <w:t xml:space="preserve">) or 2 percent of the principal balance outstanding at the time of securitization of the unguaranteed portion of the loans in the transaction. The </w:t>
      </w:r>
      <w:proofErr w:type="spellStart"/>
      <w:r w:rsidRPr="00EA0DDB">
        <w:t>securitizer’s</w:t>
      </w:r>
      <w:proofErr w:type="spellEnd"/>
      <w:r w:rsidRPr="00EA0DDB">
        <w:t xml:space="preserve"> retained tranche must be subordinate to all other securities issued in the securitization (including other subordinated or junior tranches). The subordinated tranche may not be sold, pledged, transferred, </w:t>
      </w:r>
      <w:r w:rsidRPr="00EA0DDB">
        <w:lastRenderedPageBreak/>
        <w:t xml:space="preserve">assigned, </w:t>
      </w:r>
      <w:r w:rsidR="00895F91" w:rsidRPr="00EA0DDB">
        <w:t>participated,</w:t>
      </w:r>
      <w:r w:rsidRPr="00EA0DDB">
        <w:t xml:space="preserve"> or otherwise conveyed by the </w:t>
      </w:r>
      <w:proofErr w:type="spellStart"/>
      <w:r w:rsidRPr="00EA0DDB">
        <w:t>securitizer</w:t>
      </w:r>
      <w:proofErr w:type="spellEnd"/>
      <w:r w:rsidRPr="00EA0DDB">
        <w:t xml:space="preserve"> during the first 6 years after the closing date of the securitization. A discussion of SBA’s requirements for the subordinated tranche can be found at </w:t>
      </w:r>
      <w:hyperlink r:id="rId217" w:anchor="se13.1.120_1425" w:history="1">
        <w:r w:rsidRPr="00EA0DDB">
          <w:rPr>
            <w:rStyle w:val="Hyperlink"/>
            <w:color w:val="auto"/>
            <w:u w:val="none"/>
          </w:rPr>
          <w:t>13 CFR §120.425(b)</w:t>
        </w:r>
      </w:hyperlink>
      <w:r w:rsidRPr="00EA0DDB">
        <w:t xml:space="preserve">. SBA expects all </w:t>
      </w:r>
      <w:proofErr w:type="spellStart"/>
      <w:r w:rsidRPr="00EA0DDB">
        <w:t>securitizers</w:t>
      </w:r>
      <w:proofErr w:type="spellEnd"/>
      <w:r w:rsidRPr="00EA0DDB">
        <w:t xml:space="preserve"> to be in compliance with other laws, rules or regulations related to securitizations.</w:t>
      </w:r>
    </w:p>
    <w:p w14:paraId="464AB157" w14:textId="77777777" w:rsidR="00EA0DDB" w:rsidRPr="00EA0DDB" w:rsidRDefault="00EA0DDB" w:rsidP="008952FD">
      <w:pPr>
        <w:pStyle w:val="03listlevela"/>
        <w:widowControl/>
      </w:pPr>
      <w:r w:rsidRPr="00EA0DDB">
        <w:t xml:space="preserve">OCRM may suspend a </w:t>
      </w:r>
      <w:proofErr w:type="spellStart"/>
      <w:r w:rsidRPr="00EA0DDB">
        <w:t>securitizer’s</w:t>
      </w:r>
      <w:proofErr w:type="spellEnd"/>
      <w:r w:rsidRPr="00EA0DDB">
        <w:t xml:space="preserve"> PLP loan approval privileges based on the relationship between the </w:t>
      </w:r>
      <w:proofErr w:type="spellStart"/>
      <w:r w:rsidRPr="00EA0DDB">
        <w:t>securitizer’s</w:t>
      </w:r>
      <w:proofErr w:type="spellEnd"/>
      <w:r w:rsidRPr="00EA0DDB">
        <w:t xml:space="preserve"> currency rate and the SBA 7(a) loan portfolio currency rate. See </w:t>
      </w:r>
      <w:hyperlink r:id="rId218" w:anchor="se13.1.120_1425" w:history="1">
        <w:r w:rsidRPr="00EA0DDB">
          <w:rPr>
            <w:rStyle w:val="Hyperlink"/>
            <w:color w:val="auto"/>
            <w:u w:val="none"/>
          </w:rPr>
          <w:t>13 CFR § 120.425(c)</w:t>
        </w:r>
      </w:hyperlink>
      <w:r w:rsidRPr="00EA0DDB">
        <w:t>.</w:t>
      </w:r>
    </w:p>
    <w:p w14:paraId="3A8221AF" w14:textId="13832B41" w:rsidR="00EA0DDB" w:rsidRPr="00EA0DDB" w:rsidRDefault="00EA0DDB" w:rsidP="008952FD">
      <w:pPr>
        <w:pStyle w:val="03listlevela"/>
        <w:widowControl/>
      </w:pPr>
      <w:r w:rsidRPr="00EA0DDB">
        <w:t>Prefunding – Lenders may only securitize 7(a) loans that are fully disbursed within 90</w:t>
      </w:r>
      <w:r w:rsidR="008E40E1">
        <w:t> </w:t>
      </w:r>
      <w:r w:rsidRPr="00EA0DDB">
        <w:t xml:space="preserve">days of the securitization’s closing date. See </w:t>
      </w:r>
      <w:hyperlink r:id="rId219" w:anchor="se13.1.120_1423" w:history="1">
        <w:r w:rsidRPr="00EA0DDB">
          <w:rPr>
            <w:rStyle w:val="Hyperlink"/>
            <w:color w:val="auto"/>
            <w:u w:val="none"/>
          </w:rPr>
          <w:t>13 CFR § 120.423</w:t>
        </w:r>
      </w:hyperlink>
      <w:r w:rsidRPr="00EA0DDB">
        <w:t>.</w:t>
      </w:r>
    </w:p>
    <w:p w14:paraId="2D531091" w14:textId="77777777" w:rsidR="00EA0DDB" w:rsidRPr="00EA0DDB" w:rsidRDefault="00EA0DDB" w:rsidP="008952FD">
      <w:pPr>
        <w:pStyle w:val="03listlevela"/>
        <w:widowControl/>
      </w:pPr>
      <w:r w:rsidRPr="00EA0DDB">
        <w:t>Once transaction documents have been drafted, Lenders shall submit key transaction documents (together with a closing checklist of all documents to be included in the transaction) in electronic form to the Chief of the Secondary Market Division within OFA. This unit will review the transaction documents and provide comments to the Lenders on unacceptable terms and conditions. Once resolved, OFA will coordinate the review of the transaction within SBA. If approved, OFA will issue a consent letter along with signature pages to the Multi-Party Agreement executed by both SBA and the FTA.</w:t>
      </w:r>
    </w:p>
    <w:p w14:paraId="55AE28E7" w14:textId="77777777" w:rsidR="00B4489D" w:rsidRDefault="00B4489D" w:rsidP="00F26D15">
      <w:pPr>
        <w:pStyle w:val="02listlevel4"/>
        <w:numPr>
          <w:ilvl w:val="1"/>
          <w:numId w:val="819"/>
        </w:numPr>
      </w:pPr>
      <w:r>
        <w:t xml:space="preserve">Other </w:t>
      </w:r>
      <w:r w:rsidRPr="00B4489D">
        <w:t>conveyances</w:t>
      </w:r>
      <w:r>
        <w:t>.</w:t>
      </w:r>
    </w:p>
    <w:p w14:paraId="66AF43EB" w14:textId="424699CF" w:rsidR="00EA0DDB" w:rsidRPr="00EA0DDB" w:rsidRDefault="00EA0DDB" w:rsidP="00F26D15">
      <w:pPr>
        <w:pStyle w:val="03listlevela"/>
        <w:numPr>
          <w:ilvl w:val="2"/>
          <w:numId w:val="827"/>
        </w:numPr>
      </w:pPr>
      <w:r w:rsidRPr="00EA0DDB">
        <w:t xml:space="preserve">Secured Credit Facilities. Under </w:t>
      </w:r>
      <w:hyperlink r:id="rId220" w:anchor="se13.1.120_1434" w:history="1">
        <w:r w:rsidRPr="00B4489D">
          <w:rPr>
            <w:rStyle w:val="Hyperlink"/>
            <w:color w:val="auto"/>
            <w:u w:val="none"/>
          </w:rPr>
          <w:t>13 CFR § 120.434</w:t>
        </w:r>
      </w:hyperlink>
      <w:r w:rsidRPr="00EA0DDB">
        <w:t xml:space="preserve">, Lenders are required to obtain SBA’s prior written consent when pledging 7(a) loans as collateral for a secured credit facility. These credit facilities are entered into by Lenders as a source of funding for making 7(a) loans to small businesses. These credit facilities may only be used to finance the guaranteed and/or unguaranteed portions of 7(a) loans along with the cost and expenses of obtaining the credit. </w:t>
      </w:r>
    </w:p>
    <w:p w14:paraId="6CCD85E1" w14:textId="58AC260D" w:rsidR="00EA0DDB" w:rsidRPr="00EA0DDB" w:rsidRDefault="00EA0DDB" w:rsidP="00F26D15">
      <w:pPr>
        <w:pStyle w:val="03listlevela"/>
      </w:pPr>
      <w:r w:rsidRPr="00EA0DDB">
        <w:t xml:space="preserve">Lenders are permitted to make financing arrangements with credit providers which culminate in the drafting of a loan and security agreement as well as other ancillary transaction documents. SBA requires each secured financing transaction to include an SBA Multi-Party Agreement (MPA). The </w:t>
      </w:r>
      <w:hyperlink r:id="rId221" w:history="1">
        <w:r w:rsidR="008A43A4">
          <w:rPr>
            <w:bCs w:val="0"/>
            <w:color w:val="0000FF"/>
            <w:szCs w:val="24"/>
            <w:u w:val="single"/>
          </w:rPr>
          <w:t>SBA MPA</w:t>
        </w:r>
      </w:hyperlink>
      <w:r w:rsidRPr="00EA0DDB">
        <w:t xml:space="preserve"> is </w:t>
      </w:r>
      <w:r w:rsidR="00CA5E86">
        <w:t>available online</w:t>
      </w:r>
      <w:r w:rsidRPr="00EA0DDB">
        <w:t xml:space="preserve">. The MPA is a document executed by the Lender, the credit provider, </w:t>
      </w:r>
      <w:r w:rsidR="00E13349" w:rsidRPr="00EA0DDB">
        <w:t>SBA,</w:t>
      </w:r>
      <w:r w:rsidRPr="00EA0DDB">
        <w:t xml:space="preserve"> and the Fiscal Transfer Agent (FTA). The MPA identifies rights and restrictions that limit actions that may be taken by the credit provider if a Lender default on the facility occurs. As stated in the MPA, inconsistent provisions identified between the MPA and other transaction documents are decided in favor of the MPA in all cases.</w:t>
      </w:r>
    </w:p>
    <w:p w14:paraId="4C410A20" w14:textId="14A69544" w:rsidR="00EA0DDB" w:rsidRPr="00EA0DDB" w:rsidRDefault="00EA0DDB" w:rsidP="008952FD">
      <w:pPr>
        <w:pStyle w:val="03listlevela"/>
        <w:widowControl/>
      </w:pPr>
      <w:r w:rsidRPr="00EA0DDB">
        <w:t xml:space="preserve">Once transaction documents are drafted, Lenders shall submit these documents in electronic form to the Chief of the Secondary Market Division within OFA. This unit will review the transaction documents and provide comment to the Lenders on unacceptable terms and conditions. Once resolved, OFA will coordinate the review of the transaction within SBA and the FTA. If approved, OFA will issue its consent letter along with signature pages for the MPA from both SBA and the FTA. Lenders are to ensure that all conditions in the MPA are satisfied at closing including the delivery of opinions of counsel from both the Lender and the credit </w:t>
      </w:r>
      <w:r w:rsidRPr="00EA0DDB">
        <w:lastRenderedPageBreak/>
        <w:t>provider. Lenders are to send electronic editions of the closing binders for these transactions to OFA in care of the Secondary Market Division.</w:t>
      </w:r>
    </w:p>
    <w:p w14:paraId="762E44B0" w14:textId="3816D337" w:rsidR="00EA0DDB" w:rsidRPr="00515832" w:rsidRDefault="00535672" w:rsidP="00262669">
      <w:pPr>
        <w:pStyle w:val="Heading4"/>
      </w:pPr>
      <w:bookmarkStart w:id="144" w:name="_Toc536453021"/>
      <w:bookmarkStart w:id="145" w:name="_Toc536455791"/>
      <w:bookmarkStart w:id="146" w:name="_Toc136590453"/>
      <w:r w:rsidRPr="00515832">
        <w:t>Lender Loan Reporting</w:t>
      </w:r>
      <w:bookmarkEnd w:id="144"/>
      <w:bookmarkEnd w:id="145"/>
      <w:bookmarkEnd w:id="146"/>
    </w:p>
    <w:p w14:paraId="680E16AF" w14:textId="5F3CAC18" w:rsidR="00EA0DDB" w:rsidRPr="00EA0DDB" w:rsidRDefault="00EA0DDB" w:rsidP="008952FD">
      <w:pPr>
        <w:pStyle w:val="02listlevel4"/>
        <w:widowControl/>
        <w:numPr>
          <w:ilvl w:val="1"/>
          <w:numId w:val="42"/>
        </w:numPr>
      </w:pPr>
      <w:r w:rsidRPr="00EA0DDB">
        <w:t xml:space="preserve">Lenders must provide a monthly report on </w:t>
      </w:r>
      <w:hyperlink r:id="rId222" w:history="1">
        <w:r w:rsidRPr="002B083F">
          <w:rPr>
            <w:rStyle w:val="Hyperlink"/>
          </w:rPr>
          <w:t>SBA Form 1502</w:t>
        </w:r>
      </w:hyperlink>
      <w:r w:rsidRPr="00EA0DDB">
        <w:t xml:space="preserve">, “Guaranty Loan Status &amp; Lender Remittance Form,” (“Form 1502”) that includes loan status information for all of its </w:t>
      </w:r>
      <w:r w:rsidR="004D4D98">
        <w:t>SBA-guaranteed</w:t>
      </w:r>
      <w:r w:rsidRPr="00EA0DDB">
        <w:t xml:space="preserve"> loans, regardless of whether the Borrower made a payment in the current month. International trade Lenders that participate in the EWCP must ensure that this reporting function is addressed within their own operation. Lenders with EWCP loans should determine how this reporting is carried out by any domestic affiliate group(s), to the extent these affiliates participate in other SBA </w:t>
      </w:r>
      <w:r w:rsidR="00AB4281" w:rsidRPr="00EA0DDB">
        <w:t>programs and</w:t>
      </w:r>
      <w:r w:rsidRPr="00EA0DDB">
        <w:t xml:space="preserve"> combine loan portfolio reporting into one source point where possible.</w:t>
      </w:r>
    </w:p>
    <w:p w14:paraId="7F89366D" w14:textId="338E0FDC" w:rsidR="00EA0DDB" w:rsidRPr="00EA0DDB" w:rsidRDefault="00EA0DDB" w:rsidP="002434D6">
      <w:pPr>
        <w:pStyle w:val="02listparaunder4style"/>
      </w:pPr>
      <w:r w:rsidRPr="00EA0DDB">
        <w:t xml:space="preserve">Detailed instructions for </w:t>
      </w:r>
      <w:r w:rsidR="00E74598" w:rsidRPr="00C959D4">
        <w:t>Form 1502</w:t>
      </w:r>
      <w:r w:rsidRPr="00EA0DDB">
        <w:t xml:space="preserve"> can be found </w:t>
      </w:r>
      <w:r w:rsidR="000030A3">
        <w:t xml:space="preserve">on the FTA </w:t>
      </w:r>
      <w:hyperlink r:id="rId223" w:history="1">
        <w:r w:rsidR="000030A3" w:rsidRPr="00B135EE">
          <w:rPr>
            <w:rStyle w:val="Hyperlink"/>
          </w:rPr>
          <w:t>Wiki</w:t>
        </w:r>
      </w:hyperlink>
      <w:r w:rsidR="000030A3">
        <w:t xml:space="preserve"> in the Downloads and Resources section</w:t>
      </w:r>
      <w:r w:rsidRPr="00EA0DDB">
        <w:t xml:space="preserve">. </w:t>
      </w:r>
    </w:p>
    <w:p w14:paraId="4DF9E14B" w14:textId="77777777" w:rsidR="00EA0DDB" w:rsidRPr="00EA0DDB" w:rsidRDefault="00EA0DDB" w:rsidP="008952FD">
      <w:pPr>
        <w:pStyle w:val="02listlevel4"/>
        <w:widowControl/>
      </w:pPr>
      <w:r w:rsidRPr="00EA0DDB">
        <w:t>Loan reporting in a current month reflects Borrower payments received or omitted in the prior month.</w:t>
      </w:r>
    </w:p>
    <w:p w14:paraId="0644D118" w14:textId="77777777" w:rsidR="00EA0DDB" w:rsidRPr="00EA0DDB" w:rsidRDefault="00EA0DDB" w:rsidP="008952FD">
      <w:pPr>
        <w:pStyle w:val="02listlevel4"/>
        <w:widowControl/>
      </w:pPr>
      <w:r w:rsidRPr="00EA0DDB">
        <w:t xml:space="preserve">The report period begins with the first calendar day of the month and continues through the last calendar day of the month. </w:t>
      </w:r>
    </w:p>
    <w:p w14:paraId="191626D7" w14:textId="5551F46C" w:rsidR="00EA0DDB" w:rsidRPr="00EA0DDB" w:rsidRDefault="00EA0DDB" w:rsidP="008952FD">
      <w:pPr>
        <w:pStyle w:val="02listlevel4"/>
        <w:widowControl/>
      </w:pPr>
      <w:r w:rsidRPr="00EA0DDB">
        <w:t xml:space="preserve">Lenders must compute and remit with the </w:t>
      </w:r>
      <w:r w:rsidR="00E74598" w:rsidRPr="00C959D4">
        <w:t>Form 1502</w:t>
      </w:r>
      <w:r w:rsidRPr="00EA0DDB">
        <w:t xml:space="preserve"> either the payments owed if the guaranteed portions have been sold in the </w:t>
      </w:r>
      <w:r w:rsidR="005061CB">
        <w:t>S</w:t>
      </w:r>
      <w:r w:rsidRPr="00EA0DDB">
        <w:t xml:space="preserve">econdary </w:t>
      </w:r>
      <w:r w:rsidR="005061CB">
        <w:t>M</w:t>
      </w:r>
      <w:r w:rsidRPr="00EA0DDB">
        <w:t>arket or the ongoing guaranty fees due if the guaranteed portion has not been sold.</w:t>
      </w:r>
    </w:p>
    <w:p w14:paraId="01DCC486" w14:textId="77777777" w:rsidR="00EA0DDB" w:rsidRPr="00EA0DDB" w:rsidRDefault="00EA0DDB" w:rsidP="008952FD">
      <w:pPr>
        <w:pStyle w:val="02listlevel4"/>
        <w:widowControl/>
      </w:pPr>
      <w:r w:rsidRPr="00EA0DDB">
        <w:t>The due date for transmitting loan account updates and payments to the Fiscal and Transfer Agent (FTA) is the third calendar day of each month, or the next business day thereafter if the third calendar day of the month is not a business day, plus a two business day grace period.</w:t>
      </w:r>
    </w:p>
    <w:p w14:paraId="2A59B867" w14:textId="5821E554" w:rsidR="00EA0DDB" w:rsidRPr="00EA0DDB" w:rsidRDefault="00EA0DDB" w:rsidP="00F26D15">
      <w:pPr>
        <w:pStyle w:val="02listlevel4"/>
        <w:widowControl/>
      </w:pPr>
      <w:r w:rsidRPr="00EA0DDB">
        <w:t xml:space="preserve">Lender must submit the </w:t>
      </w:r>
      <w:hyperlink r:id="rId224" w:history="1">
        <w:r w:rsidR="00E6209E" w:rsidRPr="00156BCD">
          <w:rPr>
            <w:rStyle w:val="Hyperlink"/>
          </w:rPr>
          <w:t>SBA Form 1502</w:t>
        </w:r>
      </w:hyperlink>
      <w:r w:rsidR="00213860">
        <w:t xml:space="preserve"> </w:t>
      </w:r>
      <w:r w:rsidRPr="00EA0DDB">
        <w:t xml:space="preserve">to SBA’s FTA </w:t>
      </w:r>
      <w:r w:rsidR="00B135EE">
        <w:t xml:space="preserve">following the instructions on the FTA </w:t>
      </w:r>
      <w:hyperlink r:id="rId225" w:history="1">
        <w:r w:rsidR="00B135EE" w:rsidRPr="00B135EE">
          <w:rPr>
            <w:rStyle w:val="Hyperlink"/>
          </w:rPr>
          <w:t>Wiki</w:t>
        </w:r>
      </w:hyperlink>
      <w:r w:rsidR="00B135EE">
        <w:t xml:space="preserve"> in the </w:t>
      </w:r>
      <w:hyperlink r:id="rId226" w:history="1">
        <w:r w:rsidR="00B135EE" w:rsidRPr="008F6E7A">
          <w:rPr>
            <w:rStyle w:val="Hyperlink"/>
          </w:rPr>
          <w:t>Downloads and Resources</w:t>
        </w:r>
      </w:hyperlink>
      <w:r w:rsidR="00B135EE">
        <w:t xml:space="preserve"> section.</w:t>
      </w:r>
    </w:p>
    <w:p w14:paraId="7E414F03" w14:textId="66F75292" w:rsidR="00CD4852" w:rsidRDefault="00EA0DDB" w:rsidP="00F26D15">
      <w:pPr>
        <w:pStyle w:val="02listlevel4"/>
      </w:pPr>
      <w:r w:rsidRPr="00EA0DDB">
        <w:t xml:space="preserve">Wire </w:t>
      </w:r>
      <w:r w:rsidRPr="000030A3">
        <w:rPr>
          <w:rFonts w:eastAsiaTheme="minorHAnsi"/>
        </w:rPr>
        <w:t>Transfer</w:t>
      </w:r>
      <w:r w:rsidRPr="00EA0DDB">
        <w:t xml:space="preserve"> instructions for Secondary Market Payoffs and Prepayments </w:t>
      </w:r>
      <w:r w:rsidR="000030A3">
        <w:t xml:space="preserve">can be found on the FTA </w:t>
      </w:r>
      <w:hyperlink r:id="rId227" w:history="1">
        <w:r w:rsidR="000030A3" w:rsidRPr="00B135EE">
          <w:rPr>
            <w:rStyle w:val="Hyperlink"/>
          </w:rPr>
          <w:t>Wiki</w:t>
        </w:r>
      </w:hyperlink>
      <w:r w:rsidR="000030A3">
        <w:t xml:space="preserve"> in the Downloads and Resources section. </w:t>
      </w:r>
      <w:r w:rsidRPr="00EA0DDB">
        <w:t xml:space="preserve">Lender is responsible for any additional funds due to the </w:t>
      </w:r>
      <w:r w:rsidR="005061CB">
        <w:t>S</w:t>
      </w:r>
      <w:r w:rsidRPr="00EA0DDB">
        <w:t xml:space="preserve">econdary </w:t>
      </w:r>
      <w:r w:rsidR="005061CB">
        <w:t>M</w:t>
      </w:r>
      <w:r w:rsidRPr="00EA0DDB">
        <w:t>arket for using the incorrect wire transfer instructions.</w:t>
      </w:r>
    </w:p>
    <w:p w14:paraId="6682AF9A" w14:textId="77777777" w:rsidR="00D2442E" w:rsidRDefault="00CD4852">
      <w:pPr>
        <w:spacing w:before="0" w:after="0"/>
        <w:sectPr w:rsidR="00D2442E" w:rsidSect="00274605">
          <w:headerReference w:type="even" r:id="rId228"/>
          <w:headerReference w:type="default" r:id="rId229"/>
          <w:headerReference w:type="first" r:id="rId230"/>
          <w:footnotePr>
            <w:numRestart w:val="eachSect"/>
          </w:footnotePr>
          <w:type w:val="continuous"/>
          <w:pgSz w:w="12240" w:h="15840"/>
          <w:pgMar w:top="1440" w:right="1440" w:bottom="1440" w:left="1440" w:header="720" w:footer="720" w:gutter="0"/>
          <w:cols w:space="720"/>
          <w:docGrid w:linePitch="360"/>
        </w:sectPr>
      </w:pPr>
      <w:r>
        <w:br w:type="page"/>
      </w:r>
    </w:p>
    <w:p w14:paraId="3CB6C095" w14:textId="43E94180" w:rsidR="006645A7" w:rsidRDefault="006645A7">
      <w:pPr>
        <w:spacing w:before="0" w:after="0"/>
        <w:sectPr w:rsidR="006645A7" w:rsidSect="00D2442E">
          <w:headerReference w:type="default" r:id="rId231"/>
          <w:footnotePr>
            <w:numRestart w:val="eachSect"/>
          </w:footnotePr>
          <w:type w:val="oddPage"/>
          <w:pgSz w:w="12240" w:h="15840"/>
          <w:pgMar w:top="1440" w:right="1440" w:bottom="1440" w:left="1440" w:header="720" w:footer="720" w:gutter="0"/>
          <w:cols w:space="720"/>
          <w:docGrid w:linePitch="360"/>
        </w:sectPr>
      </w:pPr>
    </w:p>
    <w:p w14:paraId="2D953E48" w14:textId="1A6A747D" w:rsidR="00CD4852" w:rsidRDefault="00CD4852">
      <w:pPr>
        <w:spacing w:before="0" w:after="0"/>
        <w:sectPr w:rsidR="00CD4852" w:rsidSect="00274605">
          <w:headerReference w:type="default" r:id="rId232"/>
          <w:footnotePr>
            <w:numRestart w:val="eachSect"/>
          </w:footnotePr>
          <w:type w:val="continuous"/>
          <w:pgSz w:w="12240" w:h="15840"/>
          <w:pgMar w:top="1440" w:right="1440" w:bottom="1440" w:left="1440" w:header="720" w:footer="720" w:gutter="0"/>
          <w:cols w:space="720"/>
          <w:docGrid w:linePitch="360"/>
        </w:sectPr>
      </w:pPr>
    </w:p>
    <w:p w14:paraId="79E8B701" w14:textId="3532AE47" w:rsidR="00C66879" w:rsidRPr="007F2992" w:rsidRDefault="00836F5B">
      <w:pPr>
        <w:pStyle w:val="Heading2"/>
      </w:pPr>
      <w:bookmarkStart w:id="147" w:name="_Toc6043672"/>
      <w:bookmarkStart w:id="148" w:name="_Toc136590454"/>
      <w:r>
        <w:t xml:space="preserve">Section </w:t>
      </w:r>
      <w:r w:rsidR="00B37A84">
        <w:t>B.</w:t>
      </w:r>
      <w:r w:rsidR="00520316" w:rsidRPr="007F2992">
        <w:t xml:space="preserve"> </w:t>
      </w:r>
      <w:bookmarkEnd w:id="147"/>
      <w:r w:rsidR="00CE5FD3">
        <w:t>Certified Development Company (</w:t>
      </w:r>
      <w:r w:rsidR="00FB4DBB">
        <w:t>CDC</w:t>
      </w:r>
      <w:r w:rsidR="00CE5FD3">
        <w:t>)</w:t>
      </w:r>
      <w:r w:rsidR="00B03B44">
        <w:t xml:space="preserve"> Participation</w:t>
      </w:r>
      <w:bookmarkEnd w:id="148"/>
      <w:r w:rsidR="007D42F5">
        <w:t xml:space="preserve"> </w:t>
      </w:r>
    </w:p>
    <w:p w14:paraId="7E742E18" w14:textId="3CCE7341" w:rsidR="00411B0D" w:rsidRDefault="00E56B55">
      <w:hyperlink r:id="rId233" w:anchor="sp13.1.120.h" w:history="1">
        <w:r w:rsidR="00477571">
          <w:rPr>
            <w:rStyle w:val="Hyperlink"/>
          </w:rPr>
          <w:t>13 CFR Part 120 Subpart H</w:t>
        </w:r>
      </w:hyperlink>
    </w:p>
    <w:p w14:paraId="1171F61C" w14:textId="0A5BCA7F" w:rsidR="00735C91" w:rsidRPr="00BF51B4" w:rsidRDefault="00735C91">
      <w:r w:rsidRPr="00BF51B4">
        <w:t>The SBA 504 Loan Program is an economic development program offering a financing package that stimulates private sector investment in long-term fixed assets to increase productivity, create new jobs, and increase the local tax base</w:t>
      </w:r>
      <w:r>
        <w:t xml:space="preserve">. </w:t>
      </w:r>
      <w:r w:rsidRPr="00BF51B4">
        <w:t>The stimulus is provided by making long-term, low down payment, reasonably priced fixed-rate financing to healthy and expanding businesses which have the highest probability of successfully creating new jobs and competing in the world marketplace.</w:t>
      </w:r>
    </w:p>
    <w:p w14:paraId="5BFB4C30" w14:textId="39279DD4" w:rsidR="00735C91" w:rsidRDefault="00735C91">
      <w:r w:rsidRPr="00BF51B4">
        <w:t xml:space="preserve">504 loans are issued through a partnership with Certified Development Companies (CDC) and private sector </w:t>
      </w:r>
      <w:r w:rsidR="00D41375" w:rsidRPr="00F26D15">
        <w:t>Third Party Lenders</w:t>
      </w:r>
      <w:r w:rsidRPr="00BF51B4">
        <w:t xml:space="preserve">. CDCs are non-profit corporations </w:t>
      </w:r>
      <w:r w:rsidR="000F7221">
        <w:t>(with the exception of several for-profit corporations grandfathered</w:t>
      </w:r>
      <w:r w:rsidR="00D12FEA">
        <w:t xml:space="preserve"> into the 504 Loan Program) </w:t>
      </w:r>
      <w:r w:rsidRPr="00BF51B4">
        <w:t>certified and regulated by the Small Business Administration to package, process, close, and service 504 loans.</w:t>
      </w:r>
      <w:r>
        <w:t xml:space="preserve"> </w:t>
      </w:r>
      <w:r w:rsidRPr="00BF51B4">
        <w:t xml:space="preserve">Unless expressly provided otherwise in the regulations, any SBA Loan Program Requirement that applies to non-profit CDCs also applies to for-profit CDCs. </w:t>
      </w:r>
      <w:r>
        <w:t>(</w:t>
      </w:r>
      <w:hyperlink r:id="rId234" w:anchor="se13.1.120_1818" w:history="1">
        <w:r w:rsidRPr="00BF51B4">
          <w:rPr>
            <w:rStyle w:val="Hyperlink"/>
          </w:rPr>
          <w:t>13 CFR § 120.818</w:t>
        </w:r>
      </w:hyperlink>
      <w:r>
        <w:t>)</w:t>
      </w:r>
    </w:p>
    <w:p w14:paraId="314393E2" w14:textId="55219618" w:rsidR="003203CF" w:rsidRDefault="00BF7D04">
      <w:r w:rsidRPr="00D101E2">
        <w:t xml:space="preserve">The 504 Loan Program was authorized by Congress under the Small Business Investment Act. The regulations governing the 504 program can be found in 13 Code of Federal Regulations </w:t>
      </w:r>
      <w:r w:rsidR="00381DB3">
        <w:t xml:space="preserve">(CFR) </w:t>
      </w:r>
      <w:hyperlink r:id="rId235" w:history="1">
        <w:r w:rsidRPr="00D101E2">
          <w:rPr>
            <w:rStyle w:val="Hyperlink"/>
          </w:rPr>
          <w:t>Part</w:t>
        </w:r>
        <w:r>
          <w:rPr>
            <w:rStyle w:val="Hyperlink"/>
          </w:rPr>
          <w:t> </w:t>
        </w:r>
        <w:r w:rsidRPr="00D101E2">
          <w:rPr>
            <w:rStyle w:val="Hyperlink"/>
          </w:rPr>
          <w:t>103</w:t>
        </w:r>
      </w:hyperlink>
      <w:r w:rsidRPr="00D101E2">
        <w:t xml:space="preserve"> and </w:t>
      </w:r>
      <w:hyperlink r:id="rId236" w:history="1">
        <w:r w:rsidRPr="00D101E2">
          <w:rPr>
            <w:rStyle w:val="Hyperlink"/>
          </w:rPr>
          <w:t>Part 120</w:t>
        </w:r>
      </w:hyperlink>
      <w:r w:rsidRPr="00D101E2">
        <w:t xml:space="preserve">, (Sections 120.800 - 120.991 refer exclusively to the Development Company Loan Program). </w:t>
      </w:r>
      <w:r w:rsidR="00C44DFC" w:rsidRPr="00D424E3">
        <w:t xml:space="preserve">Terms and definitions specific to the 504 program can be found at </w:t>
      </w:r>
      <w:hyperlink r:id="rId237" w:anchor="se13.1.120_1802" w:history="1">
        <w:r w:rsidR="00C44DFC" w:rsidRPr="00BF51B4">
          <w:rPr>
            <w:rStyle w:val="Hyperlink"/>
          </w:rPr>
          <w:t>13 CFR § 120.802</w:t>
        </w:r>
      </w:hyperlink>
      <w:r w:rsidR="00C44DFC">
        <w:t>.</w:t>
      </w:r>
    </w:p>
    <w:p w14:paraId="2CE14594" w14:textId="77777777" w:rsidR="00FA0070" w:rsidRDefault="00DF5260">
      <w:pPr>
        <w:spacing w:before="0" w:after="0"/>
        <w:sectPr w:rsidR="00FA0070" w:rsidSect="00274605">
          <w:headerReference w:type="even" r:id="rId238"/>
          <w:headerReference w:type="default" r:id="rId239"/>
          <w:headerReference w:type="first" r:id="rId240"/>
          <w:footnotePr>
            <w:numRestart w:val="eachSect"/>
          </w:footnotePr>
          <w:type w:val="continuous"/>
          <w:pgSz w:w="12240" w:h="15840"/>
          <w:pgMar w:top="1440" w:right="1440" w:bottom="1440" w:left="1440" w:header="720" w:footer="720" w:gutter="0"/>
          <w:cols w:space="720"/>
          <w:docGrid w:linePitch="360"/>
        </w:sectPr>
      </w:pPr>
      <w:r>
        <w:br w:type="page"/>
      </w:r>
    </w:p>
    <w:p w14:paraId="432AFC5C" w14:textId="11295A2C" w:rsidR="00F26FB8" w:rsidRPr="00F26FB8" w:rsidRDefault="00D52282">
      <w:pPr>
        <w:pStyle w:val="Heading3"/>
      </w:pPr>
      <w:bookmarkStart w:id="149" w:name="_Toc6043673"/>
      <w:bookmarkStart w:id="150" w:name="_Toc136590455"/>
      <w:r>
        <w:lastRenderedPageBreak/>
        <w:t>Chapter 1:</w:t>
      </w:r>
      <w:r w:rsidR="008F1DCA">
        <w:t xml:space="preserve"> </w:t>
      </w:r>
      <w:r w:rsidR="00F26FB8">
        <w:t>CDC Participation</w:t>
      </w:r>
      <w:bookmarkEnd w:id="149"/>
      <w:bookmarkEnd w:id="150"/>
    </w:p>
    <w:p w14:paraId="7BCCBAA6" w14:textId="310F5C7C" w:rsidR="00200137" w:rsidRPr="00157E5D" w:rsidRDefault="00A366FD" w:rsidP="00262669">
      <w:pPr>
        <w:pStyle w:val="Heading4"/>
        <w:numPr>
          <w:ilvl w:val="0"/>
          <w:numId w:val="638"/>
        </w:numPr>
      </w:pPr>
      <w:bookmarkStart w:id="151" w:name="_Toc136590456"/>
      <w:r w:rsidRPr="00157E5D">
        <w:t>A</w:t>
      </w:r>
      <w:r w:rsidR="0065208C" w:rsidRPr="00157E5D">
        <w:t xml:space="preserve">pplication </w:t>
      </w:r>
      <w:r w:rsidR="00F72B86">
        <w:t xml:space="preserve">to Become Certified as a </w:t>
      </w:r>
      <w:r w:rsidR="0065208C" w:rsidRPr="00157E5D">
        <w:t>C</w:t>
      </w:r>
      <w:r w:rsidR="00157E5D" w:rsidRPr="00157E5D">
        <w:t>DC</w:t>
      </w:r>
      <w:bookmarkEnd w:id="151"/>
    </w:p>
    <w:p w14:paraId="6C2509FF" w14:textId="73148D0A" w:rsidR="00157E5D" w:rsidRPr="00C8555A" w:rsidRDefault="00C8555A" w:rsidP="00A60EC5">
      <w:pPr>
        <w:pStyle w:val="01listparaunderKstyle"/>
        <w:rPr>
          <w:rStyle w:val="Hyperlink"/>
          <w:rFonts w:ascii="Times New Roman Bold" w:hAnsi="Times New Roman Bold" w:cs="Arial"/>
          <w:b/>
          <w:bCs/>
          <w:iCs/>
          <w:caps/>
          <w:szCs w:val="28"/>
        </w:rPr>
      </w:pPr>
      <w:r>
        <w:fldChar w:fldCharType="begin"/>
      </w:r>
      <w:r w:rsidR="00F556F6">
        <w:instrText>HYPERLINK "https://www.ecfr.gov/cgi-bin/text-idx?SID=40c56d244eaa72026eaf7b8c125bb7ec&amp;mc=true&amp;node=pt13.1.120&amp;rgn=div5" \l "se13.1.120_1810"</w:instrText>
      </w:r>
      <w:r>
        <w:fldChar w:fldCharType="separate"/>
      </w:r>
      <w:r w:rsidR="00157E5D" w:rsidRPr="00C8555A">
        <w:rPr>
          <w:rStyle w:val="Hyperlink"/>
        </w:rPr>
        <w:t>13 CFR § 120.810</w:t>
      </w:r>
    </w:p>
    <w:p w14:paraId="3516884D" w14:textId="5940D8F0" w:rsidR="00064903" w:rsidRDefault="00C8555A" w:rsidP="008952FD">
      <w:pPr>
        <w:pStyle w:val="02listlevel4"/>
        <w:widowControl/>
        <w:numPr>
          <w:ilvl w:val="1"/>
          <w:numId w:val="355"/>
        </w:numPr>
      </w:pPr>
      <w:r>
        <w:fldChar w:fldCharType="end"/>
      </w:r>
      <w:r w:rsidR="00064903" w:rsidRPr="00D424E3">
        <w:t>The Application for Certification as a Certified Development Company</w:t>
      </w:r>
      <w:r w:rsidR="007668F7">
        <w:t xml:space="preserve"> is</w:t>
      </w:r>
      <w:r w:rsidR="00064903" w:rsidRPr="00D424E3">
        <w:t xml:space="preserve"> </w:t>
      </w:r>
      <w:hyperlink r:id="rId241" w:history="1">
        <w:r w:rsidR="00064903" w:rsidRPr="00D424E3">
          <w:rPr>
            <w:rStyle w:val="Hyperlink"/>
          </w:rPr>
          <w:t>SBA Form 1246</w:t>
        </w:r>
      </w:hyperlink>
      <w:r w:rsidR="00064903">
        <w:t xml:space="preserve">. </w:t>
      </w:r>
      <w:r w:rsidR="00064903" w:rsidRPr="00D424E3">
        <w:t xml:space="preserve">CDCs must also comply with all of the requirements prescribed in </w:t>
      </w:r>
      <w:r w:rsidR="00B35E90" w:rsidRPr="00B35E90">
        <w:t xml:space="preserve">13 CFR §§ </w:t>
      </w:r>
      <w:hyperlink r:id="rId242" w:anchor="se13.1.120_1810" w:history="1">
        <w:r w:rsidR="00B35E90" w:rsidRPr="00F556F6">
          <w:rPr>
            <w:rStyle w:val="Hyperlink"/>
          </w:rPr>
          <w:t>120.810</w:t>
        </w:r>
      </w:hyperlink>
      <w:r w:rsidR="00B35E90" w:rsidRPr="00B35E90">
        <w:t xml:space="preserve"> – </w:t>
      </w:r>
      <w:hyperlink r:id="rId243" w:anchor="se13.1.120_1830" w:history="1">
        <w:r w:rsidR="00B35E90" w:rsidRPr="00187D92">
          <w:rPr>
            <w:rStyle w:val="Hyperlink"/>
          </w:rPr>
          <w:t>120.830</w:t>
        </w:r>
      </w:hyperlink>
      <w:r w:rsidR="00064903">
        <w:t xml:space="preserve">. </w:t>
      </w:r>
      <w:r w:rsidR="00064903" w:rsidRPr="00D424E3">
        <w:t xml:space="preserve">The applicant must demonstrate that it satisfies the CDC certification and operational requirements in </w:t>
      </w:r>
      <w:r w:rsidR="00690C94" w:rsidRPr="00690C94">
        <w:t xml:space="preserve">13 CFR §§ </w:t>
      </w:r>
      <w:hyperlink r:id="rId244" w:anchor="se13.1.120_1816" w:history="1">
        <w:r w:rsidR="00690C94" w:rsidRPr="00187D92">
          <w:rPr>
            <w:rStyle w:val="Hyperlink"/>
          </w:rPr>
          <w:t>120.816</w:t>
        </w:r>
      </w:hyperlink>
      <w:r w:rsidR="00690C94" w:rsidRPr="00690C94">
        <w:t xml:space="preserve"> through </w:t>
      </w:r>
      <w:hyperlink r:id="rId245" w:anchor="se13.1.120_1830" w:history="1">
        <w:r w:rsidR="00690C94" w:rsidRPr="009B14EC">
          <w:rPr>
            <w:rStyle w:val="Hyperlink"/>
          </w:rPr>
          <w:t>120.830</w:t>
        </w:r>
      </w:hyperlink>
      <w:r w:rsidR="00064903">
        <w:t>.</w:t>
      </w:r>
      <w:r w:rsidR="001405CF">
        <w:t xml:space="preserve"> It is important for the CDC t</w:t>
      </w:r>
      <w:r w:rsidR="001708A1">
        <w:t>o have adequate initial capital</w:t>
      </w:r>
      <w:r w:rsidR="003B10F3">
        <w:t xml:space="preserve"> to</w:t>
      </w:r>
      <w:r w:rsidR="002B3614">
        <w:t xml:space="preserve"> reasonably assure </w:t>
      </w:r>
      <w:r w:rsidR="000B00F1">
        <w:t xml:space="preserve">its ability to sustain operations. </w:t>
      </w:r>
    </w:p>
    <w:p w14:paraId="3C77BAE1" w14:textId="3FDEB258" w:rsidR="00064903" w:rsidRPr="00D424E3" w:rsidRDefault="00C3289E" w:rsidP="002434D6">
      <w:pPr>
        <w:pStyle w:val="02listparaunder4style"/>
      </w:pPr>
      <w:r>
        <w:t>A CDC applicant must provide evidence</w:t>
      </w:r>
      <w:r w:rsidR="00F40969">
        <w:t xml:space="preserve"> of t</w:t>
      </w:r>
      <w:r w:rsidR="00064903" w:rsidRPr="00D424E3">
        <w:t xml:space="preserve">he following </w:t>
      </w:r>
      <w:r w:rsidR="00F40969">
        <w:t>in its</w:t>
      </w:r>
      <w:r w:rsidR="00064903" w:rsidRPr="00D424E3">
        <w:t xml:space="preserve"> application</w:t>
      </w:r>
      <w:r w:rsidR="00064903">
        <w:t xml:space="preserve"> (additional information may be requested by the reviewing parties at the </w:t>
      </w:r>
      <w:r w:rsidR="00D41375" w:rsidRPr="00F26D15">
        <w:t>Lead District Office</w:t>
      </w:r>
      <w:r w:rsidR="00064903">
        <w:t xml:space="preserve"> and/or the 504 Program Branch)</w:t>
      </w:r>
      <w:r w:rsidR="00064903" w:rsidRPr="00D424E3">
        <w:t xml:space="preserve">: </w:t>
      </w:r>
    </w:p>
    <w:p w14:paraId="36D21D08" w14:textId="65694992" w:rsidR="00436534" w:rsidRPr="00D101E2" w:rsidRDefault="009426D9" w:rsidP="008952FD">
      <w:pPr>
        <w:pStyle w:val="03listlevela"/>
        <w:widowControl/>
      </w:pPr>
      <w:r>
        <w:t>C</w:t>
      </w:r>
      <w:r w:rsidR="002B356D" w:rsidRPr="00D101E2">
        <w:t>opy of its IRS tax exempt status</w:t>
      </w:r>
      <w:r w:rsidR="006465F7">
        <w:t>;</w:t>
      </w:r>
    </w:p>
    <w:p w14:paraId="35B07E25" w14:textId="778C11E2" w:rsidR="00436534" w:rsidRPr="00D101E2" w:rsidRDefault="00326707" w:rsidP="008952FD">
      <w:pPr>
        <w:pStyle w:val="03listlevela"/>
        <w:widowControl/>
      </w:pPr>
      <w:r>
        <w:t>A</w:t>
      </w:r>
      <w:r w:rsidR="009426D9">
        <w:t>pplicant CDC is</w:t>
      </w:r>
      <w:r w:rsidR="00436534" w:rsidRPr="00D101E2">
        <w:t xml:space="preserve"> in good standing in the State in which </w:t>
      </w:r>
      <w:r w:rsidR="009426D9">
        <w:t xml:space="preserve">it </w:t>
      </w:r>
      <w:r w:rsidR="00436534" w:rsidRPr="00D101E2">
        <w:t>is incorporated;</w:t>
      </w:r>
    </w:p>
    <w:p w14:paraId="1FE4D748" w14:textId="09681380" w:rsidR="00436534" w:rsidRPr="00D101E2" w:rsidRDefault="0000681A" w:rsidP="008952FD">
      <w:pPr>
        <w:pStyle w:val="03listlevela"/>
        <w:widowControl/>
      </w:pPr>
      <w:r>
        <w:t>Applicant CDC is</w:t>
      </w:r>
      <w:r w:rsidR="00436534" w:rsidRPr="00D101E2">
        <w:t xml:space="preserve"> in compliance with all laws, including taxation requirements, in the State in which the CDC is incorporated and any other State in which the CDC conducts business;</w:t>
      </w:r>
    </w:p>
    <w:p w14:paraId="7BFA0D3C" w14:textId="73E67743" w:rsidR="001173F3" w:rsidRDefault="00605687" w:rsidP="008952FD">
      <w:pPr>
        <w:pStyle w:val="03listlevela"/>
        <w:widowControl/>
      </w:pPr>
      <w:r>
        <w:t xml:space="preserve">List of </w:t>
      </w:r>
      <w:r w:rsidRPr="00D424E3">
        <w:t xml:space="preserve">Board of </w:t>
      </w:r>
      <w:r w:rsidRPr="00E55224">
        <w:t>Directors</w:t>
      </w:r>
      <w:r w:rsidRPr="00D424E3">
        <w:t xml:space="preserve"> </w:t>
      </w:r>
      <w:r>
        <w:t>and any Executive Committee or Loan Committee established,</w:t>
      </w:r>
      <w:r w:rsidRPr="00D424E3">
        <w:t xml:space="preserve"> organized by area of expertise</w:t>
      </w:r>
      <w:r>
        <w:t>.</w:t>
      </w:r>
      <w:r w:rsidRPr="00D424E3">
        <w:t xml:space="preserve"> </w:t>
      </w:r>
      <w:r w:rsidRPr="00E910F4">
        <w:t xml:space="preserve">For each </w:t>
      </w:r>
      <w:r>
        <w:t xml:space="preserve">of these individuals, identify the area(s) of expertise that </w:t>
      </w:r>
      <w:r w:rsidR="00E91A16">
        <w:t>they</w:t>
      </w:r>
      <w:r>
        <w:t xml:space="preserve"> represent on the Board or committee to satisfy the representational requirements of 13 CFR 120.823(a), including a description of the individual’s experience that demonstrates that </w:t>
      </w:r>
      <w:r w:rsidR="00E91A16">
        <w:t>they are</w:t>
      </w:r>
      <w:r>
        <w:t xml:space="preserve"> qualified to represent that area of expertise</w:t>
      </w:r>
      <w:r w:rsidR="00EC1A6E">
        <w:t>;</w:t>
      </w:r>
    </w:p>
    <w:p w14:paraId="0373ECB6" w14:textId="70E1E60A" w:rsidR="00ED2FDB" w:rsidRPr="00D424E3" w:rsidRDefault="00ED2FDB" w:rsidP="008952FD">
      <w:pPr>
        <w:pStyle w:val="03listlevela"/>
        <w:widowControl/>
      </w:pPr>
      <w:r w:rsidRPr="00D424E3">
        <w:t>Organizational Chart;</w:t>
      </w:r>
    </w:p>
    <w:p w14:paraId="114CB5BF" w14:textId="7EA3C768" w:rsidR="00ED2FDB" w:rsidRPr="0004369C" w:rsidRDefault="00ED2FDB" w:rsidP="008952FD">
      <w:pPr>
        <w:pStyle w:val="03listlevela"/>
        <w:widowControl/>
      </w:pPr>
      <w:r w:rsidRPr="00D424E3">
        <w:t>List of all officers</w:t>
      </w:r>
      <w:r>
        <w:t xml:space="preserve"> </w:t>
      </w:r>
      <w:r w:rsidRPr="00D424E3">
        <w:t xml:space="preserve">and paid employees of the CDC (including all contracted staff and contractors assisting in performing 504 loan </w:t>
      </w:r>
      <w:r w:rsidRPr="0004369C">
        <w:t>functions, including but not limited to loan packaging, processing, closing, servicing and liquidation (if applicable) for the CDC</w:t>
      </w:r>
      <w:r w:rsidR="00045C3B" w:rsidRPr="0004369C">
        <w:t>)</w:t>
      </w:r>
      <w:r w:rsidR="005B63FF">
        <w:t>;</w:t>
      </w:r>
    </w:p>
    <w:p w14:paraId="7F8237BA" w14:textId="0288A8A4" w:rsidR="004D5378" w:rsidRDefault="00F72CD1" w:rsidP="008952FD">
      <w:pPr>
        <w:pStyle w:val="03listlevela"/>
        <w:widowControl/>
      </w:pPr>
      <w:r>
        <w:t xml:space="preserve">Each of the following must undergo a character </w:t>
      </w:r>
      <w:r w:rsidR="007E256E">
        <w:t>determin</w:t>
      </w:r>
      <w:r>
        <w:t xml:space="preserve">ation in accordance </w:t>
      </w:r>
      <w:r w:rsidR="00E74598">
        <w:t xml:space="preserve">with </w:t>
      </w:r>
      <w:r w:rsidR="007922BC">
        <w:t>p</w:t>
      </w:r>
      <w:r w:rsidR="00E74598">
        <w:t>aragraph B.</w:t>
      </w:r>
      <w:r w:rsidR="00156ED7">
        <w:t xml:space="preserve"> of this </w:t>
      </w:r>
      <w:r w:rsidR="00A561F3">
        <w:t>C</w:t>
      </w:r>
      <w:r w:rsidR="00156ED7">
        <w:t>hapter</w:t>
      </w:r>
      <w:r w:rsidR="00E74598">
        <w:t>,</w:t>
      </w:r>
      <w:r w:rsidRPr="0004369C">
        <w:t xml:space="preserve"> </w:t>
      </w:r>
      <w:hyperlink w:anchor="_Character_Determinations_-" w:history="1">
        <w:r w:rsidR="00701FAC">
          <w:rPr>
            <w:rStyle w:val="Hyperlink"/>
          </w:rPr>
          <w:t>Form 1081 CDC Character Determinations</w:t>
        </w:r>
      </w:hyperlink>
      <w:r>
        <w:t>:</w:t>
      </w:r>
      <w:r w:rsidRPr="00202EBD">
        <w:t xml:space="preserve"> CDC</w:t>
      </w:r>
      <w:r>
        <w:t xml:space="preserve"> manager; officers; Board members; CDC staff</w:t>
      </w:r>
      <w:r w:rsidRPr="00C41AEE">
        <w:t>,</w:t>
      </w:r>
      <w:r>
        <w:t xml:space="preserve"> and </w:t>
      </w:r>
      <w:r w:rsidRPr="00C41AEE">
        <w:t>loan committee member</w:t>
      </w:r>
      <w:r>
        <w:t xml:space="preserve">s. </w:t>
      </w:r>
    </w:p>
    <w:p w14:paraId="6A33C00E" w14:textId="77777777" w:rsidR="004D5378" w:rsidRDefault="004D5378" w:rsidP="008952FD">
      <w:pPr>
        <w:pStyle w:val="03listlevela"/>
        <w:widowControl/>
        <w:numPr>
          <w:ilvl w:val="3"/>
          <w:numId w:val="255"/>
        </w:numPr>
      </w:pPr>
      <w:r>
        <w:t xml:space="preserve">If SBA’s character determinations have already been received at the time of application submission, include a copy of the character determinations with the application. </w:t>
      </w:r>
    </w:p>
    <w:p w14:paraId="092B9180" w14:textId="1BC83206" w:rsidR="00F72CD1" w:rsidRDefault="004D5378" w:rsidP="008952FD">
      <w:pPr>
        <w:pStyle w:val="03listlevela"/>
        <w:widowControl/>
        <w:numPr>
          <w:ilvl w:val="3"/>
          <w:numId w:val="255"/>
        </w:numPr>
      </w:pPr>
      <w:r>
        <w:t>For loan committee members who do not require fingerprinting, provide a statement including the loan committee member’s name and noting that the CDC is retaining the individual’s SBA Form 1081 in the CDC’s files.</w:t>
      </w:r>
    </w:p>
    <w:p w14:paraId="2C188FF5" w14:textId="6B7A3D26" w:rsidR="00F63349" w:rsidRPr="0004369C" w:rsidRDefault="004D5378" w:rsidP="002434D6">
      <w:pPr>
        <w:pStyle w:val="03listlevela"/>
        <w:widowControl/>
        <w:numPr>
          <w:ilvl w:val="3"/>
          <w:numId w:val="255"/>
        </w:numPr>
      </w:pPr>
      <w:r>
        <w:lastRenderedPageBreak/>
        <w:t>If SBA’s character determination ha</w:t>
      </w:r>
      <w:r w:rsidR="008C0FAA">
        <w:t>s</w:t>
      </w:r>
      <w:r>
        <w:t xml:space="preserve"> not been received prior to submitting the application, include a statement that t</w:t>
      </w:r>
      <w:r w:rsidR="00F211D6" w:rsidRPr="0004369C">
        <w:t xml:space="preserve">he original </w:t>
      </w:r>
      <w:hyperlink r:id="rId246" w:history="1">
        <w:r w:rsidR="00535A61">
          <w:rPr>
            <w:bCs w:val="0"/>
            <w:iCs/>
            <w:color w:val="0000FF"/>
            <w:szCs w:val="24"/>
            <w:u w:val="single"/>
          </w:rPr>
          <w:t>SBA Form 1081</w:t>
        </w:r>
      </w:hyperlink>
      <w:r w:rsidR="00FA30A3" w:rsidRPr="00FA30A3">
        <w:t xml:space="preserve"> </w:t>
      </w:r>
      <w:r w:rsidR="00F72CD1">
        <w:t>and any supporting documentation have been forwarded to OCA and that</w:t>
      </w:r>
      <w:r>
        <w:t xml:space="preserve"> </w:t>
      </w:r>
      <w:r w:rsidR="00F72CD1">
        <w:t>individuals have been fingerprinted.</w:t>
      </w:r>
      <w:r w:rsidR="00F211D6" w:rsidRPr="0004369C">
        <w:t xml:space="preserve"> Note: A CDC may not be approved to begin 504 Loan Program operations until all staff ha</w:t>
      </w:r>
      <w:r w:rsidR="00615F2E" w:rsidRPr="0004369C">
        <w:t>ve</w:t>
      </w:r>
      <w:r w:rsidR="00F211D6" w:rsidRPr="0004369C">
        <w:t xml:space="preserve"> been cleared by SBA</w:t>
      </w:r>
      <w:r w:rsidR="008A0278" w:rsidRPr="0004369C">
        <w:t xml:space="preserve"> in accordance </w:t>
      </w:r>
      <w:r w:rsidR="00F63349" w:rsidRPr="0004369C">
        <w:t xml:space="preserve">with </w:t>
      </w:r>
      <w:r w:rsidR="00E74598">
        <w:t>paragraph B.</w:t>
      </w:r>
      <w:r w:rsidR="000A154D">
        <w:t xml:space="preserve"> of this Chapter</w:t>
      </w:r>
      <w:r w:rsidR="00E74598">
        <w:t>,</w:t>
      </w:r>
      <w:r w:rsidR="00E74598" w:rsidRPr="0004369C">
        <w:t xml:space="preserve"> </w:t>
      </w:r>
      <w:hyperlink w:anchor="_Character_Determinations_-" w:history="1">
        <w:r w:rsidR="00701FAC">
          <w:rPr>
            <w:rStyle w:val="Hyperlink"/>
          </w:rPr>
          <w:t>Form 1081 CDC Character Determinations</w:t>
        </w:r>
      </w:hyperlink>
      <w:r w:rsidR="0054124A">
        <w:t>;</w:t>
      </w:r>
    </w:p>
    <w:p w14:paraId="478D9D1E" w14:textId="322DE89A" w:rsidR="00724BF6" w:rsidRPr="0004369C" w:rsidRDefault="00724BF6" w:rsidP="008952FD">
      <w:pPr>
        <w:pStyle w:val="03listlevela"/>
        <w:widowControl/>
      </w:pPr>
      <w:r w:rsidRPr="0004369C">
        <w:t>Certificate of Incorporation;</w:t>
      </w:r>
    </w:p>
    <w:p w14:paraId="5E152CFF" w14:textId="55661056" w:rsidR="00ED2FDB" w:rsidRPr="00D424E3" w:rsidRDefault="00ED2FDB" w:rsidP="008952FD">
      <w:pPr>
        <w:pStyle w:val="03listlevela"/>
        <w:widowControl/>
      </w:pPr>
      <w:r w:rsidRPr="00D424E3">
        <w:t>Articles of Incorporation;</w:t>
      </w:r>
    </w:p>
    <w:p w14:paraId="6D6C27F9" w14:textId="77777777" w:rsidR="00ED2FDB" w:rsidRPr="00D424E3" w:rsidRDefault="00ED2FDB" w:rsidP="008952FD">
      <w:pPr>
        <w:pStyle w:val="03listlevela"/>
        <w:widowControl/>
      </w:pPr>
      <w:r w:rsidRPr="00D424E3">
        <w:t>By</w:t>
      </w:r>
      <w:r>
        <w:t>l</w:t>
      </w:r>
      <w:r w:rsidRPr="00D424E3">
        <w:t>aws, which must include the regulatory requirements regarding the Board of Directors and Membership (if applicable);</w:t>
      </w:r>
    </w:p>
    <w:p w14:paraId="69466687" w14:textId="76D5BAE9" w:rsidR="00ED2FDB" w:rsidRDefault="00ED2FDB" w:rsidP="008952FD">
      <w:pPr>
        <w:pStyle w:val="03listlevela"/>
        <w:widowControl/>
      </w:pPr>
      <w:r w:rsidRPr="00D424E3">
        <w:t>Board Resolution authorizing</w:t>
      </w:r>
      <w:r w:rsidR="00922BB5">
        <w:t xml:space="preserve"> </w:t>
      </w:r>
      <w:r w:rsidRPr="00D424E3">
        <w:t>the CDC’s creation;</w:t>
      </w:r>
    </w:p>
    <w:p w14:paraId="1AA94F41" w14:textId="77777777" w:rsidR="00D7173B" w:rsidRPr="00D424E3" w:rsidRDefault="00D7173B" w:rsidP="008952FD">
      <w:pPr>
        <w:pStyle w:val="03listlevela"/>
        <w:widowControl/>
      </w:pPr>
      <w:r w:rsidRPr="00D424E3">
        <w:t xml:space="preserve">Plan of Operation - a </w:t>
      </w:r>
      <w:r>
        <w:t xml:space="preserve">detailed </w:t>
      </w:r>
      <w:r w:rsidRPr="00D424E3">
        <w:t>narrative describing the applicant’s ability to package, process, close</w:t>
      </w:r>
      <w:r>
        <w:t>,</w:t>
      </w:r>
      <w:r w:rsidRPr="00D424E3">
        <w:t xml:space="preserve"> and service the loans</w:t>
      </w:r>
      <w:r>
        <w:t>. T</w:t>
      </w:r>
      <w:r w:rsidRPr="00D424E3">
        <w:t xml:space="preserve">he plan </w:t>
      </w:r>
      <w:r>
        <w:t>must</w:t>
      </w:r>
      <w:r w:rsidRPr="00D424E3">
        <w:t xml:space="preserve"> identify the applicant’s financial and legal capacity and </w:t>
      </w:r>
      <w:r w:rsidRPr="00D776DA">
        <w:t>identify</w:t>
      </w:r>
      <w:r w:rsidRPr="00D424E3">
        <w:t xml:space="preserve"> how it plans to market the 504 program</w:t>
      </w:r>
      <w:r>
        <w:t>,</w:t>
      </w:r>
      <w:r w:rsidRPr="00D424E3">
        <w:t xml:space="preserve"> the geographic area it plans to serve</w:t>
      </w:r>
      <w:r>
        <w:t>, and include plans for investment in economic development in their Area of Operations</w:t>
      </w:r>
      <w:r w:rsidRPr="00D424E3">
        <w:t>;</w:t>
      </w:r>
    </w:p>
    <w:p w14:paraId="4CD8389C" w14:textId="68094387" w:rsidR="00ED2FDB" w:rsidRPr="0004369C" w:rsidRDefault="00D7173B" w:rsidP="008952FD">
      <w:pPr>
        <w:pStyle w:val="03listlevela"/>
        <w:widowControl/>
      </w:pPr>
      <w:r>
        <w:t xml:space="preserve">Operating budget, approved by </w:t>
      </w:r>
      <w:r w:rsidRPr="0004369C">
        <w:t>the applicant’s Board of Directors; f</w:t>
      </w:r>
      <w:r w:rsidR="00ED2FDB" w:rsidRPr="0004369C">
        <w:t>inancial statements</w:t>
      </w:r>
      <w:r w:rsidRPr="0004369C">
        <w:t>;</w:t>
      </w:r>
      <w:r w:rsidR="00ED2FDB" w:rsidRPr="0004369C">
        <w:t xml:space="preserve"> and detailed projections with assumptions demonstrating the CDC’s financial ability to operate (</w:t>
      </w:r>
      <w:r w:rsidR="008E40E1" w:rsidRPr="0004369C">
        <w:t>See</w:t>
      </w:r>
      <w:r w:rsidR="00E74598">
        <w:t xml:space="preserve"> paragraph D.8</w:t>
      </w:r>
      <w:r w:rsidR="00F61E2B">
        <w:t xml:space="preserve"> of this Chapter</w:t>
      </w:r>
      <w:r w:rsidR="00E74598">
        <w:t>,</w:t>
      </w:r>
      <w:r w:rsidR="00ED2FDB" w:rsidRPr="0004369C">
        <w:t xml:space="preserve"> </w:t>
      </w:r>
      <w:bookmarkStart w:id="152" w:name="_Hlk11512135"/>
      <w:r w:rsidR="00F2345C" w:rsidRPr="0004369C">
        <w:fldChar w:fldCharType="begin"/>
      </w:r>
      <w:r w:rsidR="00422CCF">
        <w:instrText>HYPERLINK  \l "Financial_Ability_to_Operate_CDC"</w:instrText>
      </w:r>
      <w:r w:rsidR="00F2345C" w:rsidRPr="0004369C">
        <w:fldChar w:fldCharType="separate"/>
      </w:r>
      <w:r w:rsidR="00ED2FDB" w:rsidRPr="0004369C">
        <w:rPr>
          <w:rStyle w:val="Hyperlink"/>
        </w:rPr>
        <w:t>Financial Ability to Operate</w:t>
      </w:r>
      <w:bookmarkEnd w:id="152"/>
      <w:r w:rsidR="00F2345C" w:rsidRPr="0004369C">
        <w:fldChar w:fldCharType="end"/>
      </w:r>
      <w:r w:rsidR="00ED2FDB" w:rsidRPr="0004369C">
        <w:t>), how the CDC can operate in a positive net asset position by the end of its two-year probationary period; and</w:t>
      </w:r>
    </w:p>
    <w:p w14:paraId="1E00A445" w14:textId="09A346BE" w:rsidR="00ED2FDB" w:rsidRDefault="00ED2FDB" w:rsidP="008952FD">
      <w:pPr>
        <w:pStyle w:val="03listlevela"/>
        <w:widowControl/>
      </w:pPr>
      <w:r w:rsidRPr="0004369C">
        <w:t>Information regarding any affiliates</w:t>
      </w:r>
      <w:r w:rsidRPr="00D424E3">
        <w:t>.</w:t>
      </w:r>
    </w:p>
    <w:p w14:paraId="57DDA2BD" w14:textId="29C90251" w:rsidR="00286BD5" w:rsidRPr="00D424E3" w:rsidRDefault="0030401A" w:rsidP="00E87CBF">
      <w:pPr>
        <w:pStyle w:val="03listlevela"/>
        <w:widowControl/>
      </w:pPr>
      <w:r>
        <w:t xml:space="preserve">System for Awards Management (SAM) unique entity identifier. </w:t>
      </w:r>
      <w:r w:rsidR="00E87CBF">
        <w:t>CDC applicants</w:t>
      </w:r>
      <w:r w:rsidR="00286BD5">
        <w:t xml:space="preserve"> must register in SAM </w:t>
      </w:r>
      <w:r w:rsidR="00701E39">
        <w:t>and</w:t>
      </w:r>
      <w:r w:rsidR="00286BD5">
        <w:t xml:space="preserve"> receive </w:t>
      </w:r>
      <w:r w:rsidR="00F73BCF">
        <w:t>a unique</w:t>
      </w:r>
      <w:r w:rsidR="00286BD5">
        <w:t xml:space="preserve"> entity identifier.</w:t>
      </w:r>
      <w:r w:rsidR="001F6C5C">
        <w:t xml:space="preserve"> (Per Information Notice 5000-20094.)</w:t>
      </w:r>
    </w:p>
    <w:p w14:paraId="19AABE9D" w14:textId="2031E62A" w:rsidR="00ED2FDB" w:rsidRPr="007E2F0F" w:rsidRDefault="00655B59" w:rsidP="008952FD">
      <w:pPr>
        <w:pStyle w:val="02listlevel4"/>
        <w:widowControl/>
      </w:pPr>
      <w:r>
        <w:t>Subm</w:t>
      </w:r>
      <w:r w:rsidR="00850EF5">
        <w:t>ission of Application</w:t>
      </w:r>
    </w:p>
    <w:p w14:paraId="7FBA87AC" w14:textId="58C3D41F" w:rsidR="00456EAA" w:rsidRPr="00D101E2" w:rsidRDefault="00456EAA" w:rsidP="002434D6">
      <w:pPr>
        <w:pStyle w:val="02listparaunder4style"/>
      </w:pPr>
      <w:r w:rsidRPr="00D101E2">
        <w:t xml:space="preserve">The completed application must be </w:t>
      </w:r>
      <w:r w:rsidR="00276710">
        <w:t>electronically</w:t>
      </w:r>
      <w:r w:rsidR="00741620">
        <w:t xml:space="preserve"> </w:t>
      </w:r>
      <w:r w:rsidRPr="00D101E2">
        <w:t xml:space="preserve">submitted to the </w:t>
      </w:r>
      <w:r w:rsidR="00A40017" w:rsidRPr="003D09D0">
        <w:t>Lead District Office</w:t>
      </w:r>
      <w:r w:rsidRPr="00D101E2">
        <w:t xml:space="preserve"> serving the proposed Area of Operations for review. </w:t>
      </w:r>
      <w:r w:rsidR="003F777E">
        <w:t xml:space="preserve">If the </w:t>
      </w:r>
      <w:r w:rsidR="002A2134">
        <w:t>Lead District Office</w:t>
      </w:r>
      <w:r w:rsidR="003F777E">
        <w:t xml:space="preserve"> determines that the application is complete and eligible, </w:t>
      </w:r>
      <w:r w:rsidRPr="00D101E2">
        <w:t xml:space="preserve">the </w:t>
      </w:r>
      <w:r w:rsidR="00643C8D">
        <w:t>Lead</w:t>
      </w:r>
      <w:r w:rsidRPr="00D101E2">
        <w:t xml:space="preserve"> </w:t>
      </w:r>
      <w:r w:rsidR="006F55BB">
        <w:t>District</w:t>
      </w:r>
      <w:r w:rsidR="00F92869">
        <w:t xml:space="preserve"> </w:t>
      </w:r>
      <w:r w:rsidRPr="00D101E2">
        <w:t xml:space="preserve">Office will forward its recommendation to the 504 </w:t>
      </w:r>
      <w:r w:rsidR="00043D66">
        <w:t xml:space="preserve">Loan </w:t>
      </w:r>
      <w:r w:rsidRPr="00D101E2">
        <w:t xml:space="preserve">Program </w:t>
      </w:r>
      <w:r w:rsidR="00043D66">
        <w:t>Division</w:t>
      </w:r>
      <w:r w:rsidRPr="00D101E2">
        <w:t xml:space="preserve"> for further review and recommendation </w:t>
      </w:r>
      <w:r w:rsidR="006A383A">
        <w:t>to</w:t>
      </w:r>
      <w:r w:rsidRPr="00D101E2">
        <w:t xml:space="preserve"> the</w:t>
      </w:r>
      <w:r w:rsidR="0055130A">
        <w:t xml:space="preserve"> Director, Office of Financial Assistance</w:t>
      </w:r>
      <w:r w:rsidRPr="00D101E2">
        <w:t xml:space="preserve"> </w:t>
      </w:r>
      <w:r w:rsidR="0055130A">
        <w:t>(</w:t>
      </w:r>
      <w:r w:rsidRPr="00D101E2">
        <w:t>D/FA</w:t>
      </w:r>
      <w:r w:rsidR="0055130A">
        <w:t>)</w:t>
      </w:r>
      <w:r w:rsidRPr="00D101E2">
        <w:t>.</w:t>
      </w:r>
    </w:p>
    <w:p w14:paraId="31F3C579" w14:textId="72E453B3" w:rsidR="00456EAA" w:rsidRPr="00FC0C87" w:rsidRDefault="00086B91" w:rsidP="008952FD">
      <w:pPr>
        <w:pStyle w:val="03listlevela"/>
        <w:widowControl/>
        <w:numPr>
          <w:ilvl w:val="2"/>
          <w:numId w:val="356"/>
        </w:numPr>
        <w:rPr>
          <w:b/>
        </w:rPr>
      </w:pPr>
      <w:r>
        <w:t>In addition to the items list</w:t>
      </w:r>
      <w:r w:rsidR="005918E5">
        <w:t>ed</w:t>
      </w:r>
      <w:r>
        <w:t xml:space="preserve"> above, t</w:t>
      </w:r>
      <w:r w:rsidR="00456EAA" w:rsidRPr="008F633D">
        <w:t xml:space="preserve">he application package must include: </w:t>
      </w:r>
    </w:p>
    <w:p w14:paraId="6FEB93B0" w14:textId="77777777" w:rsidR="00456EAA" w:rsidRPr="00D101E2" w:rsidRDefault="00E56B55" w:rsidP="008952FD">
      <w:pPr>
        <w:pStyle w:val="04listleveli"/>
        <w:widowControl/>
      </w:pPr>
      <w:hyperlink r:id="rId247" w:history="1">
        <w:r w:rsidR="00456EAA" w:rsidRPr="00D101E2">
          <w:rPr>
            <w:rStyle w:val="Hyperlink"/>
          </w:rPr>
          <w:t>SBA Form 1246</w:t>
        </w:r>
      </w:hyperlink>
      <w:r w:rsidR="00456EAA" w:rsidRPr="00D101E2">
        <w:t>, Application to Become a CDC;</w:t>
      </w:r>
    </w:p>
    <w:p w14:paraId="575CEDFB" w14:textId="5A71CDB4" w:rsidR="00456EAA" w:rsidRPr="00D101E2" w:rsidRDefault="00456EAA" w:rsidP="008952FD">
      <w:pPr>
        <w:pStyle w:val="04listleveli"/>
        <w:widowControl/>
      </w:pPr>
      <w:r>
        <w:t xml:space="preserve">An assessment of the application by the </w:t>
      </w:r>
      <w:r w:rsidR="00A40017">
        <w:t xml:space="preserve">Lead </w:t>
      </w:r>
      <w:r w:rsidR="006F55BB">
        <w:t>District</w:t>
      </w:r>
      <w:r w:rsidR="00D34FF7">
        <w:t xml:space="preserve"> Office</w:t>
      </w:r>
      <w:r w:rsidRPr="00D101E2">
        <w:t xml:space="preserve"> </w:t>
      </w:r>
      <w:r>
        <w:t>with</w:t>
      </w:r>
      <w:r w:rsidRPr="00D101E2">
        <w:t xml:space="preserve"> a recommendation for application approval. </w:t>
      </w:r>
    </w:p>
    <w:p w14:paraId="2296EEA4" w14:textId="03F7F210" w:rsidR="00ED2FDB" w:rsidRPr="00D424E3" w:rsidRDefault="00ED2FDB" w:rsidP="008952FD">
      <w:pPr>
        <w:pStyle w:val="03listlevela"/>
        <w:widowControl/>
      </w:pPr>
      <w:r w:rsidRPr="00D424E3">
        <w:t xml:space="preserve">Decline at the </w:t>
      </w:r>
      <w:r w:rsidR="00181BD7">
        <w:t xml:space="preserve">Lead </w:t>
      </w:r>
      <w:r w:rsidR="006F55BB">
        <w:t>District</w:t>
      </w:r>
      <w:r w:rsidR="00D34FF7">
        <w:t xml:space="preserve"> Office</w:t>
      </w:r>
      <w:r w:rsidRPr="00D424E3">
        <w:t xml:space="preserve">: If the </w:t>
      </w:r>
      <w:r w:rsidR="00181BD7">
        <w:t xml:space="preserve">Lead </w:t>
      </w:r>
      <w:r w:rsidR="006F55BB">
        <w:t>District</w:t>
      </w:r>
      <w:r w:rsidR="00D34FF7">
        <w:t xml:space="preserve"> Office</w:t>
      </w:r>
      <w:r>
        <w:t xml:space="preserve"> review determines that the CDC is not eligible for certification, it should</w:t>
      </w:r>
      <w:r w:rsidRPr="00D424E3">
        <w:t xml:space="preserve"> decline</w:t>
      </w:r>
      <w:r>
        <w:t xml:space="preserve"> the</w:t>
      </w:r>
      <w:r w:rsidRPr="00D424E3">
        <w:t xml:space="preserve"> CDC application</w:t>
      </w:r>
      <w:r>
        <w:t xml:space="preserve">. </w:t>
      </w:r>
      <w:r w:rsidR="002D46BA">
        <w:t>If a CDC</w:t>
      </w:r>
      <w:r>
        <w:t xml:space="preserve"> application </w:t>
      </w:r>
      <w:r w:rsidR="002D46BA">
        <w:t xml:space="preserve">is </w:t>
      </w:r>
      <w:r>
        <w:t>decline</w:t>
      </w:r>
      <w:r w:rsidR="002D46BA">
        <w:t>d</w:t>
      </w:r>
      <w:r>
        <w:t xml:space="preserve"> by the </w:t>
      </w:r>
      <w:r w:rsidR="00181BD7">
        <w:t xml:space="preserve">Lead </w:t>
      </w:r>
      <w:r w:rsidR="006F55BB">
        <w:t>District</w:t>
      </w:r>
      <w:r w:rsidR="00D34FF7">
        <w:t xml:space="preserve"> Office</w:t>
      </w:r>
      <w:r>
        <w:t xml:space="preserve">, the </w:t>
      </w:r>
      <w:r w:rsidRPr="00D424E3">
        <w:t xml:space="preserve">CDC </w:t>
      </w:r>
      <w:r w:rsidR="002D46BA">
        <w:t xml:space="preserve">will be notified </w:t>
      </w:r>
      <w:r w:rsidRPr="00D424E3">
        <w:t xml:space="preserve">in writing outlining the reasons for decline and the CDC’s rights </w:t>
      </w:r>
      <w:r w:rsidRPr="00D424E3">
        <w:lastRenderedPageBreak/>
        <w:t>of appeal, with a copy to the appropriate SBA official</w:t>
      </w:r>
      <w:r>
        <w:t>, including</w:t>
      </w:r>
      <w:r w:rsidR="00DA28DC">
        <w:t xml:space="preserve"> the</w:t>
      </w:r>
      <w:r>
        <w:t xml:space="preserve"> D/FA. </w:t>
      </w:r>
      <w:r w:rsidRPr="00D424E3">
        <w:t xml:space="preserve">The CDC applicant has 60 days to send an appeal to the </w:t>
      </w:r>
      <w:r w:rsidR="00C057ED">
        <w:t xml:space="preserve">Lead </w:t>
      </w:r>
      <w:r w:rsidR="006F55BB">
        <w:t>District</w:t>
      </w:r>
      <w:r w:rsidR="00D34FF7">
        <w:t xml:space="preserve"> Office</w:t>
      </w:r>
      <w:r w:rsidRPr="00D424E3">
        <w:t xml:space="preserve"> for action by the next higher authority.</w:t>
      </w:r>
    </w:p>
    <w:p w14:paraId="60750FFD" w14:textId="47944496" w:rsidR="00E26D1F" w:rsidRDefault="00ED2FDB" w:rsidP="008952FD">
      <w:pPr>
        <w:pStyle w:val="03listlevela"/>
        <w:widowControl/>
      </w:pPr>
      <w:r w:rsidRPr="00D424E3">
        <w:t>Final Decision</w:t>
      </w:r>
      <w:r w:rsidR="00A146BB">
        <w:t>:</w:t>
      </w:r>
      <w:r w:rsidRPr="00D424E3">
        <w:t xml:space="preserve"> </w:t>
      </w:r>
      <w:r>
        <w:t>The final decision on CDC applications is determined by</w:t>
      </w:r>
      <w:r w:rsidR="00E206B6">
        <w:t xml:space="preserve"> the</w:t>
      </w:r>
      <w:r>
        <w:t xml:space="preserve"> D/FA. </w:t>
      </w:r>
      <w:r w:rsidRPr="00D424E3">
        <w:t xml:space="preserve">SBA will send a letter to the CDC applicant notifying it of the decision with a copy to the </w:t>
      </w:r>
      <w:r w:rsidR="00C057ED">
        <w:t>Lead</w:t>
      </w:r>
      <w:r w:rsidR="00D34FF7">
        <w:t xml:space="preserve"> </w:t>
      </w:r>
      <w:r w:rsidR="006F55BB">
        <w:t>District</w:t>
      </w:r>
      <w:r w:rsidR="00D34FF7">
        <w:t xml:space="preserve"> Office</w:t>
      </w:r>
      <w:r>
        <w:t>’s</w:t>
      </w:r>
      <w:r w:rsidRPr="00D424E3">
        <w:t xml:space="preserve"> </w:t>
      </w:r>
      <w:r w:rsidR="003457F2">
        <w:t>D</w:t>
      </w:r>
      <w:r w:rsidRPr="00D424E3">
        <w:t xml:space="preserve">istrict </w:t>
      </w:r>
      <w:r w:rsidR="003457F2">
        <w:t>D</w:t>
      </w:r>
      <w:r w:rsidRPr="00D424E3">
        <w:t>irector.</w:t>
      </w:r>
      <w:r>
        <w:t xml:space="preserve"> If the decision is a decline by </w:t>
      </w:r>
      <w:r w:rsidR="00E02E7E">
        <w:t xml:space="preserve">the </w:t>
      </w:r>
      <w:r>
        <w:t xml:space="preserve">D/FA, SBA will notify the CDC applicant and </w:t>
      </w:r>
      <w:r w:rsidR="0071021D">
        <w:t xml:space="preserve">Lead </w:t>
      </w:r>
      <w:r w:rsidR="006F55BB">
        <w:t>District</w:t>
      </w:r>
      <w:r w:rsidR="00D34FF7">
        <w:t xml:space="preserve"> Office</w:t>
      </w:r>
      <w:r>
        <w:t xml:space="preserve"> in writing of the decision and the reason(s) for decline. There is no process for appeal of a final decision of decline. The CDC may submit a new application to the </w:t>
      </w:r>
      <w:r w:rsidR="0071021D">
        <w:t xml:space="preserve">Lead </w:t>
      </w:r>
      <w:r w:rsidR="006F55BB">
        <w:t>District</w:t>
      </w:r>
      <w:r w:rsidR="00D34FF7">
        <w:t xml:space="preserve"> Office</w:t>
      </w:r>
      <w:r>
        <w:t xml:space="preserve"> after a waiting period of 6 months from the date of notification of the decline by SBA.</w:t>
      </w:r>
    </w:p>
    <w:p w14:paraId="11B9CBFB" w14:textId="77777777" w:rsidR="00F475DA" w:rsidRPr="00076318" w:rsidRDefault="00F475DA" w:rsidP="008952FD">
      <w:pPr>
        <w:pStyle w:val="02listlevel4"/>
        <w:widowControl/>
      </w:pPr>
      <w:bookmarkStart w:id="153" w:name="CharacterDeterminationClearances"/>
      <w:r w:rsidRPr="00076318">
        <w:t>Probationary Period and Requests for Permanent Status</w:t>
      </w:r>
    </w:p>
    <w:p w14:paraId="1FD32910" w14:textId="3A7508F3" w:rsidR="00F475DA" w:rsidRPr="00D424E3" w:rsidRDefault="00E56B55" w:rsidP="002434D6">
      <w:pPr>
        <w:pStyle w:val="02listparaunder4style"/>
      </w:pPr>
      <w:hyperlink r:id="rId248" w:anchor="se13.1.120_1812" w:history="1">
        <w:r w:rsidR="00443E74">
          <w:rPr>
            <w:rStyle w:val="Hyperlink"/>
          </w:rPr>
          <w:t>13 CFR § 120.812</w:t>
        </w:r>
      </w:hyperlink>
    </w:p>
    <w:p w14:paraId="02DB0C3B" w14:textId="77777777" w:rsidR="00F475DA" w:rsidRDefault="00F475DA">
      <w:pPr>
        <w:pStyle w:val="02listparaunder4style"/>
      </w:pPr>
      <w:r>
        <w:t xml:space="preserve">The probationary period is meant for newly certified CDCs to establish their operation and demonstrate to SBA their ability to perform in accordance with the mission of the 504 Loan Program and comply with all Loan Program Requirements. </w:t>
      </w:r>
      <w:r w:rsidRPr="00D424E3">
        <w:t xml:space="preserve">Newly certified CDCs will be on probation for a period of </w:t>
      </w:r>
      <w:r>
        <w:t>2</w:t>
      </w:r>
      <w:r w:rsidRPr="00D424E3">
        <w:t xml:space="preserve"> years. </w:t>
      </w:r>
      <w:r>
        <w:t xml:space="preserve">While in probationary status, the CDC is not eligible to apply for delegated authority, request expansions to their Area of Operations, receive portfolio transfers, or merge with another entity. </w:t>
      </w:r>
    </w:p>
    <w:p w14:paraId="5735AC90" w14:textId="16D80CD3" w:rsidR="00AC6BF7" w:rsidRDefault="00901C40">
      <w:pPr>
        <w:pStyle w:val="02listparaunder4style"/>
      </w:pPr>
      <w:r w:rsidRPr="00901C40">
        <w:t>Ninety days prior to the end of the probationary period, the CDC must either apply for permanent status or for a one-year extension of the probationary period. If a one-year extension of probation is granted, at the end of this extension period, the CDC must either apply for permanent status or an additional one-year extension of probation. SBA will consider failure to apply for permanent status or for an extension of the probationary period before the end of the probationary period as a voluntary withdrawal from the 504 program. In such case, or if the CDC otherwise voluntarily withdraws from the 504 program, it must transfer all funded and/or approved loans to another CDC, SBA, or other servicer approved by SBA, including all related servicing fees, as directed by SBA.</w:t>
      </w:r>
    </w:p>
    <w:p w14:paraId="0BE1C6A5" w14:textId="7970CA99" w:rsidR="00F475DA" w:rsidRDefault="00F475DA" w:rsidP="008952FD">
      <w:pPr>
        <w:pStyle w:val="03listlevela"/>
        <w:widowControl/>
        <w:numPr>
          <w:ilvl w:val="2"/>
          <w:numId w:val="371"/>
        </w:numPr>
      </w:pPr>
      <w:r>
        <w:t>To be considered for permanent CDC status or an extension o</w:t>
      </w:r>
      <w:r w:rsidR="00657D31">
        <w:t>f</w:t>
      </w:r>
      <w:r>
        <w:t xml:space="preserve"> probation</w:t>
      </w:r>
      <w:r w:rsidR="00705B49">
        <w:t>:</w:t>
      </w:r>
      <w:r>
        <w:t xml:space="preserve"> The CDC must have satisfactory SBA performance as determined by SBA. SBA will consider, among other factors:</w:t>
      </w:r>
    </w:p>
    <w:p w14:paraId="6F8E5FC3" w14:textId="77777777" w:rsidR="00F475DA" w:rsidRDefault="00F475DA" w:rsidP="008952FD">
      <w:pPr>
        <w:pStyle w:val="04listleveli"/>
        <w:widowControl/>
      </w:pPr>
      <w:r w:rsidRPr="00D424E3">
        <w:t>The CDC’s Risk</w:t>
      </w:r>
      <w:r>
        <w:t xml:space="preserve"> Rating;</w:t>
      </w:r>
    </w:p>
    <w:p w14:paraId="43FCA20B" w14:textId="77777777" w:rsidR="00F475DA" w:rsidRDefault="00F475DA" w:rsidP="008952FD">
      <w:pPr>
        <w:pStyle w:val="04listleveli"/>
        <w:widowControl/>
      </w:pPr>
      <w:r>
        <w:t>R</w:t>
      </w:r>
      <w:r w:rsidRPr="00D424E3">
        <w:t>eview</w:t>
      </w:r>
      <w:r>
        <w:t>/</w:t>
      </w:r>
      <w:r w:rsidRPr="00D424E3">
        <w:t>examination assessments</w:t>
      </w:r>
      <w:r>
        <w:t>;</w:t>
      </w:r>
    </w:p>
    <w:p w14:paraId="4DE1508B" w14:textId="77777777" w:rsidR="00F475DA" w:rsidRDefault="00F475DA" w:rsidP="008952FD">
      <w:pPr>
        <w:pStyle w:val="04listleveli"/>
        <w:widowControl/>
      </w:pPr>
      <w:r>
        <w:t>H</w:t>
      </w:r>
      <w:r w:rsidRPr="00D424E3">
        <w:t>istorical performance measures (</w:t>
      </w:r>
      <w:r>
        <w:t>e.g. def</w:t>
      </w:r>
      <w:r w:rsidRPr="00D424E3">
        <w:t>ault rate, purchase rate and loss rate)</w:t>
      </w:r>
      <w:r>
        <w:t>;</w:t>
      </w:r>
    </w:p>
    <w:p w14:paraId="57DBC873" w14:textId="77194883" w:rsidR="00F475DA" w:rsidRDefault="00F475DA" w:rsidP="008952FD">
      <w:pPr>
        <w:pStyle w:val="04listleveli"/>
        <w:widowControl/>
      </w:pPr>
      <w:r>
        <w:t>Compliance with 504-specific Program requirements (e.g. l</w:t>
      </w:r>
      <w:r w:rsidRPr="00D424E3">
        <w:t>oan volume</w:t>
      </w:r>
      <w:r>
        <w:t xml:space="preserve">, loan portfolio diversification, </w:t>
      </w:r>
      <w:r w:rsidR="009113F9">
        <w:t>J</w:t>
      </w:r>
      <w:r w:rsidR="00050AF2" w:rsidRPr="00F26D15">
        <w:t xml:space="preserve">ob </w:t>
      </w:r>
      <w:r w:rsidR="009113F9">
        <w:t>O</w:t>
      </w:r>
      <w:r w:rsidR="00050AF2" w:rsidRPr="00F26D15">
        <w:t>pportunity</w:t>
      </w:r>
      <w:r>
        <w:t xml:space="preserve"> average, and reporting requirements).</w:t>
      </w:r>
    </w:p>
    <w:p w14:paraId="25A5C975" w14:textId="3B512283" w:rsidR="00F475DA" w:rsidRPr="00B672CA" w:rsidRDefault="00F475DA" w:rsidP="008952FD">
      <w:pPr>
        <w:pStyle w:val="03listlevela"/>
        <w:widowControl/>
      </w:pPr>
      <w:r w:rsidRPr="00B672CA">
        <w:t xml:space="preserve">The request for permanent CDC status or </w:t>
      </w:r>
      <w:r w:rsidR="00F72A33">
        <w:t xml:space="preserve">for </w:t>
      </w:r>
      <w:r w:rsidRPr="00B672CA">
        <w:t xml:space="preserve">extension of the CDC’s </w:t>
      </w:r>
      <w:r w:rsidRPr="00666095">
        <w:t xml:space="preserve">probationary status should be sent to the </w:t>
      </w:r>
      <w:r w:rsidR="00D13F9E">
        <w:t>Lead</w:t>
      </w:r>
      <w:r w:rsidR="00D34FF7">
        <w:t xml:space="preserve"> </w:t>
      </w:r>
      <w:r w:rsidR="006F55BB">
        <w:t>District</w:t>
      </w:r>
      <w:r w:rsidR="00D34FF7">
        <w:t xml:space="preserve"> Office</w:t>
      </w:r>
      <w:r w:rsidRPr="00226E1C">
        <w:t xml:space="preserve"> </w:t>
      </w:r>
      <w:r w:rsidRPr="00B672CA">
        <w:t xml:space="preserve">with a copy to the 504 </w:t>
      </w:r>
      <w:r w:rsidR="00043D66">
        <w:t>Loan Program Division</w:t>
      </w:r>
      <w:r w:rsidRPr="00B672CA">
        <w:t xml:space="preserve"> at </w:t>
      </w:r>
      <w:hyperlink r:id="rId249" w:history="1">
        <w:r w:rsidRPr="00C4231D">
          <w:rPr>
            <w:rStyle w:val="Hyperlink"/>
          </w:rPr>
          <w:t>504Requests@sba.gov</w:t>
        </w:r>
      </w:hyperlink>
      <w:r w:rsidRPr="00B672CA">
        <w:t xml:space="preserve"> and contain:</w:t>
      </w:r>
    </w:p>
    <w:p w14:paraId="642E53A3" w14:textId="77777777" w:rsidR="00F475DA" w:rsidRPr="00666095" w:rsidRDefault="00F475DA" w:rsidP="008952FD">
      <w:pPr>
        <w:pStyle w:val="04listleveli"/>
        <w:widowControl/>
        <w:numPr>
          <w:ilvl w:val="3"/>
          <w:numId w:val="372"/>
        </w:numPr>
      </w:pPr>
      <w:r w:rsidRPr="00666095">
        <w:lastRenderedPageBreak/>
        <w:t xml:space="preserve">A current Board of Directors List, identifying each Director’s area of expertise; </w:t>
      </w:r>
    </w:p>
    <w:p w14:paraId="604B6EA7" w14:textId="77777777" w:rsidR="00F475DA" w:rsidRPr="00DD1565" w:rsidRDefault="00F475DA" w:rsidP="008952FD">
      <w:pPr>
        <w:pStyle w:val="04listleveli"/>
        <w:widowControl/>
      </w:pPr>
      <w:r w:rsidRPr="00DD1565">
        <w:t>A list of all members of all Board-established committees (if established);</w:t>
      </w:r>
    </w:p>
    <w:p w14:paraId="48E0DFB9" w14:textId="77777777" w:rsidR="00F475DA" w:rsidRPr="00DD1565" w:rsidRDefault="00F475DA" w:rsidP="008952FD">
      <w:pPr>
        <w:pStyle w:val="04listleveli"/>
        <w:widowControl/>
      </w:pPr>
      <w:r w:rsidRPr="00DD1565">
        <w:t xml:space="preserve">A list of all current staff, including a description of each individual’s duties and an organizational chart; </w:t>
      </w:r>
    </w:p>
    <w:p w14:paraId="75F39AFD" w14:textId="77777777" w:rsidR="00F475DA" w:rsidRPr="00DD1565" w:rsidRDefault="00F475DA" w:rsidP="008952FD">
      <w:pPr>
        <w:pStyle w:val="04listleveli"/>
        <w:widowControl/>
      </w:pPr>
      <w:r w:rsidRPr="00DD1565">
        <w:t xml:space="preserve">Current </w:t>
      </w:r>
      <w:r>
        <w:t>b</w:t>
      </w:r>
      <w:r w:rsidRPr="00DD1565">
        <w:t>ylaws, including any amendments; and</w:t>
      </w:r>
    </w:p>
    <w:p w14:paraId="1D8DD380" w14:textId="77777777" w:rsidR="00F475DA" w:rsidRPr="00B672CA" w:rsidRDefault="00F475DA" w:rsidP="008952FD">
      <w:pPr>
        <w:pStyle w:val="04listleveli"/>
        <w:widowControl/>
      </w:pPr>
      <w:r w:rsidRPr="00B672CA">
        <w:t>Current Articles of Incorporation, including any amendments.</w:t>
      </w:r>
    </w:p>
    <w:p w14:paraId="64F78514" w14:textId="33301336" w:rsidR="00F475DA" w:rsidRPr="00666095" w:rsidRDefault="00F475DA" w:rsidP="008952FD">
      <w:pPr>
        <w:pStyle w:val="03listlevela"/>
        <w:widowControl/>
      </w:pPr>
      <w:r w:rsidRPr="00B672CA">
        <w:t xml:space="preserve">The </w:t>
      </w:r>
      <w:r w:rsidR="00D13F9E">
        <w:t>Lead</w:t>
      </w:r>
      <w:r w:rsidR="00D34FF7">
        <w:t xml:space="preserve"> </w:t>
      </w:r>
      <w:r w:rsidR="006F55BB">
        <w:t>District</w:t>
      </w:r>
      <w:r w:rsidR="00D34FF7">
        <w:t xml:space="preserve"> Office</w:t>
      </w:r>
      <w:r w:rsidRPr="00B672CA">
        <w:t xml:space="preserve"> must obtain comments from the SBA processing and servicing centers as to the quality of the CDC’s processing and servicing. The </w:t>
      </w:r>
      <w:r w:rsidR="00D13F9E">
        <w:t>Lead</w:t>
      </w:r>
      <w:r w:rsidR="00D34FF7">
        <w:t xml:space="preserve"> </w:t>
      </w:r>
      <w:r w:rsidR="006F55BB">
        <w:t>District</w:t>
      </w:r>
      <w:r w:rsidR="00D34FF7">
        <w:t xml:space="preserve"> Office</w:t>
      </w:r>
      <w:r w:rsidRPr="00B672CA">
        <w:t xml:space="preserve"> must include the centers’ comments and its own comments on the CDC’s </w:t>
      </w:r>
      <w:r>
        <w:t>performance</w:t>
      </w:r>
      <w:r w:rsidRPr="00B672CA">
        <w:t xml:space="preserve"> in its recommendation and </w:t>
      </w:r>
      <w:r w:rsidR="005B2198">
        <w:t>must submit</w:t>
      </w:r>
      <w:r w:rsidRPr="00B672CA">
        <w:t xml:space="preserve"> the request/recommendation to the 504 </w:t>
      </w:r>
      <w:r w:rsidR="00043D66">
        <w:t xml:space="preserve">Loan Program Division </w:t>
      </w:r>
      <w:r w:rsidRPr="00B672CA">
        <w:t xml:space="preserve">at </w:t>
      </w:r>
      <w:hyperlink r:id="rId250" w:history="1">
        <w:r w:rsidRPr="00C4231D">
          <w:rPr>
            <w:rStyle w:val="Hyperlink"/>
          </w:rPr>
          <w:t>504Requests@sba.gov</w:t>
        </w:r>
      </w:hyperlink>
      <w:r w:rsidRPr="00666095">
        <w:t>.</w:t>
      </w:r>
    </w:p>
    <w:p w14:paraId="06B93739" w14:textId="168A5E93" w:rsidR="00F475DA" w:rsidRDefault="00F475DA" w:rsidP="008952FD">
      <w:pPr>
        <w:pStyle w:val="03listlevela"/>
        <w:widowControl/>
      </w:pPr>
      <w:r w:rsidRPr="00D424E3">
        <w:t>The CDC must have appropriate personnel attend industry training in credit analysis, 504 packaging, closing</w:t>
      </w:r>
      <w:r w:rsidR="00D448F9">
        <w:t>,</w:t>
      </w:r>
      <w:r w:rsidRPr="00D424E3">
        <w:t xml:space="preserve"> and servicing within 1 year of certification.</w:t>
      </w:r>
    </w:p>
    <w:p w14:paraId="555AE72C" w14:textId="4F00E07E" w:rsidR="00F33C1E" w:rsidRDefault="00F33C1E" w:rsidP="008952FD">
      <w:pPr>
        <w:pStyle w:val="03listlevela"/>
        <w:widowControl/>
      </w:pPr>
      <w:r w:rsidRPr="00F33C1E">
        <w:t>SBA will notify the CDC in writing of its decision, and, if the petition is declined, the reason(s) for the decision. If the petition is declined, the CDC must transfer all funded and/or approved loans to another CDC, SBA, or other servicer approved by SBA, including all related servicing fees</w:t>
      </w:r>
      <w:r w:rsidR="001A7598">
        <w:t>, as directed by SBA</w:t>
      </w:r>
      <w:r w:rsidRPr="00F33C1E">
        <w:t>.</w:t>
      </w:r>
    </w:p>
    <w:p w14:paraId="29A79CE5" w14:textId="5BD6C6C8" w:rsidR="0007696A" w:rsidRDefault="00EF4A3E" w:rsidP="00262669">
      <w:pPr>
        <w:pStyle w:val="Heading4"/>
      </w:pPr>
      <w:bookmarkStart w:id="154" w:name="_Character_Determinations_-"/>
      <w:bookmarkStart w:id="155" w:name="_Form_1081_CDC"/>
      <w:bookmarkStart w:id="156" w:name="_Toc136590457"/>
      <w:bookmarkStart w:id="157" w:name="_Hlk14264190"/>
      <w:bookmarkEnd w:id="154"/>
      <w:bookmarkEnd w:id="155"/>
      <w:r>
        <w:t xml:space="preserve">Form 1081 CDC </w:t>
      </w:r>
      <w:r w:rsidR="0007696A">
        <w:t xml:space="preserve">Character </w:t>
      </w:r>
      <w:bookmarkEnd w:id="153"/>
      <w:r w:rsidR="0007696A">
        <w:t>Determinations</w:t>
      </w:r>
      <w:bookmarkEnd w:id="156"/>
    </w:p>
    <w:p w14:paraId="1E3AB910" w14:textId="5E23B108" w:rsidR="0007696A" w:rsidRDefault="0007696A" w:rsidP="00A60EC5">
      <w:pPr>
        <w:pStyle w:val="01listparaunderKstyle"/>
      </w:pPr>
      <w:r>
        <w:t>SBA uses the character determination process to clear individuals</w:t>
      </w:r>
      <w:r w:rsidRPr="00512602">
        <w:t xml:space="preserve"> </w:t>
      </w:r>
      <w:r w:rsidR="00F72CD1">
        <w:t>(i.e.</w:t>
      </w:r>
      <w:r w:rsidR="00F72CD1" w:rsidRPr="00C41AEE">
        <w:t xml:space="preserve">, </w:t>
      </w:r>
      <w:r w:rsidR="00F72CD1" w:rsidRPr="00202EBD">
        <w:t>CDC</w:t>
      </w:r>
      <w:r w:rsidR="00F72CD1">
        <w:t xml:space="preserve"> manager</w:t>
      </w:r>
      <w:r w:rsidR="0079153A">
        <w:t>,</w:t>
      </w:r>
      <w:r w:rsidR="00F72CD1">
        <w:t xml:space="preserve"> officer</w:t>
      </w:r>
      <w:r w:rsidR="0079153A">
        <w:t>,</w:t>
      </w:r>
      <w:r w:rsidR="00F72CD1">
        <w:t xml:space="preserve"> Board member</w:t>
      </w:r>
      <w:r w:rsidR="0079153A">
        <w:t>,</w:t>
      </w:r>
      <w:r w:rsidR="00F72CD1">
        <w:t xml:space="preserve"> CDC staff</w:t>
      </w:r>
      <w:r w:rsidR="00F72CD1" w:rsidRPr="00C41AEE">
        <w:t>, loan committee member</w:t>
      </w:r>
      <w:r w:rsidR="00F72CD1">
        <w:t xml:space="preserve">) </w:t>
      </w:r>
      <w:r w:rsidRPr="00512602">
        <w:t xml:space="preserve">to participate in </w:t>
      </w:r>
      <w:r w:rsidRPr="00C41AEE">
        <w:t>a CDC’s activities</w:t>
      </w:r>
      <w:r>
        <w:t>.</w:t>
      </w:r>
      <w:r w:rsidR="00026DFF">
        <w:t xml:space="preserve"> </w:t>
      </w:r>
      <w:r w:rsidR="00D72539">
        <w:t xml:space="preserve">Individuals may not begin activities at the CDC until the clearance process is complete. </w:t>
      </w:r>
      <w:r w:rsidRPr="00512602">
        <w:t>When fingerprints are required, the clearance process is</w:t>
      </w:r>
      <w:r>
        <w:t xml:space="preserve"> complete when SBA provides written notification to the CDC. Once an individual is cleared by SBA, the clearance does not need to be renewed as long as the individual maintains uninterrupted service with the same CDC, and the CDC or SBA has no indication that the individual</w:t>
      </w:r>
      <w:r w:rsidR="005B2F0C">
        <w:t xml:space="preserve"> would need to update SBA Form 1081</w:t>
      </w:r>
      <w:r w:rsidR="00793029">
        <w:t xml:space="preserve"> due to a change in </w:t>
      </w:r>
      <w:r w:rsidR="00B34B9A">
        <w:t>circumstances.</w:t>
      </w:r>
    </w:p>
    <w:p w14:paraId="48CDC027" w14:textId="1F6CA8F8" w:rsidR="00F90D6E" w:rsidRDefault="00451938" w:rsidP="00A60EC5">
      <w:pPr>
        <w:pStyle w:val="01listparaunderKstyle"/>
      </w:pPr>
      <w:r>
        <w:t>For the protection of personally identifiable information (PII)</w:t>
      </w:r>
      <w:r w:rsidR="008D041D">
        <w:t xml:space="preserve"> such as names, tax identification numbers, addresses</w:t>
      </w:r>
      <w:r w:rsidR="00D979D0">
        <w:t xml:space="preserve">, financial information, </w:t>
      </w:r>
      <w:r w:rsidR="000C7236">
        <w:t xml:space="preserve">etc., </w:t>
      </w:r>
      <w:r w:rsidR="00D979D0">
        <w:t>the CDC</w:t>
      </w:r>
      <w:r w:rsidR="00CF12B5">
        <w:t xml:space="preserve"> must limit access to PII to only those who have been cleared </w:t>
      </w:r>
      <w:r w:rsidR="000C7236">
        <w:t>through this process.</w:t>
      </w:r>
    </w:p>
    <w:p w14:paraId="4DDA534F" w14:textId="32A5C04D" w:rsidR="0007696A" w:rsidRDefault="0007696A" w:rsidP="008952FD">
      <w:pPr>
        <w:pStyle w:val="02listlevel4"/>
        <w:widowControl/>
        <w:numPr>
          <w:ilvl w:val="1"/>
          <w:numId w:val="358"/>
        </w:numPr>
      </w:pPr>
      <w:r>
        <w:t xml:space="preserve">For each new </w:t>
      </w:r>
      <w:r w:rsidRPr="00202EBD">
        <w:t>CDC</w:t>
      </w:r>
      <w:r>
        <w:t xml:space="preserve"> manager; officer; Board member; </w:t>
      </w:r>
      <w:r w:rsidR="00AD4666">
        <w:t xml:space="preserve">and </w:t>
      </w:r>
      <w:r>
        <w:t>CDC staff (</w:t>
      </w:r>
      <w:r w:rsidR="00C33B93" w:rsidRPr="00C33B93">
        <w:t>including contractors who are providing services to the CDC under a professional services contract that requires prior SBA approval under 13 CFR 120.824</w:t>
      </w:r>
      <w:r w:rsidR="00C12AC9">
        <w:t>)</w:t>
      </w:r>
      <w:r>
        <w:t xml:space="preserve"> the CDC must submit to SBA the </w:t>
      </w:r>
      <w:hyperlink r:id="rId251" w:history="1">
        <w:r w:rsidR="0079074B">
          <w:rPr>
            <w:bCs/>
            <w:iCs/>
            <w:color w:val="0000FF"/>
            <w:szCs w:val="24"/>
            <w:u w:val="single"/>
          </w:rPr>
          <w:t>SBA Form 1081</w:t>
        </w:r>
      </w:hyperlink>
      <w:r>
        <w:t xml:space="preserve"> </w:t>
      </w:r>
      <w:r w:rsidR="004A5140">
        <w:t xml:space="preserve">and any </w:t>
      </w:r>
      <w:r>
        <w:t>supporting documentation</w:t>
      </w:r>
      <w:r w:rsidR="004A5140">
        <w:t xml:space="preserve">. The </w:t>
      </w:r>
      <w:r w:rsidR="003B2A22">
        <w:t>Subject I</w:t>
      </w:r>
      <w:r w:rsidR="004A5140">
        <w:t xml:space="preserve">ndividual must also </w:t>
      </w:r>
      <w:r w:rsidR="00B86360">
        <w:t>undergo an FBI Fingerprint Background Check</w:t>
      </w:r>
      <w:r>
        <w:t>.</w:t>
      </w:r>
    </w:p>
    <w:p w14:paraId="4BBAD5E4" w14:textId="02759B02" w:rsidR="0007696A" w:rsidRPr="00202EBD" w:rsidRDefault="0007696A" w:rsidP="002434D6">
      <w:pPr>
        <w:pStyle w:val="02listparaunder4style"/>
      </w:pPr>
      <w:r>
        <w:t>However, i</w:t>
      </w:r>
      <w:r w:rsidRPr="00202EBD">
        <w:t xml:space="preserve">f a </w:t>
      </w:r>
      <w:r>
        <w:t xml:space="preserve">professional services </w:t>
      </w:r>
      <w:r w:rsidRPr="00202EBD">
        <w:t>contractor has been cleared by SBA within the past 12</w:t>
      </w:r>
      <w:r>
        <w:t> </w:t>
      </w:r>
      <w:r w:rsidRPr="00202EBD">
        <w:t>months</w:t>
      </w:r>
      <w:r>
        <w:t xml:space="preserve"> for employment with a different CDC</w:t>
      </w:r>
      <w:r w:rsidRPr="00202EBD">
        <w:t xml:space="preserve">, and if the contractor </w:t>
      </w:r>
      <w:r w:rsidRPr="006E4087">
        <w:t>answers “no” to question numbers 10a, 10b, 10c, 11a, and 11b on SBA Form 1081</w:t>
      </w:r>
      <w:r>
        <w:t xml:space="preserve"> (signed within 90 days</w:t>
      </w:r>
      <w:r w:rsidR="007A3AA6">
        <w:t xml:space="preserve"> of submission to SBA</w:t>
      </w:r>
      <w:r>
        <w:t>)</w:t>
      </w:r>
      <w:r w:rsidRPr="00202EBD">
        <w:t xml:space="preserve">, </w:t>
      </w:r>
      <w:r w:rsidR="00EE6C41">
        <w:t>a fingerprint background check is not required</w:t>
      </w:r>
      <w:r w:rsidRPr="00202EBD">
        <w:t xml:space="preserve">. The CDC </w:t>
      </w:r>
      <w:r>
        <w:t xml:space="preserve">must </w:t>
      </w:r>
      <w:r w:rsidRPr="00202EBD">
        <w:lastRenderedPageBreak/>
        <w:t>retain the signed SBA Form 1081 in the CDC</w:t>
      </w:r>
      <w:r w:rsidRPr="006E4087">
        <w:t>’s files.</w:t>
      </w:r>
      <w:r>
        <w:t xml:space="preserve"> Do not submit </w:t>
      </w:r>
      <w:r w:rsidR="00473C77">
        <w:t xml:space="preserve">the </w:t>
      </w:r>
      <w:r>
        <w:t xml:space="preserve">SBA Form 1081 </w:t>
      </w:r>
      <w:r w:rsidR="00302023">
        <w:t xml:space="preserve">for such an individual </w:t>
      </w:r>
      <w:r>
        <w:t>to SBA.</w:t>
      </w:r>
    </w:p>
    <w:p w14:paraId="59AC5DA6" w14:textId="77777777" w:rsidR="0007696A" w:rsidRDefault="0007696A">
      <w:pPr>
        <w:pStyle w:val="02listlevel4"/>
        <w:keepNext/>
        <w:widowControl/>
      </w:pPr>
      <w:r>
        <w:t>For each new Loan Committee Member that is not serving on the CDC’s Board of Directors, t</w:t>
      </w:r>
      <w:r w:rsidRPr="00BD04F8">
        <w:t xml:space="preserve">he CDC must collect an </w:t>
      </w:r>
      <w:r w:rsidRPr="00202EBD">
        <w:t>SBA Form 1081</w:t>
      </w:r>
      <w:r w:rsidRPr="00BD04F8">
        <w:t>.</w:t>
      </w:r>
    </w:p>
    <w:p w14:paraId="756A9D04" w14:textId="16572867" w:rsidR="00E923D9" w:rsidRPr="00D2442E" w:rsidRDefault="0007696A" w:rsidP="008952FD">
      <w:pPr>
        <w:pStyle w:val="03listlevela"/>
        <w:keepLines/>
        <w:widowControl/>
        <w:numPr>
          <w:ilvl w:val="2"/>
          <w:numId w:val="357"/>
        </w:numPr>
        <w:spacing w:before="0" w:after="0"/>
      </w:pPr>
      <w:r w:rsidRPr="00D2442E">
        <w:rPr>
          <w:color w:val="000000" w:themeColor="text1"/>
        </w:rPr>
        <w:t>For those Loan Committ</w:t>
      </w:r>
      <w:r>
        <w:t xml:space="preserve">ee members who answer “no” to question numbers 10a, 10b, 10c, 11a, and 11b, the CDC must retain the signed SBA Form 1081 in the CDC’s files. No </w:t>
      </w:r>
      <w:r w:rsidR="004A21FB">
        <w:t xml:space="preserve">FBI Fingerprint Background Check </w:t>
      </w:r>
      <w:r w:rsidR="00C26449">
        <w:t xml:space="preserve">is </w:t>
      </w:r>
      <w:r>
        <w:t>required. Do not submit SBA Form 1081 to SBA.</w:t>
      </w:r>
    </w:p>
    <w:p w14:paraId="1F665CD6" w14:textId="688946B6" w:rsidR="0007696A" w:rsidRDefault="0007696A" w:rsidP="008952FD">
      <w:pPr>
        <w:pStyle w:val="03listlevela"/>
        <w:widowControl/>
      </w:pPr>
      <w:r w:rsidRPr="00BD04F8">
        <w:t>If a Loan Committee member answers “yes” to question numbers 10a, 10b, 10c, 11a</w:t>
      </w:r>
      <w:r>
        <w:t>,</w:t>
      </w:r>
      <w:r w:rsidRPr="00BD04F8">
        <w:t xml:space="preserve"> or 11b on </w:t>
      </w:r>
      <w:r w:rsidRPr="0080680E">
        <w:t>SBA Form 1081</w:t>
      </w:r>
      <w:r>
        <w:t>, t</w:t>
      </w:r>
      <w:r w:rsidRPr="00BD04F8">
        <w:t xml:space="preserve">he </w:t>
      </w:r>
      <w:r>
        <w:t>CDC</w:t>
      </w:r>
      <w:r w:rsidRPr="00BD04F8">
        <w:t xml:space="preserve"> must submit </w:t>
      </w:r>
      <w:r>
        <w:t>to SBA the SBA Form 1081</w:t>
      </w:r>
      <w:r w:rsidR="00C26449">
        <w:t xml:space="preserve"> and</w:t>
      </w:r>
      <w:r>
        <w:t xml:space="preserve"> any supporting documentation</w:t>
      </w:r>
      <w:r w:rsidR="00C26449">
        <w:t xml:space="preserve">. The </w:t>
      </w:r>
      <w:r w:rsidR="00E745E4">
        <w:t>Subject I</w:t>
      </w:r>
      <w:r w:rsidR="00C26449">
        <w:t>ndividual must also undergo an FBI Finger</w:t>
      </w:r>
      <w:r w:rsidR="00075983">
        <w:t>print Background Check</w:t>
      </w:r>
      <w:r>
        <w:t>.</w:t>
      </w:r>
    </w:p>
    <w:p w14:paraId="190539E8" w14:textId="77777777" w:rsidR="00A912FD" w:rsidRDefault="00A912FD" w:rsidP="008952FD">
      <w:pPr>
        <w:pStyle w:val="02listlevel4"/>
        <w:widowControl/>
      </w:pPr>
      <w:r>
        <w:t xml:space="preserve">The following </w:t>
      </w:r>
      <w:r w:rsidRPr="00202EBD">
        <w:t>are not required to be cleare</w:t>
      </w:r>
      <w:r>
        <w:t>d and do not have to complete SBA Form 1081:</w:t>
      </w:r>
    </w:p>
    <w:p w14:paraId="788B3166" w14:textId="77777777" w:rsidR="00A912FD" w:rsidRDefault="00A912FD" w:rsidP="008952FD">
      <w:pPr>
        <w:pStyle w:val="03listlevela"/>
        <w:widowControl/>
        <w:numPr>
          <w:ilvl w:val="2"/>
          <w:numId w:val="704"/>
        </w:numPr>
      </w:pPr>
      <w:r w:rsidRPr="00202EBD">
        <w:t>Attorney</w:t>
      </w:r>
      <w:r>
        <w:t>s</w:t>
      </w:r>
      <w:r w:rsidRPr="00202EBD">
        <w:t xml:space="preserve"> providing legal services in connection with loan liquidation or litigation</w:t>
      </w:r>
      <w:r>
        <w:t>;</w:t>
      </w:r>
    </w:p>
    <w:p w14:paraId="14B5AEF2" w14:textId="5979C4EA" w:rsidR="00A912FD" w:rsidRDefault="00A912FD" w:rsidP="008952FD">
      <w:pPr>
        <w:pStyle w:val="03listlevela"/>
        <w:widowControl/>
      </w:pPr>
      <w:r>
        <w:t>C</w:t>
      </w:r>
      <w:r w:rsidR="00924E78" w:rsidRPr="00924E78">
        <w:t>ontractors providing services under co-employment contracts for payroll and employee benefits</w:t>
      </w:r>
      <w:r>
        <w:t xml:space="preserve"> (although the staff co-employed through these contracts are not exempt).</w:t>
      </w:r>
    </w:p>
    <w:p w14:paraId="35044A3F" w14:textId="07A90168" w:rsidR="0007696A" w:rsidRPr="00BC3BF4" w:rsidRDefault="00E745E4" w:rsidP="008952FD">
      <w:pPr>
        <w:pStyle w:val="02listlevel4"/>
        <w:widowControl/>
      </w:pPr>
      <w:r>
        <w:t>FBI Fingerprint Background Check</w:t>
      </w:r>
      <w:r w:rsidR="0021093F">
        <w:t xml:space="preserve">: </w:t>
      </w:r>
      <w:r w:rsidR="0007696A">
        <w:t xml:space="preserve">When </w:t>
      </w:r>
      <w:r w:rsidR="0007696A" w:rsidRPr="00BC3BF4">
        <w:t xml:space="preserve">required, the </w:t>
      </w:r>
      <w:r w:rsidR="007C31B0">
        <w:t>Subject Individual m</w:t>
      </w:r>
      <w:r w:rsidR="00AD59F5">
        <w:t>ust</w:t>
      </w:r>
      <w:r w:rsidR="007C31B0">
        <w:t xml:space="preserve"> provide </w:t>
      </w:r>
      <w:r w:rsidR="0007696A" w:rsidRPr="00CE0FCE">
        <w:rPr>
          <w:b/>
          <w:bCs/>
        </w:rPr>
        <w:t>one</w:t>
      </w:r>
      <w:r w:rsidR="0007696A" w:rsidRPr="00BC3BF4">
        <w:t xml:space="preserve"> of the following</w:t>
      </w:r>
      <w:r w:rsidR="00F83062">
        <w:t>:</w:t>
      </w:r>
    </w:p>
    <w:p w14:paraId="3F715CA3" w14:textId="3316B8C7" w:rsidR="0001140E" w:rsidRDefault="00C80A33" w:rsidP="008952FD">
      <w:pPr>
        <w:pStyle w:val="03listlevela"/>
        <w:widowControl/>
        <w:numPr>
          <w:ilvl w:val="2"/>
          <w:numId w:val="370"/>
        </w:numPr>
      </w:pPr>
      <w:r w:rsidRPr="00CE0FCE">
        <w:t>Fingerprint Submission</w:t>
      </w:r>
      <w:r w:rsidR="006C5847">
        <w:t>.</w:t>
      </w:r>
    </w:p>
    <w:p w14:paraId="5AF4D908" w14:textId="2CB82323" w:rsidR="00A816D3" w:rsidRDefault="00A816D3" w:rsidP="008952FD">
      <w:pPr>
        <w:pStyle w:val="04listleveli"/>
        <w:widowControl/>
      </w:pPr>
      <w:r>
        <w:t>SBA will use an FBI-approved, SBA-contracted channeler to conduct fingerprint background checks</w:t>
      </w:r>
      <w:r w:rsidR="00C80A33">
        <w:t xml:space="preserve"> v</w:t>
      </w:r>
      <w:r>
        <w:t xml:space="preserve">ia </w:t>
      </w:r>
      <w:hyperlink r:id="rId252" w:history="1">
        <w:r w:rsidR="00EF4379">
          <w:rPr>
            <w:rStyle w:val="Hyperlink"/>
          </w:rPr>
          <w:t>Applicant Services</w:t>
        </w:r>
      </w:hyperlink>
      <w:r>
        <w:t>.</w:t>
      </w:r>
    </w:p>
    <w:p w14:paraId="1C08FC58" w14:textId="4781FC5E" w:rsidR="00A816D3" w:rsidRDefault="00A816D3" w:rsidP="008952FD">
      <w:pPr>
        <w:pStyle w:val="04listleveli"/>
        <w:widowControl/>
      </w:pPr>
      <w:r>
        <w:t>After a CDC determines that a fingerprint background check is required, the CDC will refer the Subject Individual to the approved channeler’s website where they must create an account and register. The Subject Individual will select the “</w:t>
      </w:r>
      <w:r w:rsidR="00EF20F6">
        <w:t>SBA Form 1081</w:t>
      </w:r>
      <w:r>
        <w:t xml:space="preserve">” option and complete the fingerprint process by following the directions on the approved channeler’s website: </w:t>
      </w:r>
      <w:hyperlink r:id="rId253" w:history="1">
        <w:r w:rsidR="009D5F04">
          <w:rPr>
            <w:rStyle w:val="Hyperlink"/>
          </w:rPr>
          <w:t>Applicant Services</w:t>
        </w:r>
      </w:hyperlink>
      <w:r>
        <w:t>.</w:t>
      </w:r>
    </w:p>
    <w:p w14:paraId="0048F6E7" w14:textId="09AE7AE6" w:rsidR="00CD78DE" w:rsidRDefault="00A816D3" w:rsidP="008952FD">
      <w:pPr>
        <w:pStyle w:val="04listleveli"/>
        <w:widowControl/>
      </w:pPr>
      <w:r>
        <w:t>The channeler will provide expedited fingerprint processing by directing Subject Individuals to approved electronic fingerprinting facilities listed on the channeler’s website based on the Subject Individual’s location.</w:t>
      </w:r>
    </w:p>
    <w:p w14:paraId="75E3A7FA" w14:textId="3CB82AA6" w:rsidR="00A816D3" w:rsidRDefault="00A816D3" w:rsidP="008952FD">
      <w:pPr>
        <w:pStyle w:val="04listleveli"/>
        <w:widowControl/>
        <w:numPr>
          <w:ilvl w:val="0"/>
          <w:numId w:val="0"/>
        </w:numPr>
        <w:ind w:left="1890"/>
      </w:pPr>
      <w:r>
        <w:t>Depending on the circumstances, the channeler will also provide additional locations where hard-copy fingerprints may be taken and will provide the FBI Form FD-258 Fingerprint Card for the Subject Individual to capture the fingerprints along with instruction on submitting the fingerprint cards to the SBA-contracted channeler for continued processing.</w:t>
      </w:r>
    </w:p>
    <w:p w14:paraId="246E956C" w14:textId="7A5408E9" w:rsidR="0007696A" w:rsidRPr="007E0215" w:rsidRDefault="00A816D3" w:rsidP="008952FD">
      <w:pPr>
        <w:pStyle w:val="04listleveli"/>
        <w:widowControl/>
      </w:pPr>
      <w:r>
        <w:t>The channeler will</w:t>
      </w:r>
      <w:r w:rsidR="0014546C" w:rsidRPr="0014546C">
        <w:t xml:space="preserve"> </w:t>
      </w:r>
      <w:r w:rsidR="005757CE">
        <w:t>electronically</w:t>
      </w:r>
      <w:r>
        <w:t xml:space="preserve"> submit the fingerprints to the FBI</w:t>
      </w:r>
      <w:r w:rsidR="00EF20F6">
        <w:t>,</w:t>
      </w:r>
      <w:r>
        <w:t xml:space="preserve"> and the FBI will provide the results of the background check to the channeler who will, in turn, provide the results to SBA via a secure portal</w:t>
      </w:r>
      <w:r w:rsidR="007F7B8D">
        <w:t>; or</w:t>
      </w:r>
    </w:p>
    <w:p w14:paraId="2437ECB3" w14:textId="18CA749D" w:rsidR="00EA1717" w:rsidRPr="000843E7" w:rsidRDefault="0007696A" w:rsidP="008952FD">
      <w:pPr>
        <w:pStyle w:val="03listlevela"/>
        <w:widowControl/>
        <w:spacing w:before="0" w:after="0"/>
        <w:rPr>
          <w:color w:val="000000" w:themeColor="text1"/>
        </w:rPr>
      </w:pPr>
      <w:r w:rsidRPr="00BC3BF4">
        <w:lastRenderedPageBreak/>
        <w:t>Evidence of a Federal</w:t>
      </w:r>
      <w:r w:rsidRPr="00BD08C5">
        <w:t xml:space="preserve"> clearance (e.g. FDIC, OCC, Federal Reserve)</w:t>
      </w:r>
      <w:r w:rsidRPr="00BD04F8">
        <w:t xml:space="preserve"> from the individual’s current </w:t>
      </w:r>
      <w:r w:rsidRPr="00537F18">
        <w:rPr>
          <w:bCs w:val="0"/>
          <w:color w:val="000000" w:themeColor="text1"/>
        </w:rPr>
        <w:t>employer.</w:t>
      </w:r>
    </w:p>
    <w:p w14:paraId="730180A5" w14:textId="77777777" w:rsidR="0007696A" w:rsidRDefault="0007696A" w:rsidP="008952FD">
      <w:pPr>
        <w:pStyle w:val="02listlevel4"/>
        <w:widowControl/>
      </w:pPr>
      <w:r>
        <w:t>Submission to SBA.</w:t>
      </w:r>
    </w:p>
    <w:p w14:paraId="1BB14071" w14:textId="29E86841" w:rsidR="0007696A" w:rsidRDefault="002D4ED9" w:rsidP="002434D6">
      <w:pPr>
        <w:pStyle w:val="02listparaunder4style"/>
      </w:pPr>
      <w:r>
        <w:t>SBA Form 1081</w:t>
      </w:r>
      <w:r w:rsidR="0007696A">
        <w:t xml:space="preserve"> </w:t>
      </w:r>
      <w:r w:rsidR="001E39E5">
        <w:t>m</w:t>
      </w:r>
      <w:r w:rsidR="0007696A">
        <w:t>ust be signed and dated within 90 days of submission to SBA.</w:t>
      </w:r>
      <w:r w:rsidR="005A4174">
        <w:t xml:space="preserve"> Af</w:t>
      </w:r>
      <w:r w:rsidR="00565CB4">
        <w:t>ter the CDC has verified that the Subject Individual has submitted fingerprints</w:t>
      </w:r>
      <w:r w:rsidR="00857F4E">
        <w:t xml:space="preserve"> to the channeler, the CDC must submit SBA Form 1081</w:t>
      </w:r>
      <w:r w:rsidR="00C55C9C">
        <w:t xml:space="preserve"> along with </w:t>
      </w:r>
      <w:r w:rsidR="00004453">
        <w:t>supporting documents such as resume</w:t>
      </w:r>
      <w:r w:rsidR="00720AB6">
        <w:t xml:space="preserve"> and court documents (if applicable)</w:t>
      </w:r>
      <w:r w:rsidR="009372A8">
        <w:t xml:space="preserve"> to SBA either by</w:t>
      </w:r>
      <w:r w:rsidR="00A57F49">
        <w:t>:</w:t>
      </w:r>
    </w:p>
    <w:p w14:paraId="0482D5D3" w14:textId="74B32103" w:rsidR="00053809" w:rsidRDefault="002E46A0" w:rsidP="008952FD">
      <w:pPr>
        <w:pStyle w:val="03listlevela"/>
        <w:widowControl/>
        <w:numPr>
          <w:ilvl w:val="2"/>
          <w:numId w:val="285"/>
        </w:numPr>
      </w:pPr>
      <w:r>
        <w:t>Email</w:t>
      </w:r>
      <w:r w:rsidR="00865293">
        <w:t>:</w:t>
      </w:r>
      <w:r w:rsidR="00053809">
        <w:t xml:space="preserve"> </w:t>
      </w:r>
      <w:hyperlink r:id="rId254" w:history="1">
        <w:r w:rsidR="00053809" w:rsidRPr="00DC44E3">
          <w:rPr>
            <w:rStyle w:val="Hyperlink"/>
          </w:rPr>
          <w:t>OCA1081@sba.gov</w:t>
        </w:r>
      </w:hyperlink>
      <w:r w:rsidR="001C0319">
        <w:t>; or</w:t>
      </w:r>
    </w:p>
    <w:p w14:paraId="7A01E452" w14:textId="6A64A416" w:rsidR="0007696A" w:rsidRDefault="0007696A" w:rsidP="008952FD">
      <w:pPr>
        <w:pStyle w:val="03listlevela"/>
        <w:widowControl/>
        <w:numPr>
          <w:ilvl w:val="2"/>
          <w:numId w:val="285"/>
        </w:numPr>
      </w:pPr>
      <w:r>
        <w:t>Hard copy</w:t>
      </w:r>
      <w:r w:rsidR="00857F4E">
        <w:t>:</w:t>
      </w:r>
      <w:r>
        <w:t xml:space="preserve"> </w:t>
      </w:r>
      <w:r w:rsidR="00FD58D4">
        <w:t>O</w:t>
      </w:r>
      <w:r>
        <w:t xml:space="preserve">vernight mail or courier </w:t>
      </w:r>
      <w:r w:rsidR="002915DF">
        <w:t>to</w:t>
      </w:r>
      <w:r>
        <w:t xml:space="preserve"> U.S. Small Business Administration, Office of Capital Access, Attn: 1081 Processing, 409 3</w:t>
      </w:r>
      <w:r w:rsidRPr="00ED14F6">
        <w:rPr>
          <w:vertAlign w:val="superscript"/>
        </w:rPr>
        <w:t>rd</w:t>
      </w:r>
      <w:r>
        <w:t xml:space="preserve"> Street SW, 8</w:t>
      </w:r>
      <w:r w:rsidRPr="00ED14F6">
        <w:rPr>
          <w:vertAlign w:val="superscript"/>
        </w:rPr>
        <w:t>th</w:t>
      </w:r>
      <w:r>
        <w:t xml:space="preserve"> Floor, Washington, DC, 20416.</w:t>
      </w:r>
    </w:p>
    <w:p w14:paraId="01E00166" w14:textId="70A46E87" w:rsidR="0007696A" w:rsidRDefault="0007696A" w:rsidP="002434D6">
      <w:pPr>
        <w:pStyle w:val="02listparaunder4style"/>
      </w:pPr>
      <w:r>
        <w:t xml:space="preserve">NOTE: CDCs must also notify SBA at </w:t>
      </w:r>
      <w:hyperlink r:id="rId255" w:history="1">
        <w:r>
          <w:rPr>
            <w:rStyle w:val="Hyperlink"/>
          </w:rPr>
          <w:t>504Requests@sba.gov</w:t>
        </w:r>
      </w:hyperlink>
      <w:r>
        <w:t xml:space="preserve"> of the following: changes in CDC’s management, compensated and uncompensated officers, Board members, Executive Committee members, Loan Committee members, and staff </w:t>
      </w:r>
      <w:r w:rsidR="000E64DF">
        <w:t>(</w:t>
      </w:r>
      <w:r w:rsidR="00C33B93" w:rsidRPr="00C33B93">
        <w:t>including contractors who are providing services to the CDC under a professional services contract that requires prior SBA approval under 13 CFR 120.824</w:t>
      </w:r>
      <w:r w:rsidR="000E64DF">
        <w:t>)</w:t>
      </w:r>
      <w:r>
        <w:t>. See</w:t>
      </w:r>
      <w:r w:rsidR="00E74598">
        <w:t xml:space="preserve"> paragraph E,</w:t>
      </w:r>
      <w:r>
        <w:t xml:space="preserve"> </w:t>
      </w:r>
      <w:hyperlink w:anchor="_Reporting_Requirements_1" w:history="1">
        <w:r w:rsidRPr="004864D1">
          <w:rPr>
            <w:rStyle w:val="Hyperlink"/>
          </w:rPr>
          <w:t>Reporting Requirements</w:t>
        </w:r>
      </w:hyperlink>
      <w:r>
        <w:t xml:space="preserve"> below.</w:t>
      </w:r>
      <w:r w:rsidR="00DD2EA5">
        <w:t xml:space="preserve"> </w:t>
      </w:r>
    </w:p>
    <w:p w14:paraId="7EE58B6D" w14:textId="0E5996EB" w:rsidR="00D34C3A" w:rsidRDefault="00D34C3A" w:rsidP="008952FD">
      <w:pPr>
        <w:pStyle w:val="02listlevel4"/>
        <w:widowControl/>
      </w:pPr>
      <w:r>
        <w:t xml:space="preserve">CDC Certification Applications: Clearances made by SBA </w:t>
      </w:r>
      <w:r w:rsidR="00885AC8">
        <w:t>during</w:t>
      </w:r>
      <w:r>
        <w:t xml:space="preserve"> the CDC certification application process will </w:t>
      </w:r>
      <w:r w:rsidR="00885AC8">
        <w:t>remain valid</w:t>
      </w:r>
      <w:r>
        <w:t xml:space="preserve"> while the certification application is being processed; however, if </w:t>
      </w:r>
      <w:r w:rsidR="00885AC8">
        <w:t xml:space="preserve">the application is pending and </w:t>
      </w:r>
      <w:r>
        <w:t>more than 1 year has lapsed since an individual was cleared by SBA, the individual must certify</w:t>
      </w:r>
      <w:r w:rsidR="00F13611">
        <w:t xml:space="preserve"> under penalty of perjury either tha</w:t>
      </w:r>
      <w:r w:rsidR="009A345C">
        <w:t>t</w:t>
      </w:r>
      <w:r w:rsidR="00EB6F55">
        <w:t xml:space="preserve"> nothing has changed on any of the responses to the questions in SBA Form 1081 or, if there have been changes, the individual must identify any such change(s) that have occurred s</w:t>
      </w:r>
      <w:r>
        <w:t>ince the individual signed and submitted the SBA Form 1081 that was used by SBA to clear the individual. The CDC must</w:t>
      </w:r>
      <w:r w:rsidR="0077694C">
        <w:t xml:space="preserve"> submit the certification to SBA at </w:t>
      </w:r>
      <w:hyperlink r:id="rId256" w:history="1">
        <w:r w:rsidR="0077694C" w:rsidRPr="006E2678">
          <w:rPr>
            <w:rStyle w:val="Hyperlink"/>
          </w:rPr>
          <w:t>504Requests@sba.gov</w:t>
        </w:r>
      </w:hyperlink>
      <w:r w:rsidR="0077694C">
        <w:t xml:space="preserve"> </w:t>
      </w:r>
      <w:r w:rsidR="009622B0">
        <w:t>and</w:t>
      </w:r>
      <w:r>
        <w:t xml:space="preserve"> maintain </w:t>
      </w:r>
      <w:r w:rsidR="009622B0">
        <w:t xml:space="preserve">a copy </w:t>
      </w:r>
      <w:r>
        <w:t>in the CDC’s files.</w:t>
      </w:r>
    </w:p>
    <w:p w14:paraId="39994700" w14:textId="0644D87D" w:rsidR="00BC1E2F" w:rsidRDefault="00BC1E2F" w:rsidP="00262669">
      <w:pPr>
        <w:pStyle w:val="Heading4"/>
      </w:pPr>
      <w:bookmarkStart w:id="158" w:name="_Toc136590458"/>
      <w:bookmarkEnd w:id="157"/>
      <w:r>
        <w:t xml:space="preserve">Types </w:t>
      </w:r>
      <w:r w:rsidR="008734F0">
        <w:t>of Authorities</w:t>
      </w:r>
      <w:bookmarkEnd w:id="158"/>
    </w:p>
    <w:p w14:paraId="62F16304" w14:textId="77777777" w:rsidR="00946AEC" w:rsidRPr="003D09D0" w:rsidRDefault="00946AEC" w:rsidP="008952FD">
      <w:pPr>
        <w:pStyle w:val="Heading5"/>
        <w:widowControl/>
        <w:numPr>
          <w:ilvl w:val="0"/>
          <w:numId w:val="654"/>
        </w:numPr>
        <w:ind w:left="720"/>
        <w:rPr>
          <w:b/>
          <w:bCs w:val="0"/>
        </w:rPr>
      </w:pPr>
      <w:r w:rsidRPr="003D09D0">
        <w:rPr>
          <w:b/>
          <w:bCs w:val="0"/>
        </w:rPr>
        <w:t>Priority CDCs</w:t>
      </w:r>
    </w:p>
    <w:p w14:paraId="61708C4F" w14:textId="77777777" w:rsidR="00946AEC" w:rsidRPr="009F4B91" w:rsidRDefault="00E56B55" w:rsidP="002434D6">
      <w:pPr>
        <w:pStyle w:val="02listparaunder4style"/>
      </w:pPr>
      <w:hyperlink r:id="rId257" w:anchor="se13.1.120_1802" w:history="1">
        <w:r w:rsidR="00946AEC" w:rsidRPr="009F4B91">
          <w:rPr>
            <w:rStyle w:val="Hyperlink"/>
          </w:rPr>
          <w:t>13 CFR § 120.802</w:t>
        </w:r>
      </w:hyperlink>
    </w:p>
    <w:p w14:paraId="35C39634" w14:textId="6CD8C24F" w:rsidR="00946AEC" w:rsidRPr="00D424E3" w:rsidRDefault="00946AEC" w:rsidP="008952FD">
      <w:pPr>
        <w:pStyle w:val="03listlevela"/>
        <w:widowControl/>
      </w:pPr>
      <w:r w:rsidRPr="00534825">
        <w:t>A Priority CDC</w:t>
      </w:r>
      <w:r>
        <w:t xml:space="preserve"> </w:t>
      </w:r>
      <w:r w:rsidRPr="00534825">
        <w:t>is a</w:t>
      </w:r>
      <w:r>
        <w:t xml:space="preserve"> </w:t>
      </w:r>
      <w:r w:rsidRPr="00534825">
        <w:t xml:space="preserve">CDC </w:t>
      </w:r>
      <w:r>
        <w:t xml:space="preserve">with permanent status </w:t>
      </w:r>
      <w:r w:rsidRPr="00534825">
        <w:t>that SBA has approved to participate in an expedited 504 loan and Debenture closing process.</w:t>
      </w:r>
      <w:r w:rsidRPr="00D424E3">
        <w:t xml:space="preserve"> </w:t>
      </w:r>
      <w:r w:rsidR="0079445A">
        <w:t xml:space="preserve">A Priority CDC must apply separately for </w:t>
      </w:r>
      <w:r w:rsidR="00C1258D">
        <w:t>delegated authority.</w:t>
      </w:r>
      <w:r w:rsidR="0028144C">
        <w:t xml:space="preserve"> For more information on delegated authority, see</w:t>
      </w:r>
      <w:r w:rsidR="00D85F72">
        <w:t xml:space="preserve"> </w:t>
      </w:r>
      <w:r w:rsidR="000661F6">
        <w:t xml:space="preserve">paragraph C.4, </w:t>
      </w:r>
      <w:hyperlink w:anchor="_Premier_Certified_Lenders" w:history="1">
        <w:r w:rsidR="00CB37D9">
          <w:rPr>
            <w:rStyle w:val="Hyperlink"/>
          </w:rPr>
          <w:t>Premier Certified Lenders Program - Delegated Authority</w:t>
        </w:r>
      </w:hyperlink>
      <w:r w:rsidR="001E649F">
        <w:t xml:space="preserve"> below)</w:t>
      </w:r>
      <w:r w:rsidR="00CB37D9">
        <w:t>.</w:t>
      </w:r>
    </w:p>
    <w:p w14:paraId="2B662B20" w14:textId="77777777" w:rsidR="00946AEC" w:rsidRPr="009A6D05" w:rsidRDefault="00946AEC" w:rsidP="008952FD">
      <w:pPr>
        <w:pStyle w:val="03listlevela"/>
        <w:widowControl/>
      </w:pPr>
      <w:r w:rsidRPr="00D424E3">
        <w:t xml:space="preserve">To become a </w:t>
      </w:r>
      <w:r>
        <w:t>P</w:t>
      </w:r>
      <w:r w:rsidRPr="00D424E3">
        <w:t xml:space="preserve">riority CDC, a </w:t>
      </w:r>
      <w:r w:rsidRPr="009A6D05">
        <w:t>CDC must have:</w:t>
      </w:r>
    </w:p>
    <w:p w14:paraId="09912320" w14:textId="32E85A4C" w:rsidR="00946AEC" w:rsidRPr="009A6D05" w:rsidRDefault="00946AEC" w:rsidP="008952FD">
      <w:pPr>
        <w:pStyle w:val="04listleveli"/>
        <w:widowControl/>
        <w:numPr>
          <w:ilvl w:val="3"/>
          <w:numId w:val="6"/>
        </w:numPr>
      </w:pPr>
      <w:r w:rsidRPr="009A6D05">
        <w:t xml:space="preserve">At least one 504 </w:t>
      </w:r>
      <w:r w:rsidR="00496D85" w:rsidRPr="00496D85">
        <w:t>Designated Attorney</w:t>
      </w:r>
      <w:r w:rsidR="00E63E9B">
        <w:t xml:space="preserve"> (for more information</w:t>
      </w:r>
      <w:r w:rsidR="00D85931">
        <w:t xml:space="preserve">, see </w:t>
      </w:r>
      <w:hyperlink r:id="rId258" w:history="1">
        <w:r w:rsidR="00B535D6">
          <w:rPr>
            <w:rStyle w:val="Hyperlink"/>
          </w:rPr>
          <w:t>SOP 50 10</w:t>
        </w:r>
      </w:hyperlink>
      <w:r w:rsidR="003F317D">
        <w:t>);</w:t>
      </w:r>
    </w:p>
    <w:p w14:paraId="1FFD3474" w14:textId="77777777" w:rsidR="00946AEC" w:rsidRPr="009A6D05" w:rsidRDefault="00946AEC" w:rsidP="008952FD">
      <w:pPr>
        <w:pStyle w:val="04listleveli"/>
        <w:widowControl/>
        <w:numPr>
          <w:ilvl w:val="3"/>
          <w:numId w:val="6"/>
        </w:numPr>
      </w:pPr>
      <w:r w:rsidRPr="009A6D05">
        <w:t>Adequate experience and expertise in 504 loan closings;</w:t>
      </w:r>
    </w:p>
    <w:p w14:paraId="4FD217F6" w14:textId="77777777" w:rsidR="00946AEC" w:rsidRPr="009A6D05" w:rsidRDefault="00946AEC" w:rsidP="008952FD">
      <w:pPr>
        <w:pStyle w:val="04listleveli"/>
        <w:widowControl/>
        <w:numPr>
          <w:ilvl w:val="3"/>
          <w:numId w:val="6"/>
        </w:numPr>
      </w:pPr>
      <w:r w:rsidRPr="009A6D05">
        <w:t>A history of presenting complete and accurate closing packages;</w:t>
      </w:r>
    </w:p>
    <w:p w14:paraId="49EE1FB1" w14:textId="0ABB73A2" w:rsidR="00946AEC" w:rsidRPr="00D424E3" w:rsidRDefault="00E56B55" w:rsidP="002434D6">
      <w:pPr>
        <w:pStyle w:val="04listleveli"/>
        <w:widowControl/>
        <w:numPr>
          <w:ilvl w:val="3"/>
          <w:numId w:val="6"/>
        </w:numPr>
      </w:pPr>
      <w:hyperlink w:anchor="satisfactory_performance_CDC" w:history="1">
        <w:r w:rsidR="00946AEC" w:rsidRPr="00FF4686">
          <w:rPr>
            <w:rStyle w:val="Hyperlink"/>
          </w:rPr>
          <w:t>Satisfactory SBA performance</w:t>
        </w:r>
      </w:hyperlink>
      <w:r w:rsidR="00E74598">
        <w:rPr>
          <w:rStyle w:val="Hyperlink"/>
        </w:rPr>
        <w:t xml:space="preserve"> </w:t>
      </w:r>
      <w:r w:rsidR="00E74598" w:rsidRPr="00DA7F6B">
        <w:rPr>
          <w:rStyle w:val="Hyperlink"/>
          <w:color w:val="000000" w:themeColor="text1"/>
          <w:u w:val="none"/>
        </w:rPr>
        <w:t xml:space="preserve">(see </w:t>
      </w:r>
      <w:r w:rsidR="0013401B">
        <w:rPr>
          <w:rStyle w:val="Hyperlink"/>
          <w:color w:val="000000" w:themeColor="text1"/>
          <w:u w:val="none"/>
        </w:rPr>
        <w:t>first paragraph of Chapter 2</w:t>
      </w:r>
      <w:r w:rsidR="00E74598" w:rsidRPr="00DA7F6B">
        <w:rPr>
          <w:rStyle w:val="Hyperlink"/>
          <w:color w:val="000000" w:themeColor="text1"/>
          <w:u w:val="none"/>
        </w:rPr>
        <w:t xml:space="preserve"> below for more information)</w:t>
      </w:r>
      <w:r w:rsidR="00946AEC" w:rsidRPr="00DA7F6B">
        <w:rPr>
          <w:color w:val="000000" w:themeColor="text1"/>
        </w:rPr>
        <w:t>;</w:t>
      </w:r>
    </w:p>
    <w:p w14:paraId="4F42B5A5" w14:textId="77777777" w:rsidR="00946AEC" w:rsidRPr="00D424E3" w:rsidRDefault="00946AEC" w:rsidP="008952FD">
      <w:pPr>
        <w:pStyle w:val="04listleveli"/>
        <w:widowControl/>
        <w:numPr>
          <w:ilvl w:val="3"/>
          <w:numId w:val="6"/>
        </w:numPr>
      </w:pPr>
      <w:r w:rsidRPr="00D424E3">
        <w:lastRenderedPageBreak/>
        <w:t xml:space="preserve">A qualified and knowledgeable staff; </w:t>
      </w:r>
    </w:p>
    <w:p w14:paraId="4D3F6DCE" w14:textId="16DCD9DF" w:rsidR="00946AEC" w:rsidRPr="00D424E3" w:rsidRDefault="00946AEC" w:rsidP="008952FD">
      <w:pPr>
        <w:pStyle w:val="04listleveli"/>
        <w:widowControl/>
        <w:numPr>
          <w:ilvl w:val="3"/>
          <w:numId w:val="6"/>
        </w:numPr>
      </w:pPr>
      <w:r w:rsidRPr="00D424E3">
        <w:t xml:space="preserve">A satisfactory working relationship with its </w:t>
      </w:r>
      <w:r w:rsidR="00032EB6" w:rsidRPr="00F26D15">
        <w:t>Lead District Office</w:t>
      </w:r>
      <w:r w:rsidRPr="00D424E3">
        <w:t>; and</w:t>
      </w:r>
    </w:p>
    <w:p w14:paraId="15646323" w14:textId="1367BCA2" w:rsidR="00946AEC" w:rsidRPr="00D424E3" w:rsidRDefault="00946AEC" w:rsidP="008952FD">
      <w:pPr>
        <w:pStyle w:val="04listleveli"/>
        <w:widowControl/>
        <w:numPr>
          <w:ilvl w:val="3"/>
          <w:numId w:val="6"/>
        </w:numPr>
      </w:pPr>
      <w:r w:rsidRPr="00D424E3">
        <w:t xml:space="preserve">Evidence of Directors’ and Officers’ Liability and Errors and Omissions insurance in form and substance satisfactory to SBA as provided </w:t>
      </w:r>
      <w:r>
        <w:t>in</w:t>
      </w:r>
      <w:r w:rsidR="00E74598">
        <w:t xml:space="preserve"> paragraph D.17,</w:t>
      </w:r>
      <w:r w:rsidR="00295EE0">
        <w:t xml:space="preserve"> </w:t>
      </w:r>
      <w:hyperlink w:anchor="CDC_Insurance" w:history="1">
        <w:r w:rsidRPr="001D2B20">
          <w:rPr>
            <w:rStyle w:val="Hyperlink"/>
          </w:rPr>
          <w:t>CDC Insurance</w:t>
        </w:r>
      </w:hyperlink>
      <w:r>
        <w:t xml:space="preserve"> </w:t>
      </w:r>
      <w:r w:rsidR="00E74598">
        <w:t>below</w:t>
      </w:r>
      <w:r w:rsidRPr="00D424E3">
        <w:t>.</w:t>
      </w:r>
    </w:p>
    <w:p w14:paraId="473BED63" w14:textId="65A27D2B" w:rsidR="00946AEC" w:rsidRPr="00D424E3" w:rsidRDefault="00946AEC" w:rsidP="008952FD">
      <w:pPr>
        <w:pStyle w:val="03listlevela"/>
        <w:widowControl/>
      </w:pPr>
      <w:r w:rsidRPr="00D424E3">
        <w:t xml:space="preserve">Application Process </w:t>
      </w:r>
      <w:r>
        <w:t xml:space="preserve">– CDCs may obtain Priority Status either through the submission of an Application or by nomination from their </w:t>
      </w:r>
      <w:r w:rsidR="0064342A">
        <w:t xml:space="preserve">Lead </w:t>
      </w:r>
      <w:r w:rsidR="006F55BB">
        <w:t>District</w:t>
      </w:r>
      <w:r w:rsidR="00D34FF7">
        <w:t xml:space="preserve"> Office</w:t>
      </w:r>
      <w:r>
        <w:t>.</w:t>
      </w:r>
    </w:p>
    <w:p w14:paraId="610EC73B" w14:textId="77777777" w:rsidR="00946AEC" w:rsidRPr="00D424E3" w:rsidRDefault="00946AEC" w:rsidP="008952FD">
      <w:pPr>
        <w:pStyle w:val="04listleveli"/>
        <w:widowControl/>
        <w:numPr>
          <w:ilvl w:val="3"/>
          <w:numId w:val="6"/>
        </w:numPr>
      </w:pPr>
      <w:r w:rsidRPr="00D424E3">
        <w:t>Application by the CDC</w:t>
      </w:r>
      <w:r>
        <w:t>:</w:t>
      </w:r>
    </w:p>
    <w:p w14:paraId="0EFDFB3A" w14:textId="6457C2DC" w:rsidR="00946AEC" w:rsidRPr="00666095" w:rsidRDefault="00946AEC" w:rsidP="008952FD">
      <w:pPr>
        <w:pStyle w:val="05listlevela"/>
        <w:widowControl/>
        <w:numPr>
          <w:ilvl w:val="4"/>
          <w:numId w:val="6"/>
        </w:numPr>
      </w:pPr>
      <w:r w:rsidRPr="00F8517E">
        <w:t xml:space="preserve">The CDC submits </w:t>
      </w:r>
      <w:r w:rsidR="0014096D">
        <w:t>the complete</w:t>
      </w:r>
      <w:r w:rsidRPr="00F8517E">
        <w:t xml:space="preserve"> application to the 504 </w:t>
      </w:r>
      <w:r w:rsidR="00043D66">
        <w:t xml:space="preserve">Loan </w:t>
      </w:r>
      <w:r w:rsidRPr="00F8517E">
        <w:t xml:space="preserve">Program </w:t>
      </w:r>
      <w:r w:rsidR="00043D66">
        <w:t>Division</w:t>
      </w:r>
      <w:r w:rsidRPr="00F8517E">
        <w:t xml:space="preserve"> to </w:t>
      </w:r>
      <w:hyperlink r:id="rId259" w:history="1">
        <w:r w:rsidRPr="00F8517E">
          <w:rPr>
            <w:rStyle w:val="Hyperlink"/>
          </w:rPr>
          <w:t>504Requests@sba.gov</w:t>
        </w:r>
      </w:hyperlink>
      <w:r w:rsidRPr="00F8517E">
        <w:t xml:space="preserve"> or by overnight mail</w:t>
      </w:r>
      <w:r>
        <w:t xml:space="preserve"> or courier</w:t>
      </w:r>
      <w:r w:rsidRPr="00F8517E">
        <w:t xml:space="preserve"> to SBA Headquarters (409 3</w:t>
      </w:r>
      <w:r w:rsidRPr="00F8517E">
        <w:rPr>
          <w:vertAlign w:val="superscript"/>
        </w:rPr>
        <w:t>rd</w:t>
      </w:r>
      <w:r w:rsidRPr="00F8517E">
        <w:t xml:space="preserve"> Street SW, 8</w:t>
      </w:r>
      <w:r w:rsidRPr="00F8517E">
        <w:rPr>
          <w:vertAlign w:val="superscript"/>
        </w:rPr>
        <w:t>th</w:t>
      </w:r>
      <w:r w:rsidRPr="00F8517E">
        <w:t xml:space="preserve"> Floor, Washington, DC 20416). The application must address each of the items in the previous paragraphs to ensure that the CDC remains in compliance with these requirements.</w:t>
      </w:r>
    </w:p>
    <w:p w14:paraId="409B9CEA" w14:textId="319F05B2" w:rsidR="00946AEC" w:rsidRPr="00666095" w:rsidRDefault="00946AEC" w:rsidP="008952FD">
      <w:pPr>
        <w:pStyle w:val="05listlevela"/>
        <w:widowControl/>
        <w:numPr>
          <w:ilvl w:val="4"/>
          <w:numId w:val="6"/>
        </w:numPr>
      </w:pPr>
      <w:r w:rsidRPr="00F8517E">
        <w:t xml:space="preserve">The 504 </w:t>
      </w:r>
      <w:r w:rsidR="00043D66">
        <w:t xml:space="preserve">Loan </w:t>
      </w:r>
      <w:r w:rsidRPr="00F8517E">
        <w:t xml:space="preserve">Program </w:t>
      </w:r>
      <w:r w:rsidR="00043D66">
        <w:t>Division</w:t>
      </w:r>
      <w:r w:rsidRPr="00F8517E">
        <w:t xml:space="preserve"> will solicit comments and a recommendation from the </w:t>
      </w:r>
      <w:r w:rsidR="00032EB6" w:rsidRPr="00F26D15">
        <w:t>Lead District Office</w:t>
      </w:r>
      <w:r w:rsidRPr="00F8517E">
        <w:t>’s District Director, District Counsel</w:t>
      </w:r>
      <w:r w:rsidRPr="00153772">
        <w:t>, SLPC, the appropriate loan servicing center,</w:t>
      </w:r>
      <w:r w:rsidRPr="00666095">
        <w:t xml:space="preserve"> and other </w:t>
      </w:r>
      <w:r w:rsidR="00D76FAF" w:rsidRPr="005C0E8C">
        <w:t xml:space="preserve">SBA </w:t>
      </w:r>
      <w:r w:rsidR="006F55BB">
        <w:t>District</w:t>
      </w:r>
      <w:r w:rsidR="00D76FAF" w:rsidRPr="005C0E8C">
        <w:t xml:space="preserve"> Offices</w:t>
      </w:r>
      <w:r w:rsidRPr="00666095">
        <w:t>, if applicable.</w:t>
      </w:r>
    </w:p>
    <w:p w14:paraId="2CDF835E" w14:textId="29A62F00" w:rsidR="00946AEC" w:rsidRPr="00F8517E" w:rsidRDefault="00946AEC" w:rsidP="008952FD">
      <w:pPr>
        <w:pStyle w:val="05listlevela"/>
        <w:widowControl/>
        <w:numPr>
          <w:ilvl w:val="4"/>
          <w:numId w:val="6"/>
        </w:numPr>
      </w:pPr>
      <w:r w:rsidRPr="00DD1565">
        <w:t xml:space="preserve">If the application contains both a request for Designated Attorney delegation and a request for Priority Status, the CDC should send the complete package to the 504 </w:t>
      </w:r>
      <w:r w:rsidR="00043D66">
        <w:t xml:space="preserve">Loan </w:t>
      </w:r>
      <w:r w:rsidRPr="00DD1565">
        <w:t xml:space="preserve">Program </w:t>
      </w:r>
      <w:r w:rsidR="00043D66">
        <w:t>Division</w:t>
      </w:r>
      <w:r w:rsidRPr="00F8517E">
        <w:t>, who will forward the attorney information to the Office of General Counsel (OGC).</w:t>
      </w:r>
    </w:p>
    <w:p w14:paraId="15BF7622" w14:textId="0E15BFBC" w:rsidR="00946AEC" w:rsidRPr="00F8517E" w:rsidRDefault="00946AEC" w:rsidP="008952FD">
      <w:pPr>
        <w:pStyle w:val="04listleveli"/>
        <w:widowControl/>
        <w:numPr>
          <w:ilvl w:val="3"/>
          <w:numId w:val="6"/>
        </w:numPr>
      </w:pPr>
      <w:r w:rsidRPr="00F8517E">
        <w:t xml:space="preserve">Nomination by the </w:t>
      </w:r>
      <w:r w:rsidR="007C4F7B">
        <w:t>Lead</w:t>
      </w:r>
      <w:r w:rsidR="00D34FF7">
        <w:t xml:space="preserve"> </w:t>
      </w:r>
      <w:r w:rsidR="006F55BB">
        <w:t>District</w:t>
      </w:r>
      <w:r w:rsidR="00D34FF7">
        <w:t xml:space="preserve"> Office</w:t>
      </w:r>
      <w:r w:rsidRPr="00F8517E">
        <w:t>:</w:t>
      </w:r>
    </w:p>
    <w:p w14:paraId="6D23A6AE" w14:textId="278CBF1B" w:rsidR="00946AEC" w:rsidRPr="00F8517E" w:rsidRDefault="00946AEC" w:rsidP="002434D6">
      <w:pPr>
        <w:pStyle w:val="04listparaunderistyle"/>
        <w:ind w:left="1800"/>
      </w:pPr>
      <w:r w:rsidRPr="00F8517E">
        <w:t xml:space="preserve">The </w:t>
      </w:r>
      <w:r w:rsidR="000A1889">
        <w:t xml:space="preserve">Lead </w:t>
      </w:r>
      <w:r w:rsidR="006F55BB">
        <w:t>District</w:t>
      </w:r>
      <w:r w:rsidR="00D34FF7">
        <w:t xml:space="preserve"> Office</w:t>
      </w:r>
      <w:r w:rsidRPr="00F8517E">
        <w:t xml:space="preserve"> sends a nomination to the 504 </w:t>
      </w:r>
      <w:r w:rsidR="00043D66">
        <w:t xml:space="preserve">Loan </w:t>
      </w:r>
      <w:r w:rsidRPr="00F8517E">
        <w:t xml:space="preserve">Program </w:t>
      </w:r>
      <w:r w:rsidR="00043D66">
        <w:t>Division</w:t>
      </w:r>
      <w:r w:rsidRPr="00F8517E">
        <w:t xml:space="preserve"> with a copy to the CDC. The nomination must be signed by the District Counsel and the District Director</w:t>
      </w:r>
      <w:r>
        <w:t xml:space="preserve">. </w:t>
      </w:r>
      <w:r w:rsidRPr="00F8517E">
        <w:t xml:space="preserve">The nomination should address all of the conditions above and include evidence of the required insurance coverage and the name of the Designated Attorney. </w:t>
      </w:r>
    </w:p>
    <w:p w14:paraId="0BBE411F" w14:textId="77777777" w:rsidR="00946AEC" w:rsidRPr="00F8517E" w:rsidRDefault="00946AEC" w:rsidP="008952FD">
      <w:pPr>
        <w:pStyle w:val="03listlevela"/>
        <w:widowControl/>
      </w:pPr>
      <w:r w:rsidRPr="008C1C33">
        <w:t>Notification</w:t>
      </w:r>
      <w:r w:rsidRPr="00F8517E">
        <w:t xml:space="preserve"> </w:t>
      </w:r>
      <w:r w:rsidRPr="008B14C8">
        <w:t>to</w:t>
      </w:r>
      <w:r w:rsidRPr="00F8517E">
        <w:t xml:space="preserve"> the CDC:</w:t>
      </w:r>
    </w:p>
    <w:p w14:paraId="1CD508EC" w14:textId="654E0DB4" w:rsidR="00946AEC" w:rsidRDefault="00946AEC" w:rsidP="002434D6">
      <w:pPr>
        <w:pStyle w:val="03listparaunderastyle"/>
      </w:pPr>
      <w:r w:rsidRPr="00F8517E">
        <w:t xml:space="preserve">The D/FA will </w:t>
      </w:r>
      <w:r w:rsidR="00103E7E">
        <w:t>make the final decision, with the concurrence or non-concurrence of the</w:t>
      </w:r>
      <w:r w:rsidR="00147180">
        <w:t xml:space="preserve"> Director</w:t>
      </w:r>
      <w:r w:rsidR="006C645D">
        <w:t xml:space="preserve"> of the Office of Credit Risk Management</w:t>
      </w:r>
      <w:r w:rsidR="00103E7E">
        <w:t xml:space="preserve"> </w:t>
      </w:r>
      <w:r w:rsidR="006C645D">
        <w:t>(</w:t>
      </w:r>
      <w:r w:rsidR="00103E7E">
        <w:t>D/OCRM</w:t>
      </w:r>
      <w:r w:rsidR="006C645D">
        <w:t>)</w:t>
      </w:r>
      <w:r w:rsidR="00103E7E">
        <w:t xml:space="preserve">. </w:t>
      </w:r>
      <w:r w:rsidR="00755A09">
        <w:t xml:space="preserve">The D/FA will </w:t>
      </w:r>
      <w:r w:rsidRPr="00F8517E">
        <w:t xml:space="preserve">notify the CDC in writing of its approval with a copy to the </w:t>
      </w:r>
      <w:r w:rsidR="00F73F28">
        <w:t>Lead</w:t>
      </w:r>
      <w:r w:rsidR="00D34FF7">
        <w:t xml:space="preserve"> </w:t>
      </w:r>
      <w:r w:rsidR="006F55BB">
        <w:t>District</w:t>
      </w:r>
      <w:r w:rsidR="00D34FF7">
        <w:t xml:space="preserve"> Office</w:t>
      </w:r>
      <w:r w:rsidRPr="00F8517E">
        <w:t xml:space="preserve"> and the attorney will receive a separate approval letter from OGC.</w:t>
      </w:r>
    </w:p>
    <w:p w14:paraId="33C4043A" w14:textId="77777777" w:rsidR="00946AEC" w:rsidRPr="00D424E3" w:rsidRDefault="00946AEC" w:rsidP="008952FD">
      <w:pPr>
        <w:pStyle w:val="03listlevela"/>
        <w:widowControl/>
      </w:pPr>
      <w:r w:rsidRPr="00D424E3">
        <w:t>Termination of Priority CDC Status</w:t>
      </w:r>
      <w:r>
        <w:t>:</w:t>
      </w:r>
    </w:p>
    <w:p w14:paraId="01E2EB48" w14:textId="7E70B0F1" w:rsidR="00946AEC" w:rsidRDefault="00946AEC" w:rsidP="002434D6">
      <w:pPr>
        <w:pStyle w:val="03listparaunderastyle"/>
      </w:pPr>
      <w:r w:rsidRPr="00D424E3">
        <w:t>The D/FA or designee</w:t>
      </w:r>
      <w:r w:rsidR="004A7428">
        <w:t xml:space="preserve">, </w:t>
      </w:r>
      <w:r w:rsidR="0091410F">
        <w:t>with the concurrence or non-concurrence of the</w:t>
      </w:r>
      <w:r w:rsidR="004A7428">
        <w:t xml:space="preserve"> D/OCRM</w:t>
      </w:r>
      <w:r w:rsidR="00125FEE">
        <w:t xml:space="preserve"> or designee</w:t>
      </w:r>
      <w:r w:rsidR="004A7428">
        <w:t>,</w:t>
      </w:r>
      <w:r w:rsidRPr="00D424E3">
        <w:t xml:space="preserve"> may terminate a CDC’s </w:t>
      </w:r>
      <w:r>
        <w:t>P</w:t>
      </w:r>
      <w:r w:rsidRPr="00D424E3">
        <w:t>riority designation for good cause, including, but not limited to</w:t>
      </w:r>
      <w:r>
        <w:t>:</w:t>
      </w:r>
      <w:r w:rsidRPr="00D424E3">
        <w:t xml:space="preserve"> the CDC’s failure to use a </w:t>
      </w:r>
      <w:r w:rsidR="00125FEE">
        <w:t>D</w:t>
      </w:r>
      <w:r w:rsidRPr="00D424E3">
        <w:t xml:space="preserve">esignated </w:t>
      </w:r>
      <w:r w:rsidR="00125FEE">
        <w:t>A</w:t>
      </w:r>
      <w:r w:rsidRPr="00D424E3">
        <w:t>ttorney</w:t>
      </w:r>
      <w:r>
        <w:t>;</w:t>
      </w:r>
      <w:r w:rsidRPr="00D424E3">
        <w:t xml:space="preserve"> failure to maintain adequate insurance coverage</w:t>
      </w:r>
      <w:r>
        <w:t>;</w:t>
      </w:r>
      <w:r w:rsidRPr="00D424E3">
        <w:t xml:space="preserve"> submission of unsatisfactory closing packages</w:t>
      </w:r>
      <w:r>
        <w:t xml:space="preserve">; </w:t>
      </w:r>
      <w:r w:rsidRPr="00D424E3">
        <w:t xml:space="preserve">failure to maintain a good working relationship and good communications with </w:t>
      </w:r>
      <w:r w:rsidR="00D34FF7">
        <w:t xml:space="preserve">SBA </w:t>
      </w:r>
      <w:r w:rsidR="006F55BB">
        <w:t>District</w:t>
      </w:r>
      <w:r w:rsidR="00D34FF7">
        <w:t xml:space="preserve"> Office</w:t>
      </w:r>
      <w:r w:rsidRPr="00D424E3">
        <w:t xml:space="preserve"> personnel</w:t>
      </w:r>
      <w:r>
        <w:t xml:space="preserve">; and/or failure to comply materially with an SBA Loan Program Requirement. </w:t>
      </w:r>
    </w:p>
    <w:p w14:paraId="7968E432" w14:textId="77777777" w:rsidR="00946AEC" w:rsidRPr="003D09D0" w:rsidRDefault="00946AEC" w:rsidP="008952FD">
      <w:pPr>
        <w:pStyle w:val="Heading5"/>
        <w:widowControl/>
        <w:rPr>
          <w:b/>
          <w:bCs w:val="0"/>
        </w:rPr>
      </w:pPr>
      <w:r w:rsidRPr="003D09D0">
        <w:rPr>
          <w:b/>
          <w:bCs w:val="0"/>
        </w:rPr>
        <w:lastRenderedPageBreak/>
        <w:t>Accredited Lenders Program (ALP)</w:t>
      </w:r>
    </w:p>
    <w:p w14:paraId="48075777" w14:textId="77777777" w:rsidR="00946AEC" w:rsidRDefault="00946AEC" w:rsidP="002434D6">
      <w:pPr>
        <w:pStyle w:val="02listparaunder4style"/>
      </w:pPr>
      <w:r>
        <w:t>1</w:t>
      </w:r>
      <w:r w:rsidRPr="008E4866">
        <w:t>3 CFR §</w:t>
      </w:r>
      <w:r>
        <w:t xml:space="preserve"> </w:t>
      </w:r>
      <w:hyperlink r:id="rId260" w:anchor="se13.1.120_1840" w:history="1">
        <w:r>
          <w:rPr>
            <w:rStyle w:val="Hyperlink"/>
          </w:rPr>
          <w:t>120.840</w:t>
        </w:r>
      </w:hyperlink>
      <w:r w:rsidRPr="008E4866">
        <w:t xml:space="preserve"> and </w:t>
      </w:r>
      <w:hyperlink r:id="rId261" w:anchor="se13.1.120_1841" w:history="1">
        <w:r w:rsidRPr="008E4866">
          <w:rPr>
            <w:rStyle w:val="Hyperlink"/>
          </w:rPr>
          <w:t>120.841</w:t>
        </w:r>
      </w:hyperlink>
    </w:p>
    <w:p w14:paraId="5CB34007" w14:textId="3CAA54A8" w:rsidR="00946AEC" w:rsidRDefault="00946AEC" w:rsidP="002434D6">
      <w:pPr>
        <w:pStyle w:val="02listparaunder4style"/>
      </w:pPr>
      <w:r w:rsidRPr="00D424E3">
        <w:t>SBA may designate a CDC as an Accredited Lender</w:t>
      </w:r>
      <w:r>
        <w:t xml:space="preserve">, which </w:t>
      </w:r>
      <w:r w:rsidRPr="00AD62AA">
        <w:t xml:space="preserve">gives </w:t>
      </w:r>
      <w:r>
        <w:t>the CDC</w:t>
      </w:r>
      <w:r w:rsidRPr="00AD62AA">
        <w:t xml:space="preserve"> increased authority</w:t>
      </w:r>
      <w:r w:rsidR="00122E3E">
        <w:t xml:space="preserve"> </w:t>
      </w:r>
      <w:r w:rsidRPr="00AD62AA">
        <w:t>to process, close, and service 504 loans and provides expedited processing of loan approval and servicing actions</w:t>
      </w:r>
      <w:r w:rsidRPr="00D424E3">
        <w:t>. ALP</w:t>
      </w:r>
      <w:r>
        <w:t xml:space="preserve"> </w:t>
      </w:r>
      <w:r w:rsidRPr="00D424E3">
        <w:t>CDCs are accountable for thorough credit analysis on loan applications and on servicing actions. The Agency relies on the ALP</w:t>
      </w:r>
      <w:r>
        <w:t xml:space="preserve"> </w:t>
      </w:r>
      <w:r w:rsidRPr="00D424E3">
        <w:t>CDC’s credit analysis in making the decision to guarantee the debenture and complete the documentation in a reduced timeframe</w:t>
      </w:r>
      <w:r>
        <w:t>.</w:t>
      </w:r>
    </w:p>
    <w:p w14:paraId="3C38D17E" w14:textId="0D85E4A0" w:rsidR="00DB1240" w:rsidRDefault="00946AEC">
      <w:pPr>
        <w:pStyle w:val="02listparaunder4style"/>
      </w:pPr>
      <w:r>
        <w:t xml:space="preserve">To be eligible for ALP status, a CDC must have permanent CDC status and meet all of the requirements of a Priority CDC set forth in </w:t>
      </w:r>
      <w:r w:rsidR="00AD5BD6">
        <w:t>this SOP</w:t>
      </w:r>
      <w:r>
        <w:t xml:space="preserve">. </w:t>
      </w:r>
    </w:p>
    <w:p w14:paraId="657AEE00" w14:textId="6D7E8672" w:rsidR="002C74AC" w:rsidRDefault="00946AEC">
      <w:pPr>
        <w:pStyle w:val="02listparaunder4style"/>
      </w:pPr>
      <w:r>
        <w:t xml:space="preserve">A CDC may </w:t>
      </w:r>
      <w:r w:rsidR="009C0733">
        <w:t xml:space="preserve">submit </w:t>
      </w:r>
      <w:r w:rsidR="00131B0A">
        <w:t xml:space="preserve">an ALP application </w:t>
      </w:r>
      <w:r w:rsidR="00795B6D">
        <w:t>electronically into the Corporate Governance Repository</w:t>
      </w:r>
      <w:r w:rsidR="0015546F">
        <w:t xml:space="preserve"> or may </w:t>
      </w:r>
      <w:r>
        <w:t xml:space="preserve">apply in writing to its </w:t>
      </w:r>
      <w:r w:rsidR="003E6E9B" w:rsidRPr="00F26D15">
        <w:t>Lead District Office</w:t>
      </w:r>
      <w:r>
        <w:t xml:space="preserve">, providing all applicable information for SBA Review. </w:t>
      </w:r>
      <w:r w:rsidR="00C25D98">
        <w:t xml:space="preserve">When the CDC </w:t>
      </w:r>
      <w:r w:rsidR="00E966DC">
        <w:t xml:space="preserve">chooses to upload the ALP application into the Corporate Governance Repository, it </w:t>
      </w:r>
      <w:r w:rsidR="00B43EF8">
        <w:t xml:space="preserve">must also submit an email to </w:t>
      </w:r>
      <w:hyperlink r:id="rId262" w:history="1">
        <w:r w:rsidR="00B43EF8" w:rsidRPr="002A670E">
          <w:rPr>
            <w:rStyle w:val="Hyperlink"/>
          </w:rPr>
          <w:t>504Requests@sba.gov</w:t>
        </w:r>
      </w:hyperlink>
      <w:r w:rsidR="00B43EF8">
        <w:t xml:space="preserve"> to notify OFA</w:t>
      </w:r>
      <w:r w:rsidR="002C74AC">
        <w:t xml:space="preserve"> of the submission. </w:t>
      </w:r>
    </w:p>
    <w:p w14:paraId="63AC378A" w14:textId="7F5EC2AC" w:rsidR="00946AEC" w:rsidRPr="00DD52F8" w:rsidRDefault="00946AEC">
      <w:pPr>
        <w:pStyle w:val="02listparaunder4style"/>
      </w:pPr>
      <w:r>
        <w:t>At a minimum, the following items must be included in the application package (NOTE: this list may not be all-inclusive, and the reviewing SBA official may request further information from the CDC in order to make a recommendation)</w:t>
      </w:r>
      <w:r w:rsidR="004F0FB2">
        <w:t>:</w:t>
      </w:r>
    </w:p>
    <w:p w14:paraId="60DB91A8" w14:textId="77777777" w:rsidR="00946AEC" w:rsidRPr="00723128" w:rsidRDefault="00946AEC" w:rsidP="008952FD">
      <w:pPr>
        <w:pStyle w:val="03listlevela"/>
        <w:widowControl/>
        <w:numPr>
          <w:ilvl w:val="2"/>
          <w:numId w:val="98"/>
        </w:numPr>
      </w:pPr>
      <w:bookmarkStart w:id="159" w:name="CDC_Submission_Requirements"/>
      <w:r w:rsidRPr="00723128">
        <w:t>CDC Submission Requirements</w:t>
      </w:r>
      <w:bookmarkEnd w:id="159"/>
    </w:p>
    <w:p w14:paraId="626FC2C7" w14:textId="77777777" w:rsidR="00946AEC" w:rsidRDefault="00946AEC" w:rsidP="002434D6">
      <w:pPr>
        <w:pStyle w:val="03listparaunderastyle"/>
      </w:pPr>
      <w:r w:rsidRPr="00DD52F8">
        <w:t xml:space="preserve">The application </w:t>
      </w:r>
      <w:r>
        <w:t>must</w:t>
      </w:r>
      <w:r w:rsidRPr="00DD52F8">
        <w:t xml:space="preserve"> include, at a minimum, the following documentation:</w:t>
      </w:r>
    </w:p>
    <w:p w14:paraId="749049F2" w14:textId="77777777" w:rsidR="00946AEC" w:rsidRPr="00D8334A" w:rsidRDefault="00946AEC" w:rsidP="008952FD">
      <w:pPr>
        <w:pStyle w:val="04listleveli"/>
        <w:widowControl/>
      </w:pPr>
      <w:r w:rsidRPr="00D8334A">
        <w:t>A certified copy of the CDC's Board of Directors' resolution authorizing the application for ALP status</w:t>
      </w:r>
      <w:r>
        <w:t>.</w:t>
      </w:r>
      <w:r w:rsidRPr="00D8334A">
        <w:t xml:space="preserve"> </w:t>
      </w:r>
    </w:p>
    <w:p w14:paraId="5E71BA34" w14:textId="77777777" w:rsidR="00946AEC" w:rsidRPr="00D424E3" w:rsidRDefault="00946AEC" w:rsidP="008952FD">
      <w:pPr>
        <w:pStyle w:val="04listleveli"/>
        <w:widowControl/>
      </w:pPr>
      <w:r>
        <w:t xml:space="preserve">A current list of the </w:t>
      </w:r>
      <w:r w:rsidRPr="00D424E3">
        <w:t>CDC</w:t>
      </w:r>
      <w:r>
        <w:t>’s</w:t>
      </w:r>
      <w:r w:rsidRPr="00D424E3">
        <w:t xml:space="preserve"> staff with organizational chart and description of each staff member’s responsibilities</w:t>
      </w:r>
      <w:r>
        <w:t xml:space="preserve"> and experience. I</w:t>
      </w:r>
      <w:r w:rsidRPr="00D424E3">
        <w:t xml:space="preserve">f </w:t>
      </w:r>
      <w:r>
        <w:t xml:space="preserve">any of the professional staff is obtained under </w:t>
      </w:r>
      <w:r w:rsidRPr="00D424E3">
        <w:t>contract</w:t>
      </w:r>
      <w:r>
        <w:t xml:space="preserve"> from a third party, the CDC must certify that it has already provided a </w:t>
      </w:r>
      <w:r w:rsidRPr="00D424E3">
        <w:t xml:space="preserve">copy of </w:t>
      </w:r>
      <w:r>
        <w:t xml:space="preserve">the executed </w:t>
      </w:r>
      <w:r w:rsidRPr="00D424E3">
        <w:t>contract</w:t>
      </w:r>
      <w:r>
        <w:t xml:space="preserve"> to SBA (with the date and person to whom the copy was provided) or provide a copy of the executed contract</w:t>
      </w:r>
      <w:r w:rsidRPr="00D424E3">
        <w:t xml:space="preserve">; </w:t>
      </w:r>
    </w:p>
    <w:p w14:paraId="4C014F4E" w14:textId="559ED76E" w:rsidR="00946AEC" w:rsidRDefault="00946AEC" w:rsidP="008952FD">
      <w:pPr>
        <w:pStyle w:val="04listleveli"/>
        <w:widowControl/>
      </w:pPr>
      <w:r>
        <w:t>A c</w:t>
      </w:r>
      <w:r w:rsidRPr="00D424E3">
        <w:t>urrent list of CDC Board of Directors,</w:t>
      </w:r>
      <w:r>
        <w:t xml:space="preserve"> to include the name and address of the entity represented (if applicable) and each Director’s area(s) of expertise. Board composition must comply with </w:t>
      </w:r>
      <w:hyperlink r:id="rId263" w:anchor="se13.1.120_1823" w:history="1">
        <w:r w:rsidRPr="00E74598">
          <w:rPr>
            <w:rStyle w:val="Hyperlink"/>
          </w:rPr>
          <w:t>13 CFR § 120.823</w:t>
        </w:r>
      </w:hyperlink>
      <w:r>
        <w:t>;</w:t>
      </w:r>
    </w:p>
    <w:p w14:paraId="694C4B2F" w14:textId="77777777" w:rsidR="00946AEC" w:rsidRPr="00D424E3" w:rsidRDefault="00946AEC" w:rsidP="008952FD">
      <w:pPr>
        <w:pStyle w:val="04listleveli"/>
        <w:widowControl/>
      </w:pPr>
      <w:r>
        <w:t>A current list of</w:t>
      </w:r>
      <w:r w:rsidRPr="00D424E3">
        <w:t xml:space="preserve"> Executive Committee and Loan Committee</w:t>
      </w:r>
      <w:r>
        <w:t xml:space="preserve"> member</w:t>
      </w:r>
      <w:r w:rsidRPr="00D424E3">
        <w:t>s (if applicable</w:t>
      </w:r>
      <w:r>
        <w:t>);</w:t>
      </w:r>
    </w:p>
    <w:p w14:paraId="2EED40D6" w14:textId="77777777" w:rsidR="00946AEC" w:rsidRDefault="00946AEC" w:rsidP="008952FD">
      <w:pPr>
        <w:pStyle w:val="04listleveli"/>
        <w:widowControl/>
      </w:pPr>
      <w:r>
        <w:t>A c</w:t>
      </w:r>
      <w:r w:rsidRPr="00D424E3">
        <w:t xml:space="preserve">opy of CDC’s current </w:t>
      </w:r>
      <w:r>
        <w:t>b</w:t>
      </w:r>
      <w:r w:rsidRPr="00D424E3">
        <w:t xml:space="preserve">ylaws and </w:t>
      </w:r>
      <w:r>
        <w:t>A</w:t>
      </w:r>
      <w:r w:rsidRPr="00D424E3">
        <w:t xml:space="preserve">rticles of </w:t>
      </w:r>
      <w:r>
        <w:t>I</w:t>
      </w:r>
      <w:r w:rsidRPr="00D424E3">
        <w:t>ncorporation</w:t>
      </w:r>
      <w:r>
        <w:t>;</w:t>
      </w:r>
    </w:p>
    <w:p w14:paraId="5EDD27C2" w14:textId="77777777" w:rsidR="00946AEC" w:rsidRPr="00D424E3" w:rsidRDefault="00946AEC" w:rsidP="008952FD">
      <w:pPr>
        <w:pStyle w:val="04listleveli"/>
        <w:widowControl/>
      </w:pPr>
      <w:r>
        <w:t>A c</w:t>
      </w:r>
      <w:r w:rsidRPr="00D424E3">
        <w:t xml:space="preserve">opy of CDC’s internal control policy in compliance with </w:t>
      </w:r>
      <w:hyperlink r:id="rId264" w:anchor="se13.1.120_1826" w:history="1">
        <w:r w:rsidRPr="004247FF">
          <w:rPr>
            <w:rStyle w:val="Hyperlink"/>
          </w:rPr>
          <w:t xml:space="preserve">13 CFR </w:t>
        </w:r>
        <w:r w:rsidRPr="007D6E47">
          <w:rPr>
            <w:rStyle w:val="Hyperlink"/>
          </w:rPr>
          <w:t>§</w:t>
        </w:r>
        <w:r>
          <w:rPr>
            <w:rStyle w:val="Hyperlink"/>
          </w:rPr>
          <w:t xml:space="preserve"> </w:t>
        </w:r>
        <w:r w:rsidRPr="004247FF">
          <w:rPr>
            <w:rStyle w:val="Hyperlink"/>
          </w:rPr>
          <w:t>120.826(b)</w:t>
        </w:r>
      </w:hyperlink>
      <w:r>
        <w:t>;</w:t>
      </w:r>
    </w:p>
    <w:p w14:paraId="654B2B65" w14:textId="5EFF0D92" w:rsidR="00946AEC" w:rsidRPr="00D424E3" w:rsidRDefault="00946AEC" w:rsidP="002434D6">
      <w:pPr>
        <w:pStyle w:val="04listleveli"/>
        <w:widowControl/>
        <w:ind w:left="1886"/>
      </w:pPr>
      <w:r>
        <w:t>A c</w:t>
      </w:r>
      <w:r w:rsidRPr="00D424E3">
        <w:t>opy of certificate and policy evidencing the Directors’ and Officers’ Liability and Errors and Omission insurance required</w:t>
      </w:r>
      <w:r>
        <w:t xml:space="preserve"> by SBA</w:t>
      </w:r>
      <w:r w:rsidRPr="00D424E3">
        <w:t xml:space="preserve"> in</w:t>
      </w:r>
      <w:r w:rsidR="00E74598">
        <w:t xml:space="preserve"> paragraph D. 17,</w:t>
      </w:r>
      <w:r>
        <w:t xml:space="preserve"> </w:t>
      </w:r>
      <w:hyperlink w:anchor="CDC_Insurance" w:history="1">
        <w:r w:rsidRPr="001D2B20">
          <w:rPr>
            <w:rStyle w:val="Hyperlink"/>
          </w:rPr>
          <w:t>CDC Insurance</w:t>
        </w:r>
      </w:hyperlink>
      <w:r>
        <w:t xml:space="preserve"> </w:t>
      </w:r>
      <w:r w:rsidR="00E74598">
        <w:t>below</w:t>
      </w:r>
      <w:r>
        <w:t xml:space="preserve">; </w:t>
      </w:r>
    </w:p>
    <w:p w14:paraId="0FCCAD71" w14:textId="77777777" w:rsidR="00946AEC" w:rsidRDefault="00946AEC" w:rsidP="008952FD">
      <w:pPr>
        <w:pStyle w:val="04listleveli"/>
        <w:widowControl/>
        <w:ind w:hanging="450"/>
      </w:pPr>
      <w:r>
        <w:lastRenderedPageBreak/>
        <w:t>A c</w:t>
      </w:r>
      <w:r w:rsidRPr="00D424E3">
        <w:t>opy of certificate and policy evidencing Designated Attorney’s malpractice insurance</w:t>
      </w:r>
      <w:r>
        <w:t xml:space="preserve">. </w:t>
      </w:r>
      <w:r w:rsidRPr="00D424E3">
        <w:t xml:space="preserve">If the CDC </w:t>
      </w:r>
      <w:r>
        <w:t>has Multi-State or Local Expansion Area</w:t>
      </w:r>
      <w:r w:rsidRPr="00D424E3">
        <w:t xml:space="preserve"> </w:t>
      </w:r>
      <w:r>
        <w:t>(</w:t>
      </w:r>
      <w:r w:rsidRPr="00D424E3">
        <w:t>LEA</w:t>
      </w:r>
      <w:r>
        <w:t>) authority</w:t>
      </w:r>
      <w:r w:rsidRPr="00D424E3">
        <w:t xml:space="preserve">, include verification that designated attorneys are licensed to practice law in each </w:t>
      </w:r>
      <w:r>
        <w:t>S</w:t>
      </w:r>
      <w:r w:rsidRPr="00D424E3">
        <w:t>tate represented</w:t>
      </w:r>
      <w:r>
        <w:t>; and</w:t>
      </w:r>
    </w:p>
    <w:p w14:paraId="3A26832B" w14:textId="77777777" w:rsidR="00946AEC" w:rsidRPr="00DD52F8" w:rsidRDefault="00946AEC" w:rsidP="008952FD">
      <w:pPr>
        <w:pStyle w:val="04listleveli"/>
        <w:widowControl/>
      </w:pPr>
      <w:r>
        <w:t>A c</w:t>
      </w:r>
      <w:r w:rsidRPr="00DD52F8">
        <w:t>opy of the CDC’s most current loan policy</w:t>
      </w:r>
      <w:r>
        <w:t xml:space="preserve"> in compliance with </w:t>
      </w:r>
      <w:hyperlink r:id="rId265" w:anchor="se13.1.120_1823" w:history="1">
        <w:r w:rsidRPr="009433F0">
          <w:rPr>
            <w:rStyle w:val="Hyperlink"/>
          </w:rPr>
          <w:t xml:space="preserve">13 CFR </w:t>
        </w:r>
        <w:r w:rsidRPr="007D6E47">
          <w:rPr>
            <w:rStyle w:val="Hyperlink"/>
          </w:rPr>
          <w:t>§</w:t>
        </w:r>
        <w:r>
          <w:rPr>
            <w:rStyle w:val="Hyperlink"/>
          </w:rPr>
          <w:t xml:space="preserve"> </w:t>
        </w:r>
        <w:r w:rsidRPr="009433F0">
          <w:rPr>
            <w:rStyle w:val="Hyperlink"/>
          </w:rPr>
          <w:t>120.823(d)14</w:t>
        </w:r>
      </w:hyperlink>
      <w:r w:rsidRPr="00DD52F8">
        <w:t>.</w:t>
      </w:r>
    </w:p>
    <w:p w14:paraId="7282EE85" w14:textId="29F8C651" w:rsidR="00946AEC" w:rsidRPr="00723128" w:rsidRDefault="00032EB6" w:rsidP="008952FD">
      <w:pPr>
        <w:pStyle w:val="03listlevela"/>
        <w:widowControl/>
      </w:pPr>
      <w:r w:rsidRPr="00F26D15">
        <w:t>Lead District Office</w:t>
      </w:r>
      <w:r w:rsidR="00946AEC" w:rsidRPr="00723128">
        <w:t xml:space="preserve"> Submission Requirements</w:t>
      </w:r>
    </w:p>
    <w:p w14:paraId="240565B8" w14:textId="251D8033" w:rsidR="00946AEC" w:rsidRPr="00DD52F8" w:rsidRDefault="00946AEC" w:rsidP="002434D6">
      <w:pPr>
        <w:pStyle w:val="03listparaunderastyle"/>
      </w:pPr>
      <w:r w:rsidRPr="00DD52F8">
        <w:t xml:space="preserve">The </w:t>
      </w:r>
      <w:r w:rsidR="000A1889">
        <w:t>Lead</w:t>
      </w:r>
      <w:r w:rsidR="00281B66">
        <w:t xml:space="preserve"> </w:t>
      </w:r>
      <w:r w:rsidR="006F55BB">
        <w:t>District</w:t>
      </w:r>
      <w:r w:rsidRPr="00DD52F8">
        <w:t xml:space="preserve"> Office </w:t>
      </w:r>
      <w:r>
        <w:t>will</w:t>
      </w:r>
      <w:r w:rsidRPr="00DD52F8">
        <w:t xml:space="preserve"> review the ALP application and </w:t>
      </w:r>
      <w:r w:rsidR="00BA1115">
        <w:t xml:space="preserve">submit </w:t>
      </w:r>
      <w:r w:rsidRPr="00DD52F8">
        <w:t xml:space="preserve">a recommendation to OFA to </w:t>
      </w:r>
      <w:hyperlink r:id="rId266" w:history="1">
        <w:r w:rsidRPr="008E328D">
          <w:rPr>
            <w:rStyle w:val="Hyperlink"/>
          </w:rPr>
          <w:t>504Requests@sba.gov</w:t>
        </w:r>
      </w:hyperlink>
      <w:r w:rsidRPr="00DD52F8">
        <w:rPr>
          <w:color w:val="0000FF"/>
        </w:rPr>
        <w:t xml:space="preserve"> </w:t>
      </w:r>
      <w:r w:rsidRPr="00DD52F8">
        <w:t xml:space="preserve">within 2 weeks of receipt of the CDC’s letter. The </w:t>
      </w:r>
      <w:r w:rsidR="005A746E">
        <w:t>Lead</w:t>
      </w:r>
      <w:r w:rsidR="00D34FF7">
        <w:t xml:space="preserve"> </w:t>
      </w:r>
      <w:r w:rsidR="006F55BB">
        <w:t>District</w:t>
      </w:r>
      <w:r w:rsidR="00D34FF7">
        <w:t xml:space="preserve"> Office</w:t>
      </w:r>
      <w:r w:rsidRPr="00DD52F8">
        <w:t xml:space="preserve">’s recommendation </w:t>
      </w:r>
      <w:r>
        <w:t>will</w:t>
      </w:r>
      <w:r w:rsidRPr="00DD52F8">
        <w:t xml:space="preserve"> include</w:t>
      </w:r>
      <w:r>
        <w:t xml:space="preserve"> comments</w:t>
      </w:r>
      <w:r w:rsidRPr="00DD52F8">
        <w:t xml:space="preserve">: </w:t>
      </w:r>
    </w:p>
    <w:p w14:paraId="7E1C11FE" w14:textId="47DCD17D" w:rsidR="00946AEC" w:rsidRPr="00DD52F8" w:rsidRDefault="00946AEC" w:rsidP="008952FD">
      <w:pPr>
        <w:pStyle w:val="04listleveli"/>
        <w:widowControl/>
        <w:numPr>
          <w:ilvl w:val="3"/>
          <w:numId w:val="99"/>
        </w:numPr>
      </w:pPr>
      <w:r>
        <w:t>O</w:t>
      </w:r>
      <w:r w:rsidRPr="00DD52F8">
        <w:t xml:space="preserve">n </w:t>
      </w:r>
      <w:r>
        <w:t xml:space="preserve">its relationship and </w:t>
      </w:r>
      <w:r w:rsidRPr="00DD52F8">
        <w:t xml:space="preserve">experience with the </w:t>
      </w:r>
      <w:r>
        <w:t xml:space="preserve">CDC, based on the criteria listed as part of the </w:t>
      </w:r>
      <w:r w:rsidR="005A746E">
        <w:t>Lead</w:t>
      </w:r>
      <w:r w:rsidR="00D34FF7">
        <w:t xml:space="preserve"> </w:t>
      </w:r>
      <w:r w:rsidR="006F55BB">
        <w:t>District</w:t>
      </w:r>
      <w:r w:rsidR="00D34FF7">
        <w:t xml:space="preserve"> Office</w:t>
      </w:r>
      <w:r w:rsidRPr="00BF721C">
        <w:t xml:space="preserve"> Revie</w:t>
      </w:r>
      <w:r>
        <w:t xml:space="preserve">w in the current version of the </w:t>
      </w:r>
      <w:hyperlink r:id="rId267" w:history="1">
        <w:r w:rsidR="00135848">
          <w:rPr>
            <w:rStyle w:val="Hyperlink"/>
          </w:rPr>
          <w:t>SOP 50 10</w:t>
        </w:r>
      </w:hyperlink>
      <w:r>
        <w:t>; and</w:t>
      </w:r>
    </w:p>
    <w:p w14:paraId="15EB286C" w14:textId="77777777" w:rsidR="00946AEC" w:rsidRDefault="00946AEC" w:rsidP="008952FD">
      <w:pPr>
        <w:pStyle w:val="04listleveli"/>
        <w:widowControl/>
      </w:pPr>
      <w:r>
        <w:t xml:space="preserve">From the </w:t>
      </w:r>
      <w:r w:rsidRPr="00DD52F8">
        <w:t>District Counsel on Loan Closings</w:t>
      </w:r>
      <w:r>
        <w:t>.</w:t>
      </w:r>
    </w:p>
    <w:p w14:paraId="797A877B" w14:textId="21C58ABF" w:rsidR="00946AEC" w:rsidRPr="00723128" w:rsidRDefault="00946AEC" w:rsidP="008952FD">
      <w:pPr>
        <w:pStyle w:val="03listlevela"/>
        <w:widowControl/>
      </w:pPr>
      <w:r w:rsidRPr="00723128">
        <w:t xml:space="preserve">504 </w:t>
      </w:r>
      <w:r w:rsidR="00414532">
        <w:t xml:space="preserve">Loan </w:t>
      </w:r>
      <w:r w:rsidRPr="00723128">
        <w:t xml:space="preserve">Program </w:t>
      </w:r>
      <w:r w:rsidR="0045085B">
        <w:t>Division</w:t>
      </w:r>
      <w:r w:rsidR="0045085B" w:rsidRPr="00723128">
        <w:t xml:space="preserve"> </w:t>
      </w:r>
      <w:r w:rsidRPr="00723128">
        <w:t>Review</w:t>
      </w:r>
    </w:p>
    <w:p w14:paraId="6CAC6820" w14:textId="7D5D8DDC" w:rsidR="00946AEC" w:rsidRPr="00DD52F8" w:rsidRDefault="00946AEC" w:rsidP="002434D6">
      <w:pPr>
        <w:pStyle w:val="03listparaunderastyle"/>
      </w:pPr>
      <w:r w:rsidRPr="00DD52F8">
        <w:t xml:space="preserve">The </w:t>
      </w:r>
      <w:r w:rsidR="00AC5199">
        <w:t xml:space="preserve">Lead </w:t>
      </w:r>
      <w:r w:rsidR="006F55BB">
        <w:t>District</w:t>
      </w:r>
      <w:r w:rsidR="00D34FF7">
        <w:t xml:space="preserve"> Office</w:t>
      </w:r>
      <w:r w:rsidRPr="00DD52F8">
        <w:t xml:space="preserve"> forwards the application and its recommendation to the Chief, 504 </w:t>
      </w:r>
      <w:r w:rsidR="00414532">
        <w:t xml:space="preserve">Loan </w:t>
      </w:r>
      <w:r w:rsidRPr="00DD52F8">
        <w:t xml:space="preserve">Program </w:t>
      </w:r>
      <w:r w:rsidR="009876AE">
        <w:t>Division</w:t>
      </w:r>
      <w:r w:rsidRPr="00DD52F8">
        <w:t xml:space="preserve">, at </w:t>
      </w:r>
      <w:hyperlink r:id="rId268" w:history="1">
        <w:r w:rsidRPr="00DD52F8">
          <w:rPr>
            <w:rStyle w:val="Hyperlink"/>
          </w:rPr>
          <w:t>504Requests@sba.gov</w:t>
        </w:r>
      </w:hyperlink>
      <w:r w:rsidRPr="00DD52F8">
        <w:t xml:space="preserve">. The 504 </w:t>
      </w:r>
      <w:r w:rsidR="00414532">
        <w:t xml:space="preserve">Loan </w:t>
      </w:r>
      <w:r w:rsidRPr="00DD52F8">
        <w:t xml:space="preserve">Program </w:t>
      </w:r>
      <w:r w:rsidR="009876AE">
        <w:t>Division</w:t>
      </w:r>
      <w:r w:rsidR="009876AE" w:rsidRPr="00DD52F8">
        <w:t xml:space="preserve"> </w:t>
      </w:r>
      <w:r>
        <w:t xml:space="preserve">reviews the application and recommendation, and considers the criteria listed as part of the </w:t>
      </w:r>
      <w:r w:rsidRPr="009237DC">
        <w:t xml:space="preserve">504 Program </w:t>
      </w:r>
      <w:r w:rsidR="0045085B">
        <w:t>Division</w:t>
      </w:r>
      <w:r w:rsidR="0045085B" w:rsidRPr="009237DC">
        <w:t xml:space="preserve"> </w:t>
      </w:r>
      <w:r>
        <w:t xml:space="preserve">analysis in the current version of the </w:t>
      </w:r>
      <w:hyperlink r:id="rId269" w:history="1">
        <w:r w:rsidR="006541F5">
          <w:rPr>
            <w:rStyle w:val="Hyperlink"/>
          </w:rPr>
          <w:t>SOP 50 10</w:t>
        </w:r>
      </w:hyperlink>
      <w:r>
        <w:t>, along with the following:</w:t>
      </w:r>
    </w:p>
    <w:p w14:paraId="2D2389F0" w14:textId="77777777" w:rsidR="00946AEC" w:rsidRPr="00DD52F8" w:rsidRDefault="00946AEC" w:rsidP="008952FD">
      <w:pPr>
        <w:pStyle w:val="04listleveli"/>
        <w:widowControl/>
        <w:numPr>
          <w:ilvl w:val="3"/>
          <w:numId w:val="100"/>
        </w:numPr>
      </w:pPr>
      <w:r>
        <w:t>C</w:t>
      </w:r>
      <w:r w:rsidRPr="00DD52F8">
        <w:t xml:space="preserve">omments from the Office of Credit Risk Management </w:t>
      </w:r>
      <w:r>
        <w:t xml:space="preserve">(OCRM) </w:t>
      </w:r>
      <w:r w:rsidRPr="00DD52F8">
        <w:t>on:</w:t>
      </w:r>
    </w:p>
    <w:p w14:paraId="476F8ED5" w14:textId="77777777" w:rsidR="00946AEC" w:rsidRPr="00DD52F8" w:rsidRDefault="00946AEC" w:rsidP="008952FD">
      <w:pPr>
        <w:pStyle w:val="05listlevela"/>
        <w:widowControl/>
      </w:pPr>
      <w:r w:rsidRPr="00DD52F8">
        <w:t>ALP qualifications; and</w:t>
      </w:r>
    </w:p>
    <w:p w14:paraId="1DC768A2" w14:textId="09182EE1" w:rsidR="00946AEC" w:rsidRPr="00DD52F8" w:rsidRDefault="00946AEC" w:rsidP="008952FD">
      <w:pPr>
        <w:pStyle w:val="05listlevela"/>
        <w:widowControl/>
      </w:pPr>
      <w:r w:rsidRPr="00DD52F8">
        <w:t xml:space="preserve">Compliance with program reviews including </w:t>
      </w:r>
      <w:r w:rsidR="006C7277" w:rsidRPr="00F26D15">
        <w:t>SMART</w:t>
      </w:r>
      <w:r w:rsidRPr="00DD52F8">
        <w:t xml:space="preserve"> Reviews</w:t>
      </w:r>
      <w:r>
        <w:t xml:space="preserve"> and Annual Reports.</w:t>
      </w:r>
    </w:p>
    <w:p w14:paraId="0605CDDF" w14:textId="77777777" w:rsidR="00946AEC" w:rsidRPr="00DD52F8" w:rsidRDefault="00946AEC" w:rsidP="008952FD">
      <w:pPr>
        <w:pStyle w:val="04listleveli"/>
        <w:widowControl/>
      </w:pPr>
      <w:r>
        <w:t>C</w:t>
      </w:r>
      <w:r w:rsidRPr="00DD52F8">
        <w:t>omments from Sacramento Loan Processing Center and Fresno/Little Rock Commercial Loan Servicing Center</w:t>
      </w:r>
    </w:p>
    <w:p w14:paraId="27B78E46" w14:textId="199074D8" w:rsidR="00946AEC" w:rsidRDefault="00946AEC" w:rsidP="002434D6">
      <w:pPr>
        <w:pStyle w:val="03listparaunderastyle"/>
      </w:pPr>
      <w:r w:rsidRPr="00DD52F8">
        <w:t xml:space="preserve">The 504 </w:t>
      </w:r>
      <w:r w:rsidR="00414532">
        <w:t xml:space="preserve">Loan </w:t>
      </w:r>
      <w:r>
        <w:t>P</w:t>
      </w:r>
      <w:r w:rsidRPr="00DD52F8">
        <w:t xml:space="preserve">rogram </w:t>
      </w:r>
      <w:r w:rsidR="0045085B">
        <w:t>Division</w:t>
      </w:r>
      <w:r w:rsidR="0045085B" w:rsidRPr="00DD52F8" w:rsidDel="0045085B">
        <w:t xml:space="preserve"> </w:t>
      </w:r>
      <w:r w:rsidRPr="00DD52F8">
        <w:t xml:space="preserve">will forward its recommendation to the </w:t>
      </w:r>
      <w:r>
        <w:t xml:space="preserve">D/FA </w:t>
      </w:r>
      <w:r w:rsidR="00801DA4">
        <w:t xml:space="preserve">or </w:t>
      </w:r>
      <w:r w:rsidR="001D067A">
        <w:t xml:space="preserve">designee </w:t>
      </w:r>
      <w:r>
        <w:t>for final determination.</w:t>
      </w:r>
      <w:r w:rsidR="00862E62">
        <w:t xml:space="preserve"> The D/OCRM will concur or non-concur on the recommendation to the D/FA.</w:t>
      </w:r>
    </w:p>
    <w:p w14:paraId="47D9D7FD" w14:textId="77777777" w:rsidR="00946AEC" w:rsidRPr="00723128" w:rsidRDefault="00946AEC" w:rsidP="008952FD">
      <w:pPr>
        <w:pStyle w:val="03listlevela"/>
        <w:widowControl/>
      </w:pPr>
      <w:r>
        <w:t>D/FA Review</w:t>
      </w:r>
    </w:p>
    <w:p w14:paraId="0B3FE678" w14:textId="01189260" w:rsidR="00946AEC" w:rsidRDefault="00725680" w:rsidP="002434D6">
      <w:pPr>
        <w:pStyle w:val="03listparaunderastyle"/>
      </w:pPr>
      <w:r>
        <w:t xml:space="preserve">The D/FA will make the final decision. </w:t>
      </w:r>
      <w:r w:rsidR="00946AEC" w:rsidRPr="00DD52F8">
        <w:t>The D/FA may consider</w:t>
      </w:r>
      <w:r w:rsidR="00946AEC">
        <w:t xml:space="preserve"> a</w:t>
      </w:r>
      <w:r w:rsidR="00946AEC" w:rsidRPr="00DD52F8">
        <w:t xml:space="preserve">ny information submitted or available related to the applicant and the application and will notify the CDC and the </w:t>
      </w:r>
      <w:r w:rsidR="005A746E">
        <w:t>Lead</w:t>
      </w:r>
      <w:r w:rsidR="00D34FF7">
        <w:t xml:space="preserve"> </w:t>
      </w:r>
      <w:r w:rsidR="006F55BB">
        <w:t>District</w:t>
      </w:r>
      <w:r w:rsidR="00D34FF7">
        <w:t xml:space="preserve"> Office</w:t>
      </w:r>
      <w:r w:rsidR="00946AEC" w:rsidRPr="00DD52F8">
        <w:t xml:space="preserve">, </w:t>
      </w:r>
      <w:r w:rsidR="00946AEC">
        <w:t>OCRM</w:t>
      </w:r>
      <w:r w:rsidR="00946AEC" w:rsidRPr="00DD52F8">
        <w:t>, Sacramento Loan Processing Center, and Fresno/Little Rock Commercial Loan Servicing Center of the final decision. If the application is denied, the notification will include the reason(s) for denial.</w:t>
      </w:r>
    </w:p>
    <w:p w14:paraId="2D79501A" w14:textId="7B4F0990" w:rsidR="00946AEC" w:rsidRDefault="00946AEC">
      <w:pPr>
        <w:pStyle w:val="03listparaunderastyle"/>
      </w:pPr>
      <w:r>
        <w:t xml:space="preserve">If the application is approved, the 504 Loan Program </w:t>
      </w:r>
      <w:r w:rsidR="0045085B">
        <w:t>Division</w:t>
      </w:r>
      <w:r w:rsidR="0045085B" w:rsidDel="0045085B">
        <w:t xml:space="preserve"> </w:t>
      </w:r>
      <w:r>
        <w:t>will update SBA’s internal systems to reflect the CDC’s ALP status.</w:t>
      </w:r>
    </w:p>
    <w:p w14:paraId="788E94AA" w14:textId="1ECFD77E" w:rsidR="0001779E" w:rsidRDefault="00CA281E" w:rsidP="008952FD">
      <w:pPr>
        <w:pStyle w:val="03listlevela"/>
        <w:widowControl/>
      </w:pPr>
      <w:r>
        <w:t>Term of ALP Designation</w:t>
      </w:r>
    </w:p>
    <w:p w14:paraId="268AC95A" w14:textId="16526C76" w:rsidR="00CA281E" w:rsidRDefault="00206787" w:rsidP="002434D6">
      <w:pPr>
        <w:pStyle w:val="03listparaunderastyle"/>
      </w:pPr>
      <w:r>
        <w:lastRenderedPageBreak/>
        <w:t xml:space="preserve">SBA generally will designate a CDC as an ALP CDC for a 2-year period. SBA may renew the designation for additional 2-year periods if the CDC continues to meet the ALP program eligibility requirements. </w:t>
      </w:r>
    </w:p>
    <w:p w14:paraId="26C3FD99" w14:textId="77777777" w:rsidR="006B6FDB" w:rsidRPr="00D424E3" w:rsidRDefault="006B6FDB" w:rsidP="008952FD">
      <w:pPr>
        <w:pStyle w:val="03listlevela"/>
        <w:widowControl/>
      </w:pPr>
      <w:r w:rsidRPr="00D424E3">
        <w:t>Renewal of a</w:t>
      </w:r>
      <w:r>
        <w:t xml:space="preserve">n ALP </w:t>
      </w:r>
      <w:r w:rsidRPr="00D424E3">
        <w:t>CDC’s designation</w:t>
      </w:r>
      <w:r>
        <w:t>:</w:t>
      </w:r>
    </w:p>
    <w:p w14:paraId="23A60CD0" w14:textId="47C8DC4C" w:rsidR="006B6FDB" w:rsidRPr="00DD52F8" w:rsidRDefault="006B6FDB" w:rsidP="002434D6">
      <w:pPr>
        <w:pStyle w:val="03listparaunderastyle"/>
      </w:pPr>
      <w:r w:rsidRPr="00D424E3">
        <w:t>A</w:t>
      </w:r>
      <w:r>
        <w:t xml:space="preserve"> CDC with ALP authority r</w:t>
      </w:r>
      <w:r w:rsidRPr="00D424E3">
        <w:t xml:space="preserve">equesting renewal of its </w:t>
      </w:r>
      <w:r>
        <w:t>ALP</w:t>
      </w:r>
      <w:r w:rsidRPr="00D424E3">
        <w:t xml:space="preserve"> designation must submit the </w:t>
      </w:r>
      <w:r w:rsidRPr="008B7A2F">
        <w:t>information and documentat</w:t>
      </w:r>
      <w:r>
        <w:t>i</w:t>
      </w:r>
      <w:r w:rsidRPr="008B7A2F">
        <w:t xml:space="preserve">on </w:t>
      </w:r>
      <w:r w:rsidR="007F1066">
        <w:t xml:space="preserve">identified in paragraph 2.a., CDC Submission Requirements, </w:t>
      </w:r>
      <w:r w:rsidRPr="008B7A2F">
        <w:t xml:space="preserve">to OCRM at </w:t>
      </w:r>
      <w:hyperlink r:id="rId270" w:history="1">
        <w:r>
          <w:rPr>
            <w:rStyle w:val="Hyperlink"/>
          </w:rPr>
          <w:t>CDCAnnualReports@sba.gov</w:t>
        </w:r>
      </w:hyperlink>
      <w:r>
        <w:t xml:space="preserve">. </w:t>
      </w:r>
      <w:r w:rsidRPr="008B7A2F">
        <w:t>The required</w:t>
      </w:r>
      <w:r w:rsidRPr="00D424E3">
        <w:t xml:space="preserve"> information and documentation should be submitted at least 120 days prior to expiration of the CDC’s </w:t>
      </w:r>
      <w:r>
        <w:t>ALP</w:t>
      </w:r>
      <w:r w:rsidRPr="00D424E3">
        <w:t xml:space="preserve"> status to ensure sufficient processing time</w:t>
      </w:r>
      <w:r>
        <w:t xml:space="preserve">. </w:t>
      </w:r>
      <w:r w:rsidRPr="00D424E3">
        <w:t xml:space="preserve">After receipt of the required information and documentation, </w:t>
      </w:r>
      <w:r>
        <w:t>OCRM</w:t>
      </w:r>
      <w:r w:rsidRPr="00D424E3">
        <w:t xml:space="preserve"> will ask for comments from </w:t>
      </w:r>
      <w:r>
        <w:t>the</w:t>
      </w:r>
      <w:r w:rsidR="00D7532D">
        <w:t xml:space="preserve"> </w:t>
      </w:r>
      <w:r w:rsidR="009A2873">
        <w:t>Lead</w:t>
      </w:r>
      <w:r w:rsidR="00D7532D">
        <w:t xml:space="preserve"> </w:t>
      </w:r>
      <w:r w:rsidR="006F55BB">
        <w:t>District</w:t>
      </w:r>
      <w:r w:rsidR="00D7532D">
        <w:t xml:space="preserve"> Office</w:t>
      </w:r>
      <w:r>
        <w:t xml:space="preserve">, </w:t>
      </w:r>
      <w:r w:rsidRPr="00D424E3">
        <w:t>SBA’s processing, servicing</w:t>
      </w:r>
      <w:r>
        <w:t>,</w:t>
      </w:r>
      <w:r w:rsidRPr="00D424E3">
        <w:t xml:space="preserve"> and liquidation centers. SBA’s review will address all of the requirements found at </w:t>
      </w:r>
      <w:hyperlink r:id="rId271" w:anchor="se13.1.120_1840" w:history="1">
        <w:r w:rsidR="00D50A56">
          <w:rPr>
            <w:rStyle w:val="Hyperlink"/>
          </w:rPr>
          <w:t>13 CFR §§ 120.840-120.841</w:t>
        </w:r>
      </w:hyperlink>
      <w:r w:rsidRPr="00D424E3">
        <w:t xml:space="preserve"> and the items </w:t>
      </w:r>
      <w:r w:rsidRPr="00E906E6">
        <w:t>noted above</w:t>
      </w:r>
      <w:r>
        <w:t>. The D/OCRM will make the final decision.</w:t>
      </w:r>
    </w:p>
    <w:p w14:paraId="2202CC5D" w14:textId="68BBEE17" w:rsidR="00946AEC" w:rsidRPr="003D09D0" w:rsidRDefault="00946AEC" w:rsidP="008952FD">
      <w:pPr>
        <w:pStyle w:val="Heading5"/>
        <w:widowControl/>
        <w:rPr>
          <w:b/>
          <w:bCs w:val="0"/>
        </w:rPr>
      </w:pPr>
      <w:r w:rsidRPr="003D09D0">
        <w:rPr>
          <w:b/>
          <w:bCs w:val="0"/>
        </w:rPr>
        <w:t>Abridged Submission Method (ASM)</w:t>
      </w:r>
    </w:p>
    <w:p w14:paraId="5506D741" w14:textId="7FB8252D" w:rsidR="00302276" w:rsidRPr="00D424E3" w:rsidRDefault="00946AEC" w:rsidP="002434D6">
      <w:pPr>
        <w:pStyle w:val="02listparaunder4style"/>
      </w:pPr>
      <w:r w:rsidRPr="00296D09">
        <w:t xml:space="preserve">SBA has established a streamlined loan </w:t>
      </w:r>
      <w:r w:rsidRPr="009A6D05">
        <w:t>application processing procedure known as the Abridged Submission Method (ASM)</w:t>
      </w:r>
      <w:r w:rsidR="00D521FC">
        <w:t xml:space="preserve">. </w:t>
      </w:r>
      <w:r w:rsidR="007B6F86">
        <w:t>(</w:t>
      </w:r>
      <w:r w:rsidR="00D521FC">
        <w:t>Note:</w:t>
      </w:r>
      <w:r w:rsidR="00990387">
        <w:t xml:space="preserve"> </w:t>
      </w:r>
      <w:r w:rsidR="007B6F86">
        <w:t xml:space="preserve">ASM is a streamlined application process and does not involve the exercise of any delegated authority.) </w:t>
      </w:r>
      <w:r w:rsidR="00302276">
        <w:t xml:space="preserve">For more information on delegated authority, see paragraph C.4, </w:t>
      </w:r>
      <w:hyperlink w:anchor="_Premier_Certified_Lenders" w:history="1">
        <w:r w:rsidR="00302276">
          <w:rPr>
            <w:rStyle w:val="Hyperlink"/>
          </w:rPr>
          <w:t>Premier Certified Lenders Program - Delegated Authority</w:t>
        </w:r>
      </w:hyperlink>
      <w:r w:rsidR="00302276">
        <w:t xml:space="preserve"> below.</w:t>
      </w:r>
    </w:p>
    <w:p w14:paraId="6066DA3C" w14:textId="394B5CF5" w:rsidR="00946AEC" w:rsidRPr="009A6D05" w:rsidRDefault="00946AEC">
      <w:pPr>
        <w:pStyle w:val="02listparaunder4style"/>
      </w:pPr>
      <w:r w:rsidRPr="009A6D05">
        <w:t xml:space="preserve">Under this process, the CDC </w:t>
      </w:r>
      <w:r w:rsidR="004D1CFF">
        <w:t>must</w:t>
      </w:r>
      <w:r w:rsidRPr="009A6D05">
        <w:t xml:space="preserve"> collect and retain all exhibits to </w:t>
      </w:r>
      <w:hyperlink r:id="rId272" w:history="1">
        <w:r w:rsidR="00F45195">
          <w:rPr>
            <w:color w:val="0000FF"/>
            <w:u w:val="single"/>
          </w:rPr>
          <w:t>SBA Form 1244</w:t>
        </w:r>
      </w:hyperlink>
      <w:r w:rsidRPr="009A6D05">
        <w:t xml:space="preserve">, but is only required to submit </w:t>
      </w:r>
      <w:r w:rsidR="00CA4191">
        <w:t>certain</w:t>
      </w:r>
      <w:r w:rsidRPr="009A6D05">
        <w:t xml:space="preserve"> documents</w:t>
      </w:r>
      <w:r w:rsidR="00CB1D01">
        <w:t xml:space="preserve"> to SBA</w:t>
      </w:r>
      <w:r w:rsidRPr="009A6D05">
        <w:t xml:space="preserve">. See SBA Form 1244 and </w:t>
      </w:r>
      <w:hyperlink r:id="rId273" w:history="1">
        <w:r w:rsidR="00071433">
          <w:rPr>
            <w:rStyle w:val="Hyperlink"/>
          </w:rPr>
          <w:t>SOP 50 10</w:t>
        </w:r>
      </w:hyperlink>
      <w:r w:rsidRPr="009A6D05">
        <w:t>.</w:t>
      </w:r>
    </w:p>
    <w:p w14:paraId="64CF1074" w14:textId="386EAC1E" w:rsidR="00946AEC" w:rsidRDefault="00946AEC">
      <w:pPr>
        <w:pStyle w:val="02listparaunder4style"/>
      </w:pPr>
      <w:r w:rsidRPr="009A6D05">
        <w:t>SLPC selects CDCs to participate in ASM. To be selected, CDCs must submit complete, quality loan applications</w:t>
      </w:r>
    </w:p>
    <w:p w14:paraId="76B7181D" w14:textId="02779C3C" w:rsidR="00946AEC" w:rsidRDefault="00946AEC" w:rsidP="008952FD">
      <w:pPr>
        <w:pStyle w:val="03listlevela"/>
        <w:widowControl/>
        <w:numPr>
          <w:ilvl w:val="2"/>
          <w:numId w:val="101"/>
        </w:numPr>
      </w:pPr>
      <w:r>
        <w:t xml:space="preserve">To be eligible for </w:t>
      </w:r>
      <w:r w:rsidRPr="00B06288">
        <w:t>ASM, a CDC must</w:t>
      </w:r>
      <w:r>
        <w:t xml:space="preserve"> be selected by SLPC and:</w:t>
      </w:r>
    </w:p>
    <w:p w14:paraId="692518E7" w14:textId="2147D899" w:rsidR="00946AEC" w:rsidRDefault="00946AEC" w:rsidP="008952FD">
      <w:pPr>
        <w:pStyle w:val="04listleveli"/>
        <w:widowControl/>
        <w:numPr>
          <w:ilvl w:val="3"/>
          <w:numId w:val="632"/>
        </w:numPr>
      </w:pPr>
      <w:r w:rsidRPr="00B06288">
        <w:t xml:space="preserve">Have </w:t>
      </w:r>
      <w:r>
        <w:t xml:space="preserve">either </w:t>
      </w:r>
      <w:r w:rsidRPr="00B06288">
        <w:t>Accredited Lender Program (ALP) status</w:t>
      </w:r>
      <w:r>
        <w:t xml:space="preserve"> or Premier Certified Lenders Program (PCLP) status;</w:t>
      </w:r>
    </w:p>
    <w:p w14:paraId="4F39463C" w14:textId="40416810" w:rsidR="00946AEC" w:rsidRPr="00B06288" w:rsidRDefault="00946AEC" w:rsidP="008952FD">
      <w:pPr>
        <w:pStyle w:val="04listleveli"/>
        <w:widowControl/>
      </w:pPr>
      <w:r w:rsidRPr="00B06288">
        <w:t xml:space="preserve">Have submitted at least 10 loans in the last 12 months, and have passed benchmark measures using the most recent loans processed; </w:t>
      </w:r>
      <w:r w:rsidRPr="00673219">
        <w:t>and</w:t>
      </w:r>
    </w:p>
    <w:p w14:paraId="63485059" w14:textId="0DF520EE" w:rsidR="00946AEC" w:rsidRPr="00B06288" w:rsidRDefault="00946AEC" w:rsidP="008952FD">
      <w:pPr>
        <w:pStyle w:val="04listleveli"/>
        <w:widowControl/>
      </w:pPr>
      <w:r w:rsidRPr="00B06288">
        <w:t>Earn an average “loan package score” (LPS) numeric equivalent rating of no more than “2.0” among the most recent 25 loans submitted as determined by the SLPC upon the review of the comprehensiveness and quality of the loan application package.</w:t>
      </w:r>
    </w:p>
    <w:p w14:paraId="683F5D64" w14:textId="405AD838" w:rsidR="00946AEC" w:rsidRPr="00B06288" w:rsidRDefault="00946AEC" w:rsidP="008952FD">
      <w:pPr>
        <w:pStyle w:val="03listlevela"/>
        <w:widowControl/>
      </w:pPr>
      <w:r w:rsidRPr="00B06288">
        <w:t xml:space="preserve">Monitoring. SBA will monitor CDC’s continued eligibility to use ASM by reviewing </w:t>
      </w:r>
      <w:r>
        <w:t>one</w:t>
      </w:r>
      <w:r w:rsidRPr="00B06288">
        <w:t xml:space="preserve"> loan out of 10 loan applications based upon the following:</w:t>
      </w:r>
    </w:p>
    <w:p w14:paraId="61EEB738" w14:textId="20A6D846" w:rsidR="00946AEC" w:rsidRPr="00B06288" w:rsidRDefault="00946AEC" w:rsidP="008952FD">
      <w:pPr>
        <w:pStyle w:val="04listleveli"/>
        <w:widowControl/>
        <w:numPr>
          <w:ilvl w:val="3"/>
          <w:numId w:val="102"/>
        </w:numPr>
      </w:pPr>
      <w:r w:rsidRPr="00B06288">
        <w:t xml:space="preserve">Each CDC will have at least </w:t>
      </w:r>
      <w:r>
        <w:t>one</w:t>
      </w:r>
      <w:r w:rsidRPr="00B06288">
        <w:t xml:space="preserve"> loan reviewed during a 12</w:t>
      </w:r>
      <w:r>
        <w:t>-</w:t>
      </w:r>
      <w:r w:rsidRPr="00B06288">
        <w:t>month period.</w:t>
      </w:r>
    </w:p>
    <w:p w14:paraId="1DF7BCC8" w14:textId="4490A488" w:rsidR="00946AEC" w:rsidRPr="00B06288" w:rsidRDefault="00946AEC" w:rsidP="008952FD">
      <w:pPr>
        <w:pStyle w:val="04listleveli"/>
        <w:widowControl/>
      </w:pPr>
      <w:r w:rsidRPr="00B06288">
        <w:t>No CDC will have more than 12 loans reviewed during a 12</w:t>
      </w:r>
      <w:r>
        <w:t>-</w:t>
      </w:r>
      <w:r w:rsidRPr="00B06288">
        <w:t>month period.</w:t>
      </w:r>
    </w:p>
    <w:p w14:paraId="44120B8A" w14:textId="0FA163C7" w:rsidR="00946AEC" w:rsidRPr="00B06288" w:rsidRDefault="00946AEC" w:rsidP="008952FD">
      <w:pPr>
        <w:pStyle w:val="04listleveli"/>
        <w:widowControl/>
      </w:pPr>
      <w:r w:rsidRPr="00B06288">
        <w:t>SLPC will send CDC a written notice for review, and CDC will have 3</w:t>
      </w:r>
      <w:r>
        <w:t> </w:t>
      </w:r>
      <w:r w:rsidRPr="00B06288">
        <w:t>business days to submit the entire file to the SLPC.</w:t>
      </w:r>
    </w:p>
    <w:p w14:paraId="03518088" w14:textId="14AC4646" w:rsidR="00946AEC" w:rsidRPr="00B06288" w:rsidRDefault="00946AEC" w:rsidP="008952FD">
      <w:pPr>
        <w:pStyle w:val="03listlevela"/>
        <w:widowControl/>
      </w:pPr>
      <w:r w:rsidRPr="00B06288">
        <w:lastRenderedPageBreak/>
        <w:t>The CDC will lose its ASM status if:</w:t>
      </w:r>
    </w:p>
    <w:p w14:paraId="68BC9B40" w14:textId="10D6E130" w:rsidR="00946AEC" w:rsidRPr="00B06288" w:rsidRDefault="00946AEC" w:rsidP="008952FD">
      <w:pPr>
        <w:pStyle w:val="04listleveli"/>
        <w:widowControl/>
        <w:numPr>
          <w:ilvl w:val="3"/>
          <w:numId w:val="103"/>
        </w:numPr>
      </w:pPr>
      <w:r w:rsidRPr="00B06288">
        <w:t>The average “loan package score” (LPS) for the most recent 25 applications (or all applications since inception as ASM, if fewer than 25) submitted to the SLPC exceeds 2.0, the CDC will lose its ASM status until the average LPS returns to 2.0 or less.</w:t>
      </w:r>
    </w:p>
    <w:p w14:paraId="269CC8C9" w14:textId="3BF38357" w:rsidR="00946AEC" w:rsidRPr="00B06288" w:rsidRDefault="00946AEC" w:rsidP="008952FD">
      <w:pPr>
        <w:pStyle w:val="04listleveli"/>
        <w:widowControl/>
      </w:pPr>
      <w:r w:rsidRPr="00B06288">
        <w:t>The average LPS of the ASM loans reviewed in the CDC’s annual review of ASM applications by SLPC exceeds 2.0, the CDC will lose its ASM status for a period of not less than 90 days.</w:t>
      </w:r>
    </w:p>
    <w:p w14:paraId="67CF8C07" w14:textId="6403235B" w:rsidR="00946AEC" w:rsidRPr="00347608" w:rsidRDefault="00946AEC" w:rsidP="008952FD">
      <w:pPr>
        <w:pStyle w:val="04listleveli"/>
        <w:widowControl/>
      </w:pPr>
      <w:r w:rsidRPr="00B06288">
        <w:t>A CDC fails to meet the required portfolio performance standards or any other criteria for ASM.</w:t>
      </w:r>
    </w:p>
    <w:p w14:paraId="203BCD8C" w14:textId="3A6B79C3" w:rsidR="00946AEC" w:rsidRPr="00B06288" w:rsidRDefault="00946AEC" w:rsidP="008952FD">
      <w:pPr>
        <w:pStyle w:val="04listleveli"/>
        <w:widowControl/>
      </w:pPr>
      <w:r w:rsidRPr="00B06288">
        <w:t>SBA will rely more heavily on the analysis of the CDCs therefore, continued quality performance of the CDCs portfolio is essential.</w:t>
      </w:r>
    </w:p>
    <w:p w14:paraId="31494801" w14:textId="0336E1D8" w:rsidR="00946AEC" w:rsidRPr="00B06288" w:rsidRDefault="00946AEC" w:rsidP="008952FD">
      <w:pPr>
        <w:pStyle w:val="04listleveli"/>
        <w:widowControl/>
      </w:pPr>
      <w:r w:rsidRPr="00B06288">
        <w:t>The SLPC Center Director or designee may approve or remove ASM status at any time for good cause including, but not limited to, misrepresentation, quality of post-approval actions and findings of internal or external audits of the CDC.</w:t>
      </w:r>
    </w:p>
    <w:p w14:paraId="635C2787" w14:textId="00E0E176" w:rsidR="00946AEC" w:rsidRDefault="00946AEC" w:rsidP="008952FD">
      <w:pPr>
        <w:pStyle w:val="04listleveli"/>
        <w:widowControl/>
      </w:pPr>
      <w:r w:rsidRPr="00B06288">
        <w:t>CDCs submitting applications using the ASM may upload documents using E</w:t>
      </w:r>
      <w:r>
        <w:noBreakHyphen/>
      </w:r>
      <w:r w:rsidRPr="00B06288">
        <w:t>Tran.</w:t>
      </w:r>
    </w:p>
    <w:p w14:paraId="616545BA" w14:textId="7AFF4740" w:rsidR="00946AEC" w:rsidRPr="003D09D0" w:rsidRDefault="00946AEC" w:rsidP="008952FD">
      <w:pPr>
        <w:pStyle w:val="Heading5"/>
        <w:widowControl/>
        <w:rPr>
          <w:b/>
          <w:bCs w:val="0"/>
        </w:rPr>
      </w:pPr>
      <w:bookmarkStart w:id="160" w:name="_Premier_Certified_Lenders"/>
      <w:bookmarkEnd w:id="160"/>
      <w:r w:rsidRPr="003D09D0">
        <w:rPr>
          <w:b/>
          <w:bCs w:val="0"/>
        </w:rPr>
        <w:t xml:space="preserve">Premier Certified Lenders Program </w:t>
      </w:r>
      <w:r w:rsidR="00C94F3F" w:rsidRPr="003D09D0">
        <w:rPr>
          <w:b/>
          <w:bCs w:val="0"/>
        </w:rPr>
        <w:t>– Delegated Authority</w:t>
      </w:r>
    </w:p>
    <w:p w14:paraId="0530C8B1" w14:textId="1B39EFF5" w:rsidR="00946AEC" w:rsidRPr="00685930" w:rsidRDefault="00946AEC" w:rsidP="002434D6">
      <w:pPr>
        <w:pStyle w:val="02listparaunder4style"/>
      </w:pPr>
      <w:r w:rsidRPr="00D424E3">
        <w:t xml:space="preserve">Under the </w:t>
      </w:r>
      <w:r w:rsidR="00A739B9">
        <w:t>Premier Certified Lenders Program (</w:t>
      </w:r>
      <w:r w:rsidRPr="00D424E3">
        <w:t>PCLP</w:t>
      </w:r>
      <w:r w:rsidR="00A739B9">
        <w:t>)</w:t>
      </w:r>
      <w:r w:rsidRPr="00D424E3">
        <w:t xml:space="preserve">, SBA designates qualified CDCs as PCLP CDCs and delegates to them increased authority to process, close, </w:t>
      </w:r>
      <w:r>
        <w:t>service and liquidate 504 loans</w:t>
      </w:r>
      <w:r w:rsidRPr="00D424E3">
        <w:t xml:space="preserve"> </w:t>
      </w:r>
      <w:r>
        <w:t>(</w:t>
      </w:r>
      <w:hyperlink r:id="rId274" w:anchor="se13.1.120_1848" w:history="1">
        <w:r w:rsidRPr="00685930">
          <w:rPr>
            <w:rStyle w:val="Hyperlink"/>
          </w:rPr>
          <w:t>13 CFR § 120.848</w:t>
        </w:r>
      </w:hyperlink>
      <w:r>
        <w:t xml:space="preserve">). </w:t>
      </w:r>
      <w:r w:rsidRPr="00D424E3">
        <w:t xml:space="preserve">SBA also may give PCLP CDCs increased </w:t>
      </w:r>
      <w:r>
        <w:t>authority to litigate 504 loans</w:t>
      </w:r>
      <w:r w:rsidRPr="00D424E3">
        <w:t xml:space="preserve"> </w:t>
      </w:r>
      <w:r>
        <w:t>(</w:t>
      </w:r>
      <w:hyperlink r:id="rId275" w:anchor="se13.1.120_1845" w:history="1">
        <w:r w:rsidRPr="00685930">
          <w:rPr>
            <w:rStyle w:val="Hyperlink"/>
          </w:rPr>
          <w:t>13 CFR § 120.845</w:t>
        </w:r>
      </w:hyperlink>
      <w:r>
        <w:t>).</w:t>
      </w:r>
      <w:r w:rsidR="00EA6BB5">
        <w:t xml:space="preserve"> </w:t>
      </w:r>
      <w:r w:rsidR="007906F1">
        <w:t>As a</w:t>
      </w:r>
      <w:r w:rsidR="00CE38EB">
        <w:t xml:space="preserve">n </w:t>
      </w:r>
      <w:r w:rsidR="001F664D" w:rsidRPr="00F26D15">
        <w:t>SBA Lender</w:t>
      </w:r>
      <w:r w:rsidR="00CE38EB">
        <w:t xml:space="preserve"> with </w:t>
      </w:r>
      <w:r w:rsidR="007906F1">
        <w:t xml:space="preserve">delegated </w:t>
      </w:r>
      <w:r w:rsidR="00F77B4C">
        <w:t>authority</w:t>
      </w:r>
      <w:r w:rsidR="007906F1">
        <w:t xml:space="preserve">, PCLP CDCs </w:t>
      </w:r>
      <w:r w:rsidR="00F77B4C">
        <w:t xml:space="preserve">are responsible for </w:t>
      </w:r>
      <w:r w:rsidR="007906F1" w:rsidRPr="00D424E3">
        <w:t>all loan approval decisions except eligibility</w:t>
      </w:r>
      <w:r w:rsidR="00A539BF">
        <w:t xml:space="preserve"> as set forth in SBA Loan Program Requirements</w:t>
      </w:r>
      <w:r w:rsidR="00D24588">
        <w:t>.</w:t>
      </w:r>
      <w:r w:rsidR="007906F1">
        <w:t xml:space="preserve"> </w:t>
      </w:r>
      <w:r w:rsidR="003D19A7">
        <w:t>L</w:t>
      </w:r>
      <w:r w:rsidR="00DE0DFB">
        <w:t xml:space="preserve">oans </w:t>
      </w:r>
      <w:r w:rsidR="00D24588">
        <w:t xml:space="preserve">processed </w:t>
      </w:r>
      <w:r w:rsidR="00DE0DFB">
        <w:t xml:space="preserve">under </w:t>
      </w:r>
      <w:r w:rsidR="003D19A7">
        <w:t>a PCLP CDC’s</w:t>
      </w:r>
      <w:r w:rsidR="00DE0DFB">
        <w:t xml:space="preserve"> delegated authority are</w:t>
      </w:r>
      <w:r w:rsidRPr="00D424E3">
        <w:t xml:space="preserve"> subject to the same loan terms and conditions as other 504 loans</w:t>
      </w:r>
      <w:r w:rsidR="003D19A7">
        <w:t>.</w:t>
      </w:r>
    </w:p>
    <w:p w14:paraId="3B8FD2CB" w14:textId="77777777" w:rsidR="00946AEC" w:rsidRPr="00D424E3" w:rsidRDefault="00946AEC" w:rsidP="008952FD">
      <w:pPr>
        <w:pStyle w:val="03listlevela"/>
        <w:widowControl/>
        <w:numPr>
          <w:ilvl w:val="2"/>
          <w:numId w:val="378"/>
        </w:numPr>
      </w:pPr>
      <w:r w:rsidRPr="00D424E3">
        <w:t>Application for PCLP Status</w:t>
      </w:r>
      <w:r>
        <w:t>:</w:t>
      </w:r>
    </w:p>
    <w:p w14:paraId="17967AD5" w14:textId="18B75263" w:rsidR="00946AEC" w:rsidRPr="00FB2B8C" w:rsidRDefault="00946AEC" w:rsidP="002434D6">
      <w:pPr>
        <w:pStyle w:val="03listparaunderastyle"/>
      </w:pPr>
      <w:r w:rsidRPr="00D424E3">
        <w:t xml:space="preserve">A CDC may apply in writing to its </w:t>
      </w:r>
      <w:r w:rsidR="001F664D" w:rsidRPr="00F26D15">
        <w:t>Lead District Office</w:t>
      </w:r>
      <w:r w:rsidRPr="00D424E3">
        <w:t xml:space="preserve"> providing all applicable information set </w:t>
      </w:r>
      <w:r w:rsidRPr="00FB2B8C">
        <w:t>forth in</w:t>
      </w:r>
      <w:r w:rsidR="00E74598">
        <w:t xml:space="preserve"> paragraph C.2.a.,</w:t>
      </w:r>
      <w:r w:rsidRPr="00FB2B8C">
        <w:t xml:space="preserve"> </w:t>
      </w:r>
      <w:hyperlink w:anchor="CDC_Submission_Requirements" w:history="1">
        <w:r w:rsidRPr="00FB2B8C">
          <w:rPr>
            <w:rStyle w:val="Hyperlink"/>
          </w:rPr>
          <w:t>CDC Submission Requirements</w:t>
        </w:r>
      </w:hyperlink>
      <w:r w:rsidRPr="00FB2B8C">
        <w:t xml:space="preserve"> above and the following: </w:t>
      </w:r>
    </w:p>
    <w:p w14:paraId="02F302FE" w14:textId="77777777" w:rsidR="00946AEC" w:rsidRPr="00FB2B8C" w:rsidRDefault="00946AEC" w:rsidP="008952FD">
      <w:pPr>
        <w:pStyle w:val="04listleveli"/>
        <w:widowControl/>
        <w:numPr>
          <w:ilvl w:val="3"/>
          <w:numId w:val="484"/>
        </w:numPr>
      </w:pPr>
      <w:r w:rsidRPr="00FB2B8C">
        <w:t>Documentation of meeting all ALP requirements to be eligible to obtain or retain PCLP status;</w:t>
      </w:r>
    </w:p>
    <w:p w14:paraId="3FC673EF" w14:textId="77777777" w:rsidR="00946AEC" w:rsidRPr="00D035BF" w:rsidRDefault="00946AEC" w:rsidP="008952FD">
      <w:pPr>
        <w:pStyle w:val="04listleveli"/>
        <w:widowControl/>
      </w:pPr>
      <w:r w:rsidRPr="00D035BF">
        <w:t xml:space="preserve">A certified copy of the Board of Directors' resolution authorizing the application for PCLP status (this is only required for new PCLP CDC applications not for renewals); </w:t>
      </w:r>
    </w:p>
    <w:p w14:paraId="3B5A715E" w14:textId="77777777" w:rsidR="00946AEC" w:rsidRPr="00D424E3" w:rsidRDefault="00946AEC" w:rsidP="008952FD">
      <w:pPr>
        <w:pStyle w:val="04listleveli"/>
        <w:keepNext/>
        <w:widowControl/>
        <w:ind w:left="1886"/>
      </w:pPr>
      <w:r w:rsidRPr="00D035BF">
        <w:t>Evidence</w:t>
      </w:r>
      <w:r w:rsidRPr="00D424E3">
        <w:t xml:space="preserve"> that the CDC: </w:t>
      </w:r>
    </w:p>
    <w:p w14:paraId="17BBEFF4" w14:textId="77777777" w:rsidR="00946AEC" w:rsidRPr="00D424E3" w:rsidRDefault="00946AEC" w:rsidP="002434D6">
      <w:pPr>
        <w:pStyle w:val="05listlevela"/>
        <w:widowControl/>
      </w:pPr>
      <w:r>
        <w:t>Has established a Loan Loss Reserve Fund (LLRF)</w:t>
      </w:r>
      <w:r w:rsidRPr="00D424E3">
        <w:t xml:space="preserve"> in compliance with </w:t>
      </w:r>
      <w:r>
        <w:t xml:space="preserve">the requirements set forth in </w:t>
      </w:r>
      <w:hyperlink r:id="rId276" w:anchor="se13.1.120_1847" w:history="1">
        <w:r w:rsidRPr="00197264">
          <w:rPr>
            <w:rStyle w:val="Hyperlink"/>
          </w:rPr>
          <w:t>13 CFR § 120.847</w:t>
        </w:r>
      </w:hyperlink>
      <w:r w:rsidRPr="00D424E3">
        <w:t>;</w:t>
      </w:r>
    </w:p>
    <w:p w14:paraId="1FF11E16" w14:textId="77777777" w:rsidR="00946AEC" w:rsidRPr="00D424E3" w:rsidRDefault="00946AEC" w:rsidP="008952FD">
      <w:pPr>
        <w:pStyle w:val="05listlevela"/>
        <w:widowControl/>
      </w:pPr>
      <w:r w:rsidRPr="00D424E3">
        <w:t>Has a demonstrated ability to process, close, service and liquidate 504 and/or PCLP loans; and</w:t>
      </w:r>
    </w:p>
    <w:p w14:paraId="001BFF8C" w14:textId="0A7D7573" w:rsidR="00946AEC" w:rsidRPr="00D424E3" w:rsidRDefault="00946AEC" w:rsidP="008952FD">
      <w:pPr>
        <w:pStyle w:val="05listlevela"/>
        <w:widowControl/>
      </w:pPr>
      <w:r w:rsidRPr="00D424E3">
        <w:lastRenderedPageBreak/>
        <w:t>Has satisfactory SBA performance as determined by SBA in its discretion</w:t>
      </w:r>
      <w:r>
        <w:t xml:space="preserve">. </w:t>
      </w:r>
      <w:r w:rsidR="002B7197">
        <w:t>F</w:t>
      </w:r>
      <w:r w:rsidRPr="00D424E3">
        <w:t xml:space="preserve">actors may include, but are not limited to, review/examination assessments, </w:t>
      </w:r>
      <w:hyperlink w:anchor="SMART" w:history="1">
        <w:r w:rsidR="006F1BB7" w:rsidRPr="00887E95">
          <w:rPr>
            <w:rStyle w:val="Hyperlink"/>
          </w:rPr>
          <w:t>SMART</w:t>
        </w:r>
      </w:hyperlink>
      <w:r w:rsidR="006F1BB7">
        <w:t xml:space="preserve"> metrics, </w:t>
      </w:r>
      <w:r w:rsidRPr="00D424E3">
        <w:t>historical performance measures (such as 60 days delinquent reports, 90</w:t>
      </w:r>
      <w:r>
        <w:t> </w:t>
      </w:r>
      <w:r w:rsidRPr="00D424E3">
        <w:t xml:space="preserve">days or more past due reports, catch up reports, liquidation rates, past 12 month active purchase rates, </w:t>
      </w:r>
      <w:r w:rsidR="009A6F49" w:rsidRPr="00BF42DF">
        <w:t xml:space="preserve">Small Business Predictive Score (SBPS) </w:t>
      </w:r>
      <w:r w:rsidR="00211B2C">
        <w:t xml:space="preserve">average </w:t>
      </w:r>
      <w:r w:rsidR="009A6F49" w:rsidRPr="00BF42DF">
        <w:t>used by SBA’s Office of Credit Risk Management</w:t>
      </w:r>
      <w:r w:rsidR="009C4A5F">
        <w:t>,</w:t>
      </w:r>
      <w:r w:rsidR="009A6F49" w:rsidRPr="00D424E3">
        <w:t xml:space="preserve"> </w:t>
      </w:r>
      <w:r w:rsidRPr="00D424E3">
        <w:t>default rate, purchase rate and loss rate</w:t>
      </w:r>
      <w:r w:rsidR="003570F5">
        <w:t>)</w:t>
      </w:r>
      <w:r w:rsidR="006E3B24">
        <w:t xml:space="preserve">, and the CDC’s </w:t>
      </w:r>
      <w:hyperlink w:anchor="_Loan_and_Lender" w:history="1">
        <w:r w:rsidR="006E3B24" w:rsidRPr="00855EE2">
          <w:rPr>
            <w:rStyle w:val="Hyperlink"/>
          </w:rPr>
          <w:t>Risk</w:t>
        </w:r>
        <w:r w:rsidRPr="00855EE2">
          <w:rPr>
            <w:rStyle w:val="Hyperlink"/>
          </w:rPr>
          <w:t xml:space="preserve"> </w:t>
        </w:r>
        <w:r w:rsidR="006E3B24" w:rsidRPr="00855EE2">
          <w:rPr>
            <w:rStyle w:val="Hyperlink"/>
          </w:rPr>
          <w:t>Rating</w:t>
        </w:r>
      </w:hyperlink>
      <w:r w:rsidR="006E3B24">
        <w:t>.</w:t>
      </w:r>
    </w:p>
    <w:p w14:paraId="4D275142" w14:textId="77777777" w:rsidR="00946AEC" w:rsidRPr="004B15B5" w:rsidRDefault="00946AEC" w:rsidP="008952FD">
      <w:pPr>
        <w:pStyle w:val="04listleveli"/>
        <w:widowControl/>
      </w:pPr>
      <w:r>
        <w:t>Summary of experience of each of the CDC’s processing, closing, servicing, and liquidation staff members with significant authority; and</w:t>
      </w:r>
    </w:p>
    <w:p w14:paraId="7865420B" w14:textId="77777777" w:rsidR="00946AEC" w:rsidRDefault="00946AEC" w:rsidP="008952FD">
      <w:pPr>
        <w:pStyle w:val="04listleveli"/>
        <w:widowControl/>
      </w:pPr>
      <w:r>
        <w:t>Name, address, and summary of experience of the CDC’s Designated Attorney.</w:t>
      </w:r>
    </w:p>
    <w:p w14:paraId="5FA38BE4" w14:textId="0E12D6A0" w:rsidR="00946AEC" w:rsidRPr="00D424E3" w:rsidRDefault="00BF40EE" w:rsidP="008952FD">
      <w:pPr>
        <w:pStyle w:val="03listlevela"/>
        <w:widowControl/>
      </w:pPr>
      <w:r>
        <w:t>SBA</w:t>
      </w:r>
      <w:r w:rsidRPr="00D424E3">
        <w:t xml:space="preserve"> </w:t>
      </w:r>
      <w:r w:rsidR="00946AEC" w:rsidRPr="00D424E3">
        <w:t>Review</w:t>
      </w:r>
      <w:r>
        <w:t xml:space="preserve"> and Determination</w:t>
      </w:r>
      <w:r w:rsidR="00946AEC">
        <w:t>:</w:t>
      </w:r>
    </w:p>
    <w:p w14:paraId="0315E38D" w14:textId="048E53EA" w:rsidR="00946AEC" w:rsidRPr="00D424E3" w:rsidRDefault="00327A19" w:rsidP="002434D6">
      <w:pPr>
        <w:pStyle w:val="03listparaunderastyle"/>
      </w:pPr>
      <w:r>
        <w:t xml:space="preserve">The D/FA makes the final Agency decision with the D/OCRM concurring or non-concurring in the </w:t>
      </w:r>
      <w:r w:rsidR="00AE0622">
        <w:t>recommendation.</w:t>
      </w:r>
    </w:p>
    <w:p w14:paraId="79C74DA5" w14:textId="77777777" w:rsidR="00946AEC" w:rsidRPr="00D424E3" w:rsidRDefault="00946AEC" w:rsidP="008952FD">
      <w:pPr>
        <w:pStyle w:val="03listlevela"/>
        <w:widowControl/>
      </w:pPr>
      <w:r w:rsidRPr="00D424E3">
        <w:t>Notification of PCLP Status</w:t>
      </w:r>
      <w:r>
        <w:t>:</w:t>
      </w:r>
    </w:p>
    <w:p w14:paraId="6DFAA056" w14:textId="4BE55AA7" w:rsidR="00946AEC" w:rsidRPr="00D424E3" w:rsidRDefault="00AF572D" w:rsidP="002434D6">
      <w:pPr>
        <w:pStyle w:val="03listparaunderastyle"/>
      </w:pPr>
      <w:r>
        <w:t>D/OCRM or designee</w:t>
      </w:r>
      <w:r w:rsidR="00946AEC" w:rsidRPr="008B7A2F">
        <w:t xml:space="preserve"> will notify the CDC in writing</w:t>
      </w:r>
      <w:r w:rsidR="00036BBB">
        <w:t xml:space="preserve"> and will notify all appropriate SBA offices</w:t>
      </w:r>
      <w:r w:rsidR="00946AEC">
        <w:t>.</w:t>
      </w:r>
    </w:p>
    <w:p w14:paraId="42E5FBA7" w14:textId="77777777" w:rsidR="00946AEC" w:rsidRPr="00D424E3" w:rsidRDefault="00946AEC" w:rsidP="008952FD">
      <w:pPr>
        <w:pStyle w:val="03listlevela"/>
        <w:widowControl/>
      </w:pPr>
      <w:r w:rsidRPr="00D424E3">
        <w:t xml:space="preserve">Loan Guaranty Agreement </w:t>
      </w:r>
      <w:r>
        <w:t xml:space="preserve">- </w:t>
      </w:r>
      <w:r w:rsidRPr="00D424E3">
        <w:t>Premier Certified Lenders Program (PCLP)</w:t>
      </w:r>
      <w:r>
        <w:t>:</w:t>
      </w:r>
    </w:p>
    <w:p w14:paraId="0BF40B9D" w14:textId="6335D800" w:rsidR="00946AEC" w:rsidRPr="00D424E3" w:rsidRDefault="00946AEC" w:rsidP="002434D6">
      <w:pPr>
        <w:pStyle w:val="03listparaunderastyle"/>
      </w:pPr>
      <w:r w:rsidRPr="00D424E3">
        <w:t xml:space="preserve">Upon </w:t>
      </w:r>
      <w:r w:rsidRPr="00E906E6">
        <w:t>approval</w:t>
      </w:r>
      <w:r w:rsidRPr="00D424E3">
        <w:t xml:space="preserve"> as a PCLP CDC, </w:t>
      </w:r>
      <w:r w:rsidR="00EF2F4D">
        <w:t>D/OCRM or designee</w:t>
      </w:r>
      <w:r w:rsidRPr="00D424E3">
        <w:t xml:space="preserve"> will send the CDC a</w:t>
      </w:r>
      <w:r w:rsidR="00AD3942">
        <w:t>n SBA For</w:t>
      </w:r>
      <w:r w:rsidR="006F5C9C">
        <w:t>m 2006, “</w:t>
      </w:r>
      <w:r w:rsidRPr="00D424E3">
        <w:t xml:space="preserve">Loan Guaranty Agreement </w:t>
      </w:r>
      <w:r>
        <w:t xml:space="preserve">- </w:t>
      </w:r>
      <w:r w:rsidRPr="00D424E3">
        <w:t>Premier Certified Lenders Program (PCLP</w:t>
      </w:r>
      <w:r>
        <w:t>)</w:t>
      </w:r>
      <w:r w:rsidR="00F862AA">
        <w:t>.</w:t>
      </w:r>
      <w:r w:rsidR="006F5C9C">
        <w:t>”</w:t>
      </w:r>
      <w:r>
        <w:t xml:space="preserve"> </w:t>
      </w:r>
      <w:r w:rsidRPr="00D424E3">
        <w:t xml:space="preserve">The CDC must sign and return the agreement before it can begin processing PCLP loans. </w:t>
      </w:r>
    </w:p>
    <w:p w14:paraId="2C6E46A0" w14:textId="77777777" w:rsidR="00946AEC" w:rsidRPr="00D424E3" w:rsidRDefault="00946AEC" w:rsidP="008952FD">
      <w:pPr>
        <w:pStyle w:val="03listlevela"/>
        <w:widowControl/>
      </w:pPr>
      <w:r w:rsidRPr="00D424E3">
        <w:t>PCLP Term</w:t>
      </w:r>
      <w:r>
        <w:t>:</w:t>
      </w:r>
    </w:p>
    <w:p w14:paraId="1D9831A2" w14:textId="00BCEA1D" w:rsidR="00946AEC" w:rsidRPr="00D424E3" w:rsidRDefault="00946AEC" w:rsidP="002434D6">
      <w:pPr>
        <w:pStyle w:val="03listparaunderastyle"/>
      </w:pPr>
      <w:r w:rsidRPr="00D424E3">
        <w:t xml:space="preserve">SBA will confer PCLP status for a period of up to </w:t>
      </w:r>
      <w:r>
        <w:t>2</w:t>
      </w:r>
      <w:r w:rsidRPr="00D424E3">
        <w:t xml:space="preserve"> years</w:t>
      </w:r>
      <w:r>
        <w:t xml:space="preserve"> </w:t>
      </w:r>
      <w:r w:rsidRPr="00D424E3">
        <w:t xml:space="preserve">and may renew the designation for additional periods of up to </w:t>
      </w:r>
      <w:r>
        <w:t>2</w:t>
      </w:r>
      <w:r w:rsidRPr="00D424E3">
        <w:t xml:space="preserve"> years. </w:t>
      </w:r>
      <w:r w:rsidR="00A54BA7">
        <w:t>The D/ORCRM approves or declines the renewal.</w:t>
      </w:r>
    </w:p>
    <w:p w14:paraId="72B4CE98" w14:textId="77777777" w:rsidR="00946AEC" w:rsidRPr="00D424E3" w:rsidRDefault="00946AEC" w:rsidP="008952FD">
      <w:pPr>
        <w:pStyle w:val="03listlevela"/>
        <w:widowControl/>
      </w:pPr>
      <w:r w:rsidRPr="00D424E3">
        <w:t>Area of Operations</w:t>
      </w:r>
      <w:r>
        <w:t>:</w:t>
      </w:r>
    </w:p>
    <w:p w14:paraId="1D6686A5" w14:textId="77777777" w:rsidR="00946AEC" w:rsidRPr="00D424E3" w:rsidRDefault="00946AEC" w:rsidP="002434D6">
      <w:pPr>
        <w:pStyle w:val="03listparaunderastyle"/>
      </w:pPr>
      <w:r w:rsidRPr="00D424E3">
        <w:t xml:space="preserve">The PCLP CDC may exercise its PCLP authority in its entire Area of Operations. </w:t>
      </w:r>
    </w:p>
    <w:p w14:paraId="1718C416" w14:textId="233229B3" w:rsidR="004E2D6B" w:rsidRPr="001772FF" w:rsidRDefault="00946AEC" w:rsidP="008952FD">
      <w:pPr>
        <w:pStyle w:val="03listlevela"/>
        <w:widowControl/>
      </w:pPr>
      <w:r w:rsidRPr="00D424E3">
        <w:t xml:space="preserve">Loan Loss Reserve </w:t>
      </w:r>
      <w:r w:rsidRPr="00E659CA">
        <w:t xml:space="preserve">Fund (LLRF) </w:t>
      </w:r>
      <w:hyperlink r:id="rId277" w:anchor="se13.1.120_1847" w:history="1">
        <w:r w:rsidRPr="00E659CA">
          <w:rPr>
            <w:rStyle w:val="Hyperlink"/>
          </w:rPr>
          <w:t>13 CFR § 120.847</w:t>
        </w:r>
      </w:hyperlink>
      <w:r w:rsidRPr="00E659CA">
        <w:t>:</w:t>
      </w:r>
    </w:p>
    <w:p w14:paraId="06506A93" w14:textId="3A03E55E" w:rsidR="005042F0" w:rsidRDefault="00832F53" w:rsidP="008952FD">
      <w:pPr>
        <w:pStyle w:val="04listleveli"/>
        <w:widowControl/>
        <w:numPr>
          <w:ilvl w:val="3"/>
          <w:numId w:val="403"/>
        </w:numPr>
        <w:tabs>
          <w:tab w:val="clear" w:pos="1890"/>
        </w:tabs>
        <w:ind w:left="1800"/>
      </w:pPr>
      <w:r w:rsidRPr="001772FF">
        <w:t>A PCLP CDC must establish and maintain a</w:t>
      </w:r>
      <w:r w:rsidR="003C0CBF" w:rsidRPr="001772FF">
        <w:t>n</w:t>
      </w:r>
      <w:r w:rsidRPr="001772FF">
        <w:t xml:space="preserve"> LLRF for its financings </w:t>
      </w:r>
      <w:r w:rsidR="005042F0" w:rsidRPr="001772FF">
        <w:t>with a federally</w:t>
      </w:r>
      <w:r w:rsidR="0038623B">
        <w:t>-</w:t>
      </w:r>
      <w:r w:rsidR="005042F0" w:rsidRPr="001772FF">
        <w:t>insured depository institution</w:t>
      </w:r>
      <w:r w:rsidRPr="001772FF">
        <w:t xml:space="preserve">. </w:t>
      </w:r>
      <w:r w:rsidR="005042F0" w:rsidRPr="001772FF">
        <w:t>All documents must be satisfactory to SBA in both</w:t>
      </w:r>
      <w:r w:rsidR="005042F0" w:rsidRPr="00D424E3">
        <w:t xml:space="preserve"> form and substance. SBA may require changes in, or supplements to, the documentation from time to time. If a depository institution will not enter into any agreement required by SBA or violates the terms of any such agreement, the PCLP CDC may not maintain an LLRF with that institution.</w:t>
      </w:r>
    </w:p>
    <w:p w14:paraId="4D83E8B1" w14:textId="280571AA" w:rsidR="00444C8F" w:rsidRDefault="00832F53" w:rsidP="00CA41E9">
      <w:pPr>
        <w:pStyle w:val="04listleveli"/>
        <w:widowControl/>
        <w:ind w:left="1800"/>
      </w:pPr>
      <w:r w:rsidRPr="00E659CA">
        <w:t xml:space="preserve">The LLRF will be used to </w:t>
      </w:r>
      <w:r w:rsidRPr="00C57D25">
        <w:rPr>
          <w:bCs w:val="0"/>
          <w:iCs w:val="0"/>
        </w:rPr>
        <w:t>reimburse the SBA for 10 percent of any loss sustained by SBA as a result of a default in the payment of principal</w:t>
      </w:r>
      <w:r w:rsidRPr="00D424E3">
        <w:t xml:space="preserve"> or </w:t>
      </w:r>
      <w:r w:rsidRPr="00D424E3">
        <w:lastRenderedPageBreak/>
        <w:t>interest on a PCLP debenture.</w:t>
      </w:r>
      <w:r w:rsidRPr="00E659CA">
        <w:rPr>
          <w:rFonts w:ascii="ZWAdobeF" w:hAnsi="ZWAdobeF" w:cs="ZWAdobeF"/>
          <w:sz w:val="2"/>
          <w:szCs w:val="2"/>
        </w:rPr>
        <w:t>0F0F</w:t>
      </w:r>
      <w:r w:rsidRPr="00D424E3">
        <w:rPr>
          <w:rStyle w:val="FootnoteReference"/>
        </w:rPr>
        <w:footnoteReference w:id="4"/>
      </w:r>
      <w:r w:rsidRPr="00D424E3">
        <w:t xml:space="preserve"> </w:t>
      </w:r>
      <w:r w:rsidR="00444C8F">
        <w:t>For each PCLP debenture a</w:t>
      </w:r>
      <w:r w:rsidR="00444C8F" w:rsidRPr="00D424E3">
        <w:t xml:space="preserve"> PCLP CDC </w:t>
      </w:r>
      <w:r w:rsidR="00444C8F">
        <w:t xml:space="preserve">issues, it </w:t>
      </w:r>
      <w:r w:rsidR="00444C8F" w:rsidRPr="00D424E3">
        <w:t>must establish and maintain a</w:t>
      </w:r>
      <w:r w:rsidR="00F71D9B">
        <w:t>n</w:t>
      </w:r>
      <w:r w:rsidR="00444C8F" w:rsidRPr="00D424E3">
        <w:t xml:space="preserve"> LLRF equal </w:t>
      </w:r>
      <w:r w:rsidR="00444C8F">
        <w:t xml:space="preserve">to </w:t>
      </w:r>
      <w:r w:rsidR="00444C8F" w:rsidRPr="00D424E3">
        <w:t>1% of the original principal amount of each PCLP debenture</w:t>
      </w:r>
      <w:r w:rsidR="00444C8F">
        <w:t xml:space="preserve">. </w:t>
      </w:r>
      <w:r w:rsidR="00444C8F" w:rsidRPr="00726E88">
        <w:t xml:space="preserve">The amount the PCLP CDC must maintain in the LLRF for each PCLP Debenture remains the same even as the principal balance of the PCLP Debenture is paid down over time except that, after the first 10 years of the term of the Debenture, the amount maintained in the LLRF may be based on </w:t>
      </w:r>
      <w:r w:rsidR="00444C8F">
        <w:t xml:space="preserve">1% </w:t>
      </w:r>
      <w:r w:rsidR="00444C8F" w:rsidRPr="00726E88">
        <w:t xml:space="preserve">of the current principal amount of the PCLP Debenture (the declining balance methodology), as determined by SBA. </w:t>
      </w:r>
      <w:r w:rsidR="00444C8F">
        <w:t xml:space="preserve">All withdrawals must be made in accordance with the requirements of </w:t>
      </w:r>
      <w:hyperlink r:id="rId278" w:anchor="se13.1.120_1847" w:history="1">
        <w:r w:rsidR="00444C8F">
          <w:rPr>
            <w:rStyle w:val="Hyperlink"/>
          </w:rPr>
          <w:t>13 CFR § 120.847(g)</w:t>
        </w:r>
      </w:hyperlink>
      <w:r w:rsidR="00444C8F">
        <w:rPr>
          <w:rStyle w:val="Hyperlink"/>
        </w:rPr>
        <w:t>.</w:t>
      </w:r>
    </w:p>
    <w:p w14:paraId="3B7E0502" w14:textId="77777777" w:rsidR="00E20F28" w:rsidRPr="00D424E3" w:rsidRDefault="00E20F28" w:rsidP="00CA41E9">
      <w:pPr>
        <w:pStyle w:val="04listleveli"/>
        <w:widowControl/>
        <w:ind w:left="1800"/>
      </w:pPr>
      <w:r w:rsidRPr="00726E88">
        <w:t>A CDC may not use the declining balance methodology:</w:t>
      </w:r>
    </w:p>
    <w:p w14:paraId="499803C8" w14:textId="55B724E8" w:rsidR="00946AEC" w:rsidRPr="00D424E3" w:rsidRDefault="00E20F28" w:rsidP="008952FD">
      <w:pPr>
        <w:pStyle w:val="05listlevela"/>
        <w:widowControl/>
      </w:pPr>
      <w:r w:rsidDel="00EC6820">
        <w:t>With respect to any Debenture that has been purchased. Within 30 days after purchase, the CDC must restore the balance maintained in the LLRF for the Debenture that was purchased to 1% of the original principal amount of that Debenture</w:t>
      </w:r>
      <w:r w:rsidR="0065787B">
        <w:t>; or</w:t>
      </w:r>
    </w:p>
    <w:p w14:paraId="74968022" w14:textId="32BD0184" w:rsidR="0066470D" w:rsidRDefault="0000763E" w:rsidP="008952FD">
      <w:pPr>
        <w:pStyle w:val="05listlevela"/>
        <w:widowControl/>
      </w:pPr>
      <w:r>
        <w:t xml:space="preserve">With respect to any other Debenture if SBA notifies the CDC in writing that it has failed to satisfy the requirements in </w:t>
      </w:r>
      <w:hyperlink r:id="rId279" w:anchor="se13.1.120_1847" w:history="1">
        <w:r>
          <w:rPr>
            <w:rStyle w:val="Hyperlink"/>
          </w:rPr>
          <w:t>13 CFR § 120.847(e),(f),(h),(i), or (j)</w:t>
        </w:r>
      </w:hyperlink>
      <w:r>
        <w:t xml:space="preserve">. In such case, the CDC will not be required to restore the balance maintained in the LLRF to 1% of the original principal amount of the Debenture but must base the amount maintained in the LLRF on 1% of the principal amount of the Debenture as of the date of notification. The CDC may not begin to use the declining balance methodology again until SBA notifies the CDC in writing that SBA has determined, in its discretion, that the CDC has corrected the noncompliance and has demonstrated its ability to comply with these requirements. </w:t>
      </w:r>
    </w:p>
    <w:p w14:paraId="67D5DAF5" w14:textId="2BC6D40A" w:rsidR="00946AEC" w:rsidRPr="00202B0D" w:rsidRDefault="0000763E" w:rsidP="002434D6">
      <w:pPr>
        <w:pStyle w:val="04listleveli"/>
        <w:widowControl/>
        <w:ind w:left="1886"/>
      </w:pPr>
      <w:r w:rsidRPr="00E96BD2">
        <w:t xml:space="preserve">The PCLP CDC must grant SBA a first priority perfected security interest in its LLRF. The security interest in the PCLP CDC’s LLRF must be granted pursuant to a security agreement between the PCLP CDC and SBA. The security interest in the PCLP CDC’s LLRF must be perfected pursuant to a control </w:t>
      </w:r>
      <w:r w:rsidRPr="00202B0D">
        <w:t>agreement between the PCLP CDC, SBA and the applicable depository institution.</w:t>
      </w:r>
    </w:p>
    <w:p w14:paraId="29941018" w14:textId="5F3ED321" w:rsidR="002D42BE" w:rsidRDefault="00946AEC" w:rsidP="008952FD">
      <w:pPr>
        <w:pStyle w:val="04listleveli"/>
        <w:widowControl/>
      </w:pPr>
      <w:r w:rsidRPr="00202B0D">
        <w:t>When establishing a</w:t>
      </w:r>
      <w:r w:rsidR="00D25695">
        <w:t>n</w:t>
      </w:r>
      <w:r w:rsidRPr="00202B0D">
        <w:t xml:space="preserve"> LLRF, a PCLP CDC must coordinate with </w:t>
      </w:r>
      <w:r w:rsidR="00B254F3" w:rsidRPr="009679D7">
        <w:t>OCRM</w:t>
      </w:r>
      <w:r w:rsidRPr="00202B0D">
        <w:t xml:space="preserve"> to execute and deliver the required documentation. SBA created </w:t>
      </w:r>
      <w:r w:rsidR="00502912">
        <w:t xml:space="preserve">SBA </w:t>
      </w:r>
      <w:r w:rsidR="005743D8" w:rsidRPr="006750FC">
        <w:t xml:space="preserve">Form </w:t>
      </w:r>
      <w:r w:rsidR="005743D8" w:rsidRPr="006750FC">
        <w:lastRenderedPageBreak/>
        <w:t>2230</w:t>
      </w:r>
      <w:r w:rsidR="00502912">
        <w:t>,</w:t>
      </w:r>
      <w:r w:rsidRPr="00202B0D">
        <w:t xml:space="preserve"> </w:t>
      </w:r>
      <w:r w:rsidR="00502912">
        <w:t>“</w:t>
      </w:r>
      <w:r w:rsidRPr="00202B0D">
        <w:t>Control Agreement</w:t>
      </w:r>
      <w:r w:rsidR="00502912">
        <w:t>,”</w:t>
      </w:r>
      <w:r w:rsidRPr="00202B0D">
        <w:t xml:space="preserve"> and </w:t>
      </w:r>
      <w:hyperlink r:id="rId280" w:history="1">
        <w:r w:rsidR="006C201D" w:rsidRPr="006C201D">
          <w:rPr>
            <w:rStyle w:val="Hyperlink"/>
          </w:rPr>
          <w:t>SBA Form 2229</w:t>
        </w:r>
      </w:hyperlink>
      <w:r w:rsidR="006C201D">
        <w:t>,</w:t>
      </w:r>
      <w:r w:rsidRPr="00202B0D">
        <w:t xml:space="preserve"> </w:t>
      </w:r>
      <w:r w:rsidR="006C201D">
        <w:t>“</w:t>
      </w:r>
      <w:r w:rsidRPr="00202B0D">
        <w:t>Security Agreement</w:t>
      </w:r>
      <w:r w:rsidR="006C201D">
        <w:t>,”</w:t>
      </w:r>
      <w:r w:rsidRPr="00202B0D">
        <w:t xml:space="preserve"> that must be used in connection with the LLRF. </w:t>
      </w:r>
      <w:r w:rsidR="00521365">
        <w:t xml:space="preserve">The </w:t>
      </w:r>
      <w:r w:rsidRPr="00202B0D">
        <w:t xml:space="preserve">fully executed original control and security agreements, as well as any applicable financing statements, must be provided to </w:t>
      </w:r>
      <w:r w:rsidR="00202B0D" w:rsidRPr="009679D7">
        <w:t>OCRM</w:t>
      </w:r>
      <w:r w:rsidRPr="00202B0D">
        <w:t>.</w:t>
      </w:r>
    </w:p>
    <w:p w14:paraId="7FD885F9" w14:textId="0836736E" w:rsidR="00EC6820" w:rsidRDefault="00A9080B" w:rsidP="008952FD">
      <w:pPr>
        <w:pStyle w:val="04listleveli"/>
        <w:widowControl/>
      </w:pPr>
      <w:r>
        <w:t xml:space="preserve">Other </w:t>
      </w:r>
      <w:r w:rsidR="000D7803">
        <w:t xml:space="preserve">LLRF </w:t>
      </w:r>
      <w:r w:rsidR="003F14A0">
        <w:t>Requirements:</w:t>
      </w:r>
    </w:p>
    <w:p w14:paraId="6CCF613D" w14:textId="77777777" w:rsidR="002D311F" w:rsidRDefault="002D311F" w:rsidP="008952FD">
      <w:pPr>
        <w:pStyle w:val="05listlevela"/>
        <w:widowControl/>
      </w:pPr>
      <w:r>
        <w:t>A PCLP CDC must contribute at least 50% of the required LLRF for a PCLP Debenture on or about the date that it issues the PCLP Debenture.</w:t>
      </w:r>
    </w:p>
    <w:p w14:paraId="6AD24663" w14:textId="77777777" w:rsidR="002D311F" w:rsidRDefault="002D311F" w:rsidP="008952FD">
      <w:pPr>
        <w:pStyle w:val="05listlevela"/>
        <w:widowControl/>
      </w:pPr>
      <w:r>
        <w:t>A PCLP CDC must contribute at least an additional 25% of the required LLRF for a PCLP Debenture no later than 1 year after it issues the PCLP Debenture.</w:t>
      </w:r>
    </w:p>
    <w:p w14:paraId="1FE32D17" w14:textId="77777777" w:rsidR="002D311F" w:rsidRDefault="002D311F" w:rsidP="008952FD">
      <w:pPr>
        <w:pStyle w:val="05listlevela"/>
        <w:widowControl/>
      </w:pPr>
      <w:r>
        <w:t>A PCLP CDC must contribute any remainder of the required LLRF for a PCLP Debenture no later than 2 years after it issues the PCLP Debenture.</w:t>
      </w:r>
    </w:p>
    <w:p w14:paraId="69459F33" w14:textId="14655F97" w:rsidR="002D311F" w:rsidRDefault="002D311F" w:rsidP="008952FD">
      <w:pPr>
        <w:pStyle w:val="05listlevela"/>
        <w:widowControl/>
      </w:pPr>
      <w:r>
        <w:t>In the event of default on the payment of any PCLP Debenture and upon the conclusion of liquidation efforts, SBA will determine the amount of any loss owed by the PCLP CDC to SBA a</w:t>
      </w:r>
      <w:r w:rsidR="00204920">
        <w:t>n</w:t>
      </w:r>
      <w:r>
        <w:t xml:space="preserve">d notify the CDC of the amount. If the PCLP CDC agrees with SBA’s calculation of the loss, it must reimburse SBA for ten percent of the amount of the loss no later than 30 days after notice from SBA. </w:t>
      </w:r>
    </w:p>
    <w:p w14:paraId="2EF94B2F" w14:textId="4BE06546" w:rsidR="002D311F" w:rsidRDefault="002D311F" w:rsidP="008952FD">
      <w:pPr>
        <w:pStyle w:val="05listlevela"/>
        <w:widowControl/>
      </w:pPr>
      <w:r>
        <w:t xml:space="preserve">If the PCLP CDC disputes SBA’s calculations, it must reimburse SBA for ten percent of any loss amount that is not in dispute no later than 30 days after SBA’s notice. No later than 30 days after SBA’s notification, the PCLP CDC may submit to the D/FA (or </w:t>
      </w:r>
      <w:r w:rsidR="006275B6">
        <w:t>thei</w:t>
      </w:r>
      <w:r>
        <w:t>r delegee) a written appeal of any disagreement regarding the calculation of SBA’s loss. The PCLP CDC must include with the appeal an explanation of its reasons for the disagreement. Upon the D/FA’s final decision as to the disputed amount of the loss, the PCLP CDC must promptly reimburse SBA for ten percent of that amount.</w:t>
      </w:r>
    </w:p>
    <w:p w14:paraId="45F5755B" w14:textId="11304918" w:rsidR="002D311F" w:rsidRDefault="002D311F" w:rsidP="008952FD">
      <w:pPr>
        <w:pStyle w:val="05listlevela"/>
        <w:widowControl/>
      </w:pPr>
      <w:r>
        <w:t xml:space="preserve">A PCLP CDC must diligently monitor the LLRF to ensure that it contains sufficient funds to cover its Exposure for its entire portfolio of PCLP Debentures. If, at any time, the LLRF does not contain sufficient funds, the PCLP CDC must, within 30 days of the earliest of the date it becomes aware of this deficiency or the date it receives notification from SBA of this deficiency, make additional contributions to the LLRF to make up this difference. </w:t>
      </w:r>
    </w:p>
    <w:p w14:paraId="74A3FCFF" w14:textId="5711D255" w:rsidR="002D311F" w:rsidRPr="002C0FDF" w:rsidRDefault="002D311F" w:rsidP="002434D6">
      <w:pPr>
        <w:pStyle w:val="05listlevela"/>
        <w:widowControl/>
      </w:pPr>
      <w:r>
        <w:t xml:space="preserve">A PCLP CDC must report to and reconcile with </w:t>
      </w:r>
      <w:r w:rsidRPr="002C0FDF">
        <w:t>OCRM</w:t>
      </w:r>
      <w:r w:rsidR="00C34A4E">
        <w:t xml:space="preserve"> </w:t>
      </w:r>
      <w:r w:rsidRPr="002C0FDF">
        <w:t>any discrepancies between the Quarterly PCLP List of Required LLRF Deposits and its records as noted in paragraph E., Reporting Requirements, below, no later than 45 days after the end of each quarter.</w:t>
      </w:r>
      <w:r w:rsidR="00C34A4E">
        <w:t xml:space="preserve"> This report </w:t>
      </w:r>
      <w:r w:rsidR="00835285">
        <w:t>may be made</w:t>
      </w:r>
      <w:r w:rsidR="00C34A4E" w:rsidRPr="002C0FDF">
        <w:t xml:space="preserve"> </w:t>
      </w:r>
      <w:r w:rsidR="00C34A4E">
        <w:t xml:space="preserve">either </w:t>
      </w:r>
      <w:r w:rsidR="00835285">
        <w:t xml:space="preserve">by </w:t>
      </w:r>
      <w:r w:rsidR="00822497">
        <w:t xml:space="preserve">sending an </w:t>
      </w:r>
      <w:r w:rsidR="00835285">
        <w:t>email</w:t>
      </w:r>
      <w:r w:rsidR="00822497">
        <w:t xml:space="preserve"> to</w:t>
      </w:r>
      <w:r w:rsidR="00835285">
        <w:t xml:space="preserve"> </w:t>
      </w:r>
      <w:hyperlink r:id="rId281" w:history="1">
        <w:r w:rsidR="00C34A4E" w:rsidRPr="00C12D63">
          <w:rPr>
            <w:rStyle w:val="Hyperlink"/>
          </w:rPr>
          <w:t>PCLPQuarterlyReport@sba.gov</w:t>
        </w:r>
      </w:hyperlink>
      <w:r w:rsidR="00C34A4E" w:rsidRPr="002C0FDF">
        <w:t xml:space="preserve"> </w:t>
      </w:r>
      <w:r w:rsidR="00C34A4E">
        <w:t>or via the Corporate Governance Repository</w:t>
      </w:r>
      <w:r w:rsidR="00822497">
        <w:t>.</w:t>
      </w:r>
    </w:p>
    <w:p w14:paraId="522DB3C7" w14:textId="7A9A08F1" w:rsidR="002D311F" w:rsidRPr="002C0FDF" w:rsidRDefault="002D311F" w:rsidP="008952FD">
      <w:pPr>
        <w:pStyle w:val="05listlevela"/>
        <w:widowControl/>
      </w:pPr>
      <w:r>
        <w:lastRenderedPageBreak/>
        <w:t>A PCLP CDC must s</w:t>
      </w:r>
      <w:r w:rsidRPr="002C0FDF">
        <w:t xml:space="preserve">ubmit </w:t>
      </w:r>
      <w:r w:rsidR="003F7123" w:rsidRPr="002C0FDF">
        <w:t xml:space="preserve">the SBA Form 2233, “Quarterly </w:t>
      </w:r>
      <w:r w:rsidR="003F7123">
        <w:t>Loan Loss Reserve Report,</w:t>
      </w:r>
      <w:r w:rsidR="003F7123" w:rsidRPr="002C0FDF">
        <w:t>”</w:t>
      </w:r>
      <w:r w:rsidR="003F7123">
        <w:t xml:space="preserve"> </w:t>
      </w:r>
      <w:r w:rsidRPr="002C0FDF">
        <w:t>no later than 45 days after the end of each quarter</w:t>
      </w:r>
      <w:r w:rsidR="00B831A1">
        <w:t>, to OCRM</w:t>
      </w:r>
      <w:r w:rsidR="00061179">
        <w:t>,</w:t>
      </w:r>
      <w:r w:rsidR="00B831A1">
        <w:t xml:space="preserve"> either at </w:t>
      </w:r>
      <w:hyperlink r:id="rId282" w:history="1">
        <w:r w:rsidR="00B831A1" w:rsidRPr="00C12D63">
          <w:rPr>
            <w:rStyle w:val="Hyperlink"/>
          </w:rPr>
          <w:t>PCLPQuarterlyReport@sba.gov</w:t>
        </w:r>
      </w:hyperlink>
      <w:r w:rsidR="00B831A1" w:rsidRPr="002C0FDF">
        <w:t xml:space="preserve"> </w:t>
      </w:r>
      <w:r w:rsidR="00B831A1">
        <w:t xml:space="preserve">or via the Corporate Governance Repository, and to the </w:t>
      </w:r>
      <w:r w:rsidR="0034393B" w:rsidRPr="00F26D15">
        <w:t>Lead District Office</w:t>
      </w:r>
      <w:r w:rsidR="00B831A1">
        <w:t xml:space="preserve"> serving the territory where the 504 Borrowers are located</w:t>
      </w:r>
      <w:r w:rsidRPr="002C0FDF">
        <w:t>.</w:t>
      </w:r>
      <w:r>
        <w:t xml:space="preserve"> </w:t>
      </w:r>
      <w:r w:rsidRPr="00344B10">
        <w:t>See paragraph E., Reporting Requirements below</w:t>
      </w:r>
      <w:r>
        <w:t>.</w:t>
      </w:r>
    </w:p>
    <w:p w14:paraId="3E56BDEC" w14:textId="637E4819" w:rsidR="002D311F" w:rsidRPr="002C0FDF" w:rsidRDefault="002D311F" w:rsidP="008952FD">
      <w:pPr>
        <w:pStyle w:val="05listlevela"/>
        <w:widowControl/>
      </w:pPr>
      <w:r>
        <w:t>A PCLP CDC must s</w:t>
      </w:r>
      <w:r w:rsidRPr="002C0FDF">
        <w:t xml:space="preserve">ubmit requests for withdrawals to the </w:t>
      </w:r>
      <w:r w:rsidR="002A2134">
        <w:t>Lead District Office</w:t>
      </w:r>
      <w:r w:rsidRPr="002C0FDF">
        <w:t xml:space="preserve"> with a copy to OCRM at </w:t>
      </w:r>
      <w:hyperlink r:id="rId283" w:history="1">
        <w:r w:rsidRPr="002C0FDF">
          <w:rPr>
            <w:rStyle w:val="Hyperlink"/>
          </w:rPr>
          <w:t>PCLPQuarterlyReport@sba.gov</w:t>
        </w:r>
      </w:hyperlink>
      <w:r w:rsidRPr="002C0FDF">
        <w:t>.</w:t>
      </w:r>
    </w:p>
    <w:p w14:paraId="6D54EE7B" w14:textId="68F81B74" w:rsidR="0058255B" w:rsidRDefault="0058255B" w:rsidP="008952FD">
      <w:pPr>
        <w:pStyle w:val="04listleveli"/>
        <w:widowControl/>
      </w:pPr>
      <w:r>
        <w:t xml:space="preserve">Each </w:t>
      </w:r>
      <w:r w:rsidR="00970538">
        <w:t>Lead</w:t>
      </w:r>
      <w:r>
        <w:t xml:space="preserve"> </w:t>
      </w:r>
      <w:r w:rsidR="006F55BB">
        <w:t>District</w:t>
      </w:r>
      <w:r>
        <w:t xml:space="preserve"> Office </w:t>
      </w:r>
      <w:r w:rsidRPr="004E41EA">
        <w:t>Must</w:t>
      </w:r>
      <w:r>
        <w:t>:</w:t>
      </w:r>
    </w:p>
    <w:p w14:paraId="048B6148" w14:textId="4B2B2D11" w:rsidR="0058255B" w:rsidRDefault="0058255B" w:rsidP="008952FD">
      <w:pPr>
        <w:pStyle w:val="04listleveli"/>
        <w:widowControl/>
        <w:numPr>
          <w:ilvl w:val="4"/>
          <w:numId w:val="524"/>
        </w:numPr>
      </w:pPr>
      <w:r>
        <w:t>Notify Sacramento Loan Processing Center (SLPC) when a PCLP CDC meets LLRF initial establishment requirements.</w:t>
      </w:r>
    </w:p>
    <w:p w14:paraId="526CC3BC" w14:textId="11422489" w:rsidR="0058255B" w:rsidRDefault="0058255B" w:rsidP="008952FD">
      <w:pPr>
        <w:pStyle w:val="04listleveli"/>
        <w:widowControl/>
        <w:numPr>
          <w:ilvl w:val="4"/>
          <w:numId w:val="524"/>
        </w:numPr>
      </w:pPr>
      <w:r>
        <w:t xml:space="preserve">Process requests </w:t>
      </w:r>
      <w:r w:rsidR="00092A20">
        <w:t>to withdraw</w:t>
      </w:r>
      <w:r>
        <w:t xml:space="preserve"> interest earned on LLRF or excess funds in LLRF.</w:t>
      </w:r>
    </w:p>
    <w:p w14:paraId="35AC6205" w14:textId="36EE09E4" w:rsidR="0058255B" w:rsidRDefault="0058255B" w:rsidP="008952FD">
      <w:pPr>
        <w:pStyle w:val="04listleveli"/>
        <w:widowControl/>
        <w:numPr>
          <w:ilvl w:val="4"/>
          <w:numId w:val="524"/>
        </w:numPr>
      </w:pPr>
      <w:r>
        <w:t xml:space="preserve">Transmit to PCLP CDC the Quarterly </w:t>
      </w:r>
      <w:r w:rsidR="00526487">
        <w:t>PCLP List of Required LLRF Deposits.</w:t>
      </w:r>
    </w:p>
    <w:p w14:paraId="64FE2FF7" w14:textId="2B6F64FA" w:rsidR="00526487" w:rsidRDefault="007070E1" w:rsidP="008952FD">
      <w:pPr>
        <w:pStyle w:val="04listleveli"/>
        <w:widowControl/>
        <w:numPr>
          <w:ilvl w:val="4"/>
          <w:numId w:val="524"/>
        </w:numPr>
      </w:pPr>
      <w:r>
        <w:t>Work with PCLP CDCs to reconcile any differences in quarterly Loss Reserve calculations.</w:t>
      </w:r>
    </w:p>
    <w:p w14:paraId="6B818603" w14:textId="3951CA6A" w:rsidR="007070E1" w:rsidRDefault="00E25A26" w:rsidP="008952FD">
      <w:pPr>
        <w:pStyle w:val="04listleveli"/>
        <w:widowControl/>
        <w:numPr>
          <w:ilvl w:val="4"/>
          <w:numId w:val="524"/>
        </w:numPr>
      </w:pPr>
      <w:r>
        <w:t>Review and approve the Quarterly PCLP List of Required LLRF Deposits.</w:t>
      </w:r>
    </w:p>
    <w:p w14:paraId="11CF12D0" w14:textId="28FF2790" w:rsidR="00E25A26" w:rsidRDefault="000E5885" w:rsidP="008952FD">
      <w:pPr>
        <w:pStyle w:val="04listleveli"/>
        <w:widowControl/>
        <w:numPr>
          <w:ilvl w:val="4"/>
          <w:numId w:val="524"/>
        </w:numPr>
      </w:pPr>
      <w:r>
        <w:t>Provide written notice to the PCLP CDC of SBA’s intent to transfer funds from the LLRF.</w:t>
      </w:r>
    </w:p>
    <w:p w14:paraId="4BB38504" w14:textId="77777777" w:rsidR="00946AEC" w:rsidRPr="00D424E3" w:rsidRDefault="00946AEC" w:rsidP="008952FD">
      <w:pPr>
        <w:pStyle w:val="03listlevela"/>
        <w:widowControl/>
      </w:pPr>
      <w:r w:rsidRPr="00D424E3">
        <w:t>Renewal of a PCLP</w:t>
      </w:r>
      <w:r>
        <w:t xml:space="preserve"> </w:t>
      </w:r>
      <w:r w:rsidRPr="00D424E3">
        <w:t>CDC’s designation</w:t>
      </w:r>
      <w:r>
        <w:t>:</w:t>
      </w:r>
    </w:p>
    <w:p w14:paraId="5DE26FE5" w14:textId="0255EF94" w:rsidR="00827197" w:rsidRDefault="00946AEC" w:rsidP="002434D6">
      <w:pPr>
        <w:pStyle w:val="03listparaunderastyle"/>
      </w:pPr>
      <w:r w:rsidRPr="00D424E3">
        <w:t xml:space="preserve">A PCLP CDC requesting renewal of its PCLP CDC designation must submit </w:t>
      </w:r>
      <w:r w:rsidR="00C83A13">
        <w:t xml:space="preserve">the </w:t>
      </w:r>
      <w:r w:rsidR="003C30C5">
        <w:t>request and the previous</w:t>
      </w:r>
      <w:r w:rsidR="00C83A13">
        <w:t xml:space="preserve"> quarter’s confirmation of the </w:t>
      </w:r>
      <w:r w:rsidR="00EE1032">
        <w:t xml:space="preserve">CDC’s Loan Loss Reserve </w:t>
      </w:r>
      <w:r w:rsidR="007C6A8F">
        <w:t xml:space="preserve">to </w:t>
      </w:r>
      <w:r w:rsidRPr="008B7A2F">
        <w:t xml:space="preserve">OCRM at </w:t>
      </w:r>
      <w:hyperlink r:id="rId284" w:history="1">
        <w:r>
          <w:rPr>
            <w:rStyle w:val="Hyperlink"/>
          </w:rPr>
          <w:t>CDCAnnualReports@sba.gov</w:t>
        </w:r>
      </w:hyperlink>
      <w:r>
        <w:t xml:space="preserve">. </w:t>
      </w:r>
      <w:r w:rsidRPr="008B7A2F">
        <w:t>The required</w:t>
      </w:r>
      <w:r w:rsidRPr="00D424E3">
        <w:t xml:space="preserve"> information and documentation should be submitted at least 120 days prior to expiration of the CDC’s PCLP status to ensure sufficient processing time</w:t>
      </w:r>
      <w:r>
        <w:t xml:space="preserve">. </w:t>
      </w:r>
      <w:r w:rsidRPr="00D424E3">
        <w:t xml:space="preserve">After receipt of the required information and documentation, </w:t>
      </w:r>
      <w:r>
        <w:t>OCRM</w:t>
      </w:r>
      <w:r w:rsidRPr="00D424E3">
        <w:t xml:space="preserve"> will ask for comments from </w:t>
      </w:r>
      <w:r>
        <w:t xml:space="preserve">the </w:t>
      </w:r>
      <w:r w:rsidR="0034393B" w:rsidRPr="00F26D15">
        <w:t>Lead District Office</w:t>
      </w:r>
      <w:r>
        <w:t xml:space="preserve">, </w:t>
      </w:r>
      <w:r w:rsidRPr="00D424E3">
        <w:t>SBA’s processing, servicing</w:t>
      </w:r>
      <w:r w:rsidR="00E74598">
        <w:t>,</w:t>
      </w:r>
      <w:r w:rsidRPr="00D424E3">
        <w:t xml:space="preserve"> and liquidation centers. SBA’s review will address all of the requirements found at </w:t>
      </w:r>
      <w:hyperlink r:id="rId285" w:anchor="se13.1.120_1846" w:history="1">
        <w:r w:rsidRPr="00685930">
          <w:rPr>
            <w:rStyle w:val="Hyperlink"/>
          </w:rPr>
          <w:t>13 CFR § 120.846</w:t>
        </w:r>
      </w:hyperlink>
      <w:r w:rsidRPr="00D424E3">
        <w:t xml:space="preserve"> and the items </w:t>
      </w:r>
      <w:r w:rsidRPr="00E906E6">
        <w:t>noted above</w:t>
      </w:r>
      <w:r w:rsidR="00827197">
        <w:t>.</w:t>
      </w:r>
      <w:r w:rsidR="00506A32">
        <w:t xml:space="preserve"> The D/OCRM will make the final decision.</w:t>
      </w:r>
    </w:p>
    <w:p w14:paraId="114A4606" w14:textId="335DC7BD" w:rsidR="00627DC4" w:rsidRDefault="00627DC4" w:rsidP="00262669">
      <w:pPr>
        <w:pStyle w:val="Heading4"/>
      </w:pPr>
      <w:bookmarkStart w:id="161" w:name="_Toc16491122"/>
      <w:bookmarkStart w:id="162" w:name="_Toc16491306"/>
      <w:bookmarkStart w:id="163" w:name="_Toc16791594"/>
      <w:bookmarkStart w:id="164" w:name="_Toc17033168"/>
      <w:bookmarkStart w:id="165" w:name="_Toc17033352"/>
      <w:bookmarkStart w:id="166" w:name="_Toc17033536"/>
      <w:bookmarkStart w:id="167" w:name="_Toc17033720"/>
      <w:bookmarkStart w:id="168" w:name="_Toc19956737"/>
      <w:bookmarkStart w:id="169" w:name="_Toc19956955"/>
      <w:bookmarkStart w:id="170" w:name="_Toc28508463"/>
      <w:bookmarkStart w:id="171" w:name="_Toc28931081"/>
      <w:bookmarkStart w:id="172" w:name="_Toc28931267"/>
      <w:bookmarkStart w:id="173" w:name="_Toc16491123"/>
      <w:bookmarkStart w:id="174" w:name="_Toc16491307"/>
      <w:bookmarkStart w:id="175" w:name="_Toc16791595"/>
      <w:bookmarkStart w:id="176" w:name="_Toc17033169"/>
      <w:bookmarkStart w:id="177" w:name="_Toc17033353"/>
      <w:bookmarkStart w:id="178" w:name="_Toc17033537"/>
      <w:bookmarkStart w:id="179" w:name="_Toc17033721"/>
      <w:bookmarkStart w:id="180" w:name="_Toc19956738"/>
      <w:bookmarkStart w:id="181" w:name="_Toc19956956"/>
      <w:bookmarkStart w:id="182" w:name="_Toc28508464"/>
      <w:bookmarkStart w:id="183" w:name="_Toc28931082"/>
      <w:bookmarkStart w:id="184" w:name="_Toc28931268"/>
      <w:bookmarkStart w:id="185" w:name="_Toc16491124"/>
      <w:bookmarkStart w:id="186" w:name="_Toc16491308"/>
      <w:bookmarkStart w:id="187" w:name="_Toc16791596"/>
      <w:bookmarkStart w:id="188" w:name="_Toc17033170"/>
      <w:bookmarkStart w:id="189" w:name="_Toc17033354"/>
      <w:bookmarkStart w:id="190" w:name="_Toc17033538"/>
      <w:bookmarkStart w:id="191" w:name="_Toc17033722"/>
      <w:bookmarkStart w:id="192" w:name="_Toc19956739"/>
      <w:bookmarkStart w:id="193" w:name="_Toc19956957"/>
      <w:bookmarkStart w:id="194" w:name="_Toc28508465"/>
      <w:bookmarkStart w:id="195" w:name="_Toc28931083"/>
      <w:bookmarkStart w:id="196" w:name="_Toc28931269"/>
      <w:bookmarkStart w:id="197" w:name="_Toc16491156"/>
      <w:bookmarkStart w:id="198" w:name="_Toc16491340"/>
      <w:bookmarkStart w:id="199" w:name="_Toc16791628"/>
      <w:bookmarkStart w:id="200" w:name="_Toc17033202"/>
      <w:bookmarkStart w:id="201" w:name="_Toc17033386"/>
      <w:bookmarkStart w:id="202" w:name="_Toc17033570"/>
      <w:bookmarkStart w:id="203" w:name="_Toc17033754"/>
      <w:bookmarkStart w:id="204" w:name="_Toc19956771"/>
      <w:bookmarkStart w:id="205" w:name="_Toc19956989"/>
      <w:bookmarkStart w:id="206" w:name="_Toc28508497"/>
      <w:bookmarkStart w:id="207" w:name="_Toc28931115"/>
      <w:bookmarkStart w:id="208" w:name="_Toc28931301"/>
      <w:bookmarkStart w:id="209" w:name="_Toc13659045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Operating Requirements</w:t>
      </w:r>
      <w:bookmarkEnd w:id="209"/>
    </w:p>
    <w:p w14:paraId="696D15BD" w14:textId="3C35FEA5" w:rsidR="00627DC4" w:rsidRDefault="00627DC4" w:rsidP="008952FD">
      <w:pPr>
        <w:pStyle w:val="02listlevel4"/>
        <w:widowControl/>
        <w:numPr>
          <w:ilvl w:val="1"/>
          <w:numId w:val="44"/>
        </w:numPr>
      </w:pPr>
      <w:r w:rsidRPr="001977A2">
        <w:t xml:space="preserve">CDCs must comply with SBA Loan Program Requirements (as defined in </w:t>
      </w:r>
      <w:hyperlink r:id="rId286" w:anchor="se13.1.120_110" w:history="1">
        <w:r w:rsidRPr="00CD5B20">
          <w:rPr>
            <w:rStyle w:val="Hyperlink"/>
          </w:rPr>
          <w:t>13 CFR § 120.10</w:t>
        </w:r>
      </w:hyperlink>
      <w:r w:rsidRPr="001977A2">
        <w:t xml:space="preserve">) for the </w:t>
      </w:r>
      <w:r>
        <w:t>504</w:t>
      </w:r>
      <w:r w:rsidRPr="001977A2">
        <w:t xml:space="preserve"> </w:t>
      </w:r>
      <w:r w:rsidR="000A787A">
        <w:t>Loan P</w:t>
      </w:r>
      <w:r w:rsidRPr="001977A2">
        <w:t xml:space="preserve">rogram, as such requirements are revised from time to time. SBA Loan Program Requirements in effect at the time that a </w:t>
      </w:r>
      <w:r>
        <w:t>CDC</w:t>
      </w:r>
      <w:r w:rsidRPr="001977A2">
        <w:t xml:space="preserve"> takes an action in connection with a particular loan govern that specific action. For example, although loan closing requirements in effect when a </w:t>
      </w:r>
      <w:r>
        <w:t>CDC</w:t>
      </w:r>
      <w:r w:rsidRPr="001977A2">
        <w:t xml:space="preserve"> closes a loan will govern closing actions, a </w:t>
      </w:r>
      <w:r>
        <w:t>CDC</w:t>
      </w:r>
      <w:r w:rsidRPr="001977A2">
        <w:t>’s liquidation actions on the same loan are subject to the liquidation requirements in effect at the time that a liquidation action is taken (</w:t>
      </w:r>
      <w:hyperlink r:id="rId287" w:anchor="se13.1.120_1180" w:history="1">
        <w:r w:rsidRPr="001977A2">
          <w:rPr>
            <w:rStyle w:val="Hyperlink"/>
          </w:rPr>
          <w:t>13 CFR § 120.180</w:t>
        </w:r>
      </w:hyperlink>
      <w:r w:rsidRPr="001977A2">
        <w:t>)</w:t>
      </w:r>
      <w:r>
        <w:t xml:space="preserve">. </w:t>
      </w:r>
      <w:r w:rsidRPr="001977A2">
        <w:t xml:space="preserve">SBA Loan Program Requirements, Center contacts, and other information can be found at </w:t>
      </w:r>
      <w:hyperlink r:id="rId288" w:history="1">
        <w:r w:rsidR="00776969">
          <w:rPr>
            <w:rFonts w:cs="Times New Roman"/>
            <w:color w:val="0000FF"/>
            <w:szCs w:val="24"/>
            <w:u w:val="single"/>
          </w:rPr>
          <w:t>SBA Lenders</w:t>
        </w:r>
      </w:hyperlink>
      <w:r w:rsidR="00776969">
        <w:rPr>
          <w:rFonts w:cs="Times New Roman"/>
          <w:szCs w:val="24"/>
        </w:rPr>
        <w:t>;</w:t>
      </w:r>
    </w:p>
    <w:p w14:paraId="18E7F164" w14:textId="18380C48" w:rsidR="00627DC4" w:rsidRPr="00D424E3" w:rsidRDefault="00627DC4" w:rsidP="008952FD">
      <w:pPr>
        <w:pStyle w:val="02listlevel4"/>
        <w:widowControl/>
      </w:pPr>
      <w:r w:rsidRPr="00D424E3">
        <w:lastRenderedPageBreak/>
        <w:t xml:space="preserve">Non-Profit Status </w:t>
      </w:r>
      <w:r>
        <w:t>(</w:t>
      </w:r>
      <w:hyperlink r:id="rId289" w:anchor="se13.1.120_1816" w:history="1">
        <w:r w:rsidRPr="000C2DF9">
          <w:rPr>
            <w:rStyle w:val="Hyperlink"/>
          </w:rPr>
          <w:t>13 CFR § 120.816</w:t>
        </w:r>
      </w:hyperlink>
      <w:r>
        <w:t xml:space="preserve">): </w:t>
      </w:r>
      <w:r w:rsidRPr="00D424E3">
        <w:t xml:space="preserve">A CDC must be a non-profit corporation </w:t>
      </w:r>
      <w:r w:rsidR="00F72801">
        <w:t xml:space="preserve">(with the exception of certain grandfathered CDCs) </w:t>
      </w:r>
      <w:r w:rsidRPr="00D424E3">
        <w:t>and must:</w:t>
      </w:r>
    </w:p>
    <w:p w14:paraId="15245B3A" w14:textId="77777777" w:rsidR="00627DC4" w:rsidRPr="009922E4" w:rsidRDefault="00627DC4" w:rsidP="008952FD">
      <w:pPr>
        <w:pStyle w:val="03listlevela"/>
        <w:widowControl/>
      </w:pPr>
      <w:r w:rsidRPr="009922E4">
        <w:t>Be in good standing in the State in which the CDC is incorporated; and</w:t>
      </w:r>
    </w:p>
    <w:p w14:paraId="2ECC8801" w14:textId="77777777" w:rsidR="00627DC4" w:rsidRPr="009922E4" w:rsidRDefault="00627DC4" w:rsidP="008952FD">
      <w:pPr>
        <w:pStyle w:val="03listlevela"/>
        <w:widowControl/>
      </w:pPr>
      <w:r w:rsidRPr="009922E4">
        <w:t>Be in compliance with all laws, including taxation requirements, in the State in which the CDC is incorporated and any other State in which the CDC conducts business.</w:t>
      </w:r>
    </w:p>
    <w:p w14:paraId="778A5039" w14:textId="77777777" w:rsidR="00627DC4" w:rsidRPr="009922E4" w:rsidRDefault="00627DC4" w:rsidP="008952FD">
      <w:pPr>
        <w:pStyle w:val="02listlevel4"/>
        <w:widowControl/>
      </w:pPr>
      <w:r w:rsidRPr="009922E4">
        <w:t>Other CDC Services (</w:t>
      </w:r>
      <w:hyperlink r:id="rId290" w:anchor="se13.1.120_1827" w:history="1">
        <w:r w:rsidRPr="009922E4">
          <w:rPr>
            <w:rStyle w:val="Hyperlink"/>
          </w:rPr>
          <w:t>13 CFR § 120.827</w:t>
        </w:r>
      </w:hyperlink>
      <w:r w:rsidRPr="009922E4">
        <w:t>):</w:t>
      </w:r>
    </w:p>
    <w:p w14:paraId="10348DF3" w14:textId="6857F4E8" w:rsidR="00627DC4" w:rsidRPr="00D424E3" w:rsidRDefault="00627DC4" w:rsidP="002434D6">
      <w:pPr>
        <w:pStyle w:val="02listparaunder4style"/>
      </w:pPr>
      <w:r w:rsidRPr="009922E4">
        <w:t xml:space="preserve">A CDC may provide a small business with assistance unrelated to the 504 loan program as long as the CDC does not make such assistance a condition of the application for a 504 loan. A CDC is subject to </w:t>
      </w:r>
      <w:hyperlink r:id="rId291" w:history="1">
        <w:r w:rsidRPr="009922E4">
          <w:rPr>
            <w:rStyle w:val="Hyperlink"/>
          </w:rPr>
          <w:t>13 CFR Part 103</w:t>
        </w:r>
      </w:hyperlink>
      <w:r w:rsidRPr="009922E4">
        <w:t xml:space="preserve"> when providing such assistance. See </w:t>
      </w:r>
      <w:hyperlink r:id="rId292" w:history="1">
        <w:r w:rsidR="004B35FD">
          <w:rPr>
            <w:rStyle w:val="Hyperlink"/>
          </w:rPr>
          <w:t>SOP 50 10</w:t>
        </w:r>
      </w:hyperlink>
      <w:r w:rsidR="004B35FD">
        <w:t xml:space="preserve"> </w:t>
      </w:r>
      <w:r w:rsidRPr="009922E4">
        <w:t xml:space="preserve">when providing such assistance on a 7(a) loan. </w:t>
      </w:r>
    </w:p>
    <w:p w14:paraId="4B3664D7" w14:textId="76D3B7AF" w:rsidR="00627DC4" w:rsidRPr="001518D6" w:rsidRDefault="00627DC4" w:rsidP="008952FD">
      <w:pPr>
        <w:pStyle w:val="02listlevel4"/>
        <w:widowControl/>
      </w:pPr>
      <w:r w:rsidRPr="000C2DF9">
        <w:t xml:space="preserve">CDC </w:t>
      </w:r>
      <w:r w:rsidRPr="001C1600">
        <w:t>Membership</w:t>
      </w:r>
      <w:r>
        <w:t xml:space="preserve">: </w:t>
      </w:r>
      <w:r w:rsidRPr="001518D6">
        <w:t>CDC membership is optional. If a CDC elects to have a membership, the membership requirements must be included in the CDC’s bylaws</w:t>
      </w:r>
      <w:r w:rsidR="002B4ADA">
        <w:t xml:space="preserve">. </w:t>
      </w:r>
      <w:r w:rsidR="004656F9">
        <w:t>If the members are responsible for electing or appointing the voting directors to the CDC’s Board of Directors,</w:t>
      </w:r>
      <w:r w:rsidR="00F52864">
        <w:t xml:space="preserve"> no person or entity can control more than 25 percent of the voting membership</w:t>
      </w:r>
      <w:r w:rsidRPr="001518D6">
        <w:t>.</w:t>
      </w:r>
    </w:p>
    <w:p w14:paraId="00C7637A" w14:textId="0849B664" w:rsidR="00627DC4" w:rsidRPr="001518D6" w:rsidRDefault="00627DC4" w:rsidP="008952FD">
      <w:pPr>
        <w:pStyle w:val="02listlevel4"/>
        <w:widowControl/>
      </w:pPr>
      <w:r w:rsidRPr="001518D6">
        <w:t xml:space="preserve">CDC Board of Directors Roles and Responsibilities under </w:t>
      </w:r>
      <w:hyperlink r:id="rId293" w:history="1">
        <w:r w:rsidRPr="0027696B">
          <w:rPr>
            <w:rStyle w:val="Hyperlink"/>
          </w:rPr>
          <w:t>13 CFR § 120.823</w:t>
        </w:r>
      </w:hyperlink>
      <w:r w:rsidR="005938F7" w:rsidRPr="0027696B">
        <w:rPr>
          <w:rStyle w:val="Hyperlink"/>
        </w:rPr>
        <w:t>(d)</w:t>
      </w:r>
      <w:r w:rsidR="00D44A7D">
        <w:rPr>
          <w:rStyle w:val="Hyperlink"/>
        </w:rPr>
        <w:t>(</w:t>
      </w:r>
      <w:r w:rsidR="005938F7" w:rsidRPr="0027696B">
        <w:rPr>
          <w:rStyle w:val="Hyperlink"/>
        </w:rPr>
        <w:t>10</w:t>
      </w:r>
      <w:r w:rsidR="00D44A7D">
        <w:rPr>
          <w:rStyle w:val="Hyperlink"/>
        </w:rPr>
        <w:t>)</w:t>
      </w:r>
      <w:r w:rsidRPr="001518D6">
        <w:rPr>
          <w:rStyle w:val="Hyperlink"/>
          <w:color w:val="auto"/>
          <w:u w:val="none"/>
        </w:rPr>
        <w:t>:</w:t>
      </w:r>
      <w:r w:rsidRPr="001518D6">
        <w:t xml:space="preserve"> The CDC must have a Board of Directors. The Board shall have and exercise all corporate powers and authority and be responsible for all corporate actions and business. The Board is responsible for ensuring that the structure and operation of the CDC as set forth in the CDC’s bylaws complies with SBA’s Loan Program Requirements. The Board must be actively involved in encouraging economic development in the CDC’s Area of Operations</w:t>
      </w:r>
      <w:r w:rsidR="00DC1A4A">
        <w:t xml:space="preserve"> in which it has a portfolio</w:t>
      </w:r>
      <w:r w:rsidRPr="001518D6">
        <w:t>. The initial Board may be created by any method permitted by State law.</w:t>
      </w:r>
    </w:p>
    <w:p w14:paraId="7C3FEADA" w14:textId="73B8C4A2" w:rsidR="00627DC4" w:rsidRPr="00D424E3" w:rsidRDefault="00627DC4" w:rsidP="008952FD">
      <w:pPr>
        <w:pStyle w:val="02listlevel4"/>
        <w:widowControl/>
      </w:pPr>
      <w:r w:rsidRPr="001518D6">
        <w:t xml:space="preserve">CDC Board of Directors Composition and Requirements: CDC Boards must comply with </w:t>
      </w:r>
      <w:r w:rsidR="00B91007" w:rsidRPr="0027696B">
        <w:t xml:space="preserve">13 CFR § </w:t>
      </w:r>
      <w:hyperlink r:id="rId294" w:history="1">
        <w:r w:rsidR="00B91007" w:rsidRPr="0027696B">
          <w:rPr>
            <w:rStyle w:val="Hyperlink"/>
          </w:rPr>
          <w:t>120.823</w:t>
        </w:r>
      </w:hyperlink>
      <w:r w:rsidRPr="001518D6">
        <w:t>, as follows</w:t>
      </w:r>
      <w:r w:rsidRPr="00D424E3">
        <w:t>:</w:t>
      </w:r>
    </w:p>
    <w:p w14:paraId="3B219B7E" w14:textId="245A7D1E" w:rsidR="00627DC4" w:rsidRPr="001518D6" w:rsidRDefault="004259A1" w:rsidP="008952FD">
      <w:pPr>
        <w:pStyle w:val="03listlevela"/>
        <w:widowControl/>
        <w:numPr>
          <w:ilvl w:val="2"/>
          <w:numId w:val="104"/>
        </w:numPr>
      </w:pPr>
      <w:r w:rsidRPr="004259A1">
        <w:t xml:space="preserve">All CDCs must have a Board of Directors with at least seven voting directors </w:t>
      </w:r>
      <w:r w:rsidR="00C34BB2">
        <w:t xml:space="preserve">all of </w:t>
      </w:r>
      <w:r w:rsidRPr="004259A1">
        <w:t>who</w:t>
      </w:r>
      <w:r w:rsidR="00C34BB2">
        <w:t>m</w:t>
      </w:r>
      <w:r w:rsidRPr="004259A1">
        <w:t xml:space="preserve"> live or work in the CDC’s State of incorporation or in an area that is contiguous to that State that meets the definition of a Local Economic Area for the CDC. </w:t>
      </w:r>
    </w:p>
    <w:p w14:paraId="1356FE2D" w14:textId="05B39182" w:rsidR="00627DC4" w:rsidRPr="001518D6" w:rsidRDefault="00627DC4" w:rsidP="008952FD">
      <w:pPr>
        <w:pStyle w:val="03listlevela"/>
        <w:widowControl/>
      </w:pPr>
      <w:r w:rsidRPr="001518D6">
        <w:t xml:space="preserve">At a minimum, the CDC’s Board must have directors with background and expertise in </w:t>
      </w:r>
      <w:r w:rsidR="00E0108B">
        <w:t>internal controls</w:t>
      </w:r>
      <w:r w:rsidRPr="001518D6">
        <w:t xml:space="preserve">; financial risk management; </w:t>
      </w:r>
      <w:r w:rsidR="00387628">
        <w:t xml:space="preserve">commercial lending: </w:t>
      </w:r>
      <w:r w:rsidRPr="001518D6">
        <w:t>legal issues relating to commercial lending</w:t>
      </w:r>
      <w:r w:rsidR="00387628">
        <w:t>;</w:t>
      </w:r>
      <w:r w:rsidRPr="001518D6">
        <w:t xml:space="preserve"> corporate governance</w:t>
      </w:r>
      <w:r w:rsidR="00387628">
        <w:t>; and economic, community, or workforce development</w:t>
      </w:r>
      <w:r w:rsidRPr="001518D6">
        <w:t>. Directors may be either currently employed or retired. Retirees may either represent the field from which they retired or represent the community.</w:t>
      </w:r>
      <w:r w:rsidR="00645277">
        <w:t xml:space="preserve"> </w:t>
      </w:r>
      <w:r w:rsidR="009B62D2">
        <w:t>For purposes of complying with these representational requirements, one director may have more than one area of expertise.</w:t>
      </w:r>
    </w:p>
    <w:p w14:paraId="0B61D02E" w14:textId="77777777" w:rsidR="00627DC4" w:rsidRPr="001518D6" w:rsidRDefault="00627DC4" w:rsidP="008952FD">
      <w:pPr>
        <w:pStyle w:val="03listlevela"/>
        <w:widowControl/>
      </w:pPr>
      <w:r w:rsidRPr="001518D6">
        <w:t>At least two voting Directors, other than the CDC manager, must possess commercial lending experience.</w:t>
      </w:r>
    </w:p>
    <w:p w14:paraId="7D7D7C9E" w14:textId="1059DD46" w:rsidR="00627DC4" w:rsidRDefault="00627DC4" w:rsidP="008952FD">
      <w:pPr>
        <w:pStyle w:val="03listlevela"/>
        <w:widowControl/>
      </w:pPr>
      <w:r w:rsidRPr="001518D6">
        <w:t>No person who is a member of a CDC's staff (including contractors) may be a voting Director of the Board except for the CDC manager.</w:t>
      </w:r>
    </w:p>
    <w:p w14:paraId="628A91BB" w14:textId="6C46CB62" w:rsidR="0051134C" w:rsidRPr="001518D6" w:rsidRDefault="0051134C" w:rsidP="008952FD">
      <w:pPr>
        <w:pStyle w:val="03listlevela"/>
        <w:widowControl/>
      </w:pPr>
      <w:r>
        <w:lastRenderedPageBreak/>
        <w:t xml:space="preserve">No </w:t>
      </w:r>
      <w:r w:rsidR="00D33E14">
        <w:t>CDC Board member may serve on the Board of another CDC.</w:t>
      </w:r>
      <w:r w:rsidR="00776933">
        <w:t xml:space="preserve"> CDC Board</w:t>
      </w:r>
      <w:r w:rsidR="00342ECE">
        <w:t xml:space="preserve"> members may serve on the Boards of civic, charitable, or comparable organizations.</w:t>
      </w:r>
    </w:p>
    <w:p w14:paraId="5222B1E2" w14:textId="77777777" w:rsidR="00627DC4" w:rsidRPr="001518D6" w:rsidRDefault="00627DC4" w:rsidP="008952FD">
      <w:pPr>
        <w:pStyle w:val="03listlevela"/>
        <w:widowControl/>
      </w:pPr>
      <w:r w:rsidRPr="001518D6">
        <w:t>The Board must meet at least quarterly and shall be responsible for all corporate actions and business of the CDC, including any committee(s) established by the Board.</w:t>
      </w:r>
    </w:p>
    <w:p w14:paraId="180F07F1" w14:textId="77777777" w:rsidR="00627DC4" w:rsidRPr="001518D6" w:rsidRDefault="00627DC4" w:rsidP="008952FD">
      <w:pPr>
        <w:pStyle w:val="03listlevela"/>
        <w:widowControl/>
      </w:pPr>
      <w:r w:rsidRPr="001518D6">
        <w:t>The Board meetings require a quorum to transact business. A quorum must be present for the duration of the meeting. The number of Directors that constitute a quorum shall be set by the CDC, provided that a quorum shall not be less than 50% of the voting Directors of the CDC Board. Attendance may be through any format permitted by State law.</w:t>
      </w:r>
    </w:p>
    <w:p w14:paraId="13B05E0D" w14:textId="115B4771" w:rsidR="00627DC4" w:rsidRPr="001518D6" w:rsidRDefault="00627DC4" w:rsidP="008952FD">
      <w:pPr>
        <w:pStyle w:val="03listlevela"/>
        <w:widowControl/>
      </w:pPr>
      <w:r w:rsidRPr="001518D6">
        <w:t xml:space="preserve">When the Board votes on </w:t>
      </w:r>
      <w:r w:rsidR="00813E46" w:rsidRPr="00F26D15">
        <w:t>SBA Loan</w:t>
      </w:r>
      <w:r w:rsidRPr="001518D6">
        <w:t xml:space="preserve"> approval or servicing actions, at least two voting members with commercial loan experience satisfactory to SBA, other than the CDC manager, must be present and vote.</w:t>
      </w:r>
    </w:p>
    <w:p w14:paraId="6CE4246A" w14:textId="1DDD76FA" w:rsidR="00627DC4" w:rsidRPr="001518D6" w:rsidRDefault="00627DC4" w:rsidP="008952FD">
      <w:pPr>
        <w:pStyle w:val="03listlevela"/>
        <w:widowControl/>
      </w:pPr>
      <w:r w:rsidRPr="001518D6">
        <w:t>There must be no actual or appearance of conflict of interest with respect to any actions of the Board. The Board must establish a policy in the bylaws of the CDC prohibiting an actual conflict of interest or the appearance of same, and enforce such policy (</w:t>
      </w:r>
      <w:hyperlink r:id="rId295" w:anchor="se13.1.120_1823" w:history="1">
        <w:r w:rsidRPr="00A74B15">
          <w:rPr>
            <w:rStyle w:val="Hyperlink"/>
            <w:color w:val="auto"/>
            <w:u w:val="none"/>
          </w:rPr>
          <w:t>13 CFR § 120.823(d)</w:t>
        </w:r>
      </w:hyperlink>
      <w:r w:rsidR="00B96A52">
        <w:t>)</w:t>
      </w:r>
      <w:r w:rsidRPr="001518D6">
        <w:t>.</w:t>
      </w:r>
    </w:p>
    <w:p w14:paraId="07ACF874" w14:textId="395F34FA" w:rsidR="00627DC4" w:rsidRPr="00D424E3" w:rsidRDefault="00627DC4" w:rsidP="008952FD">
      <w:pPr>
        <w:pStyle w:val="03listlevela"/>
        <w:widowControl/>
      </w:pPr>
      <w:r w:rsidRPr="001518D6">
        <w:t>Other Responsibilities</w:t>
      </w:r>
      <w:r w:rsidRPr="00D424E3">
        <w:t xml:space="preserve"> of the CDC Board include, but are not limited to, the following:</w:t>
      </w:r>
    </w:p>
    <w:p w14:paraId="11C439D5" w14:textId="77777777" w:rsidR="00627DC4" w:rsidRPr="001518D6" w:rsidRDefault="00627DC4" w:rsidP="008952FD">
      <w:pPr>
        <w:pStyle w:val="04listleveli"/>
        <w:widowControl/>
      </w:pPr>
      <w:r w:rsidRPr="00D424E3">
        <w:t xml:space="preserve">Approving </w:t>
      </w:r>
      <w:r w:rsidRPr="001518D6">
        <w:t>the mission and policies of the CDC.</w:t>
      </w:r>
    </w:p>
    <w:p w14:paraId="2FEB62FE" w14:textId="3AC7BB40" w:rsidR="00627DC4" w:rsidRPr="001518D6" w:rsidRDefault="00627DC4" w:rsidP="008952FD">
      <w:pPr>
        <w:pStyle w:val="04listleveli"/>
        <w:widowControl/>
      </w:pPr>
      <w:r w:rsidRPr="001518D6">
        <w:t>Hiring, firing, supervising</w:t>
      </w:r>
      <w:r w:rsidR="00B91007">
        <w:t>,</w:t>
      </w:r>
      <w:r w:rsidRPr="001518D6">
        <w:t xml:space="preserve"> and annually evaluating the CDC manager.</w:t>
      </w:r>
    </w:p>
    <w:p w14:paraId="7441701B" w14:textId="77777777" w:rsidR="00627DC4" w:rsidRPr="001518D6" w:rsidRDefault="00627DC4" w:rsidP="008952FD">
      <w:pPr>
        <w:pStyle w:val="04listleveli"/>
        <w:widowControl/>
      </w:pPr>
      <w:r w:rsidRPr="001518D6">
        <w:t>Setting the salary for the CDC manager and reviewing all CDC staff salaries.</w:t>
      </w:r>
    </w:p>
    <w:p w14:paraId="0D76A0BE" w14:textId="77777777" w:rsidR="00627DC4" w:rsidRPr="001518D6" w:rsidRDefault="00627DC4" w:rsidP="008952FD">
      <w:pPr>
        <w:pStyle w:val="04listleveli"/>
        <w:widowControl/>
      </w:pPr>
      <w:r w:rsidRPr="001518D6">
        <w:t>Establishing committees, at the Board’s discretion.</w:t>
      </w:r>
    </w:p>
    <w:p w14:paraId="1B013FEA" w14:textId="77777777" w:rsidR="00627DC4" w:rsidRPr="001518D6" w:rsidRDefault="00627DC4" w:rsidP="008952FD">
      <w:pPr>
        <w:pStyle w:val="04listleveli"/>
        <w:widowControl/>
      </w:pPr>
      <w:r w:rsidRPr="001518D6">
        <w:t>Ensuring that the CDC’s expenses are reasonable and customary.</w:t>
      </w:r>
    </w:p>
    <w:p w14:paraId="19FDB1E7" w14:textId="13743FF6" w:rsidR="00627DC4" w:rsidRPr="001518D6" w:rsidRDefault="00200A5B" w:rsidP="008952FD">
      <w:pPr>
        <w:pStyle w:val="04listleveli"/>
        <w:widowControl/>
      </w:pPr>
      <w:r>
        <w:t>Directly h</w:t>
      </w:r>
      <w:r w:rsidR="00627DC4" w:rsidRPr="001518D6">
        <w:t>iring an independent auditor to provide the financial statements of the CDC in accordance with SBA Loan Program Requirements.</w:t>
      </w:r>
    </w:p>
    <w:p w14:paraId="349E9FBE" w14:textId="77777777" w:rsidR="00627DC4" w:rsidRPr="001518D6" w:rsidRDefault="00627DC4" w:rsidP="008952FD">
      <w:pPr>
        <w:pStyle w:val="04listleveli"/>
        <w:widowControl/>
      </w:pPr>
      <w:r w:rsidRPr="001518D6">
        <w:t>Monitoring the CDC’s portfolio performance on a regular basis.</w:t>
      </w:r>
    </w:p>
    <w:p w14:paraId="44631809" w14:textId="77777777" w:rsidR="00627DC4" w:rsidRPr="001518D6" w:rsidRDefault="00627DC4" w:rsidP="008952FD">
      <w:pPr>
        <w:pStyle w:val="04listleveli"/>
        <w:widowControl/>
        <w:ind w:hanging="450"/>
      </w:pPr>
      <w:r w:rsidRPr="001518D6">
        <w:t>Reviewing a semi-annual report on portfolio performance from the CDC manager, which includes, but is not limited to, asset quality and industry concentration.</w:t>
      </w:r>
    </w:p>
    <w:p w14:paraId="289DED35" w14:textId="77777777" w:rsidR="00627DC4" w:rsidRPr="001518D6" w:rsidRDefault="00627DC4" w:rsidP="008952FD">
      <w:pPr>
        <w:pStyle w:val="04listleveli"/>
        <w:widowControl/>
      </w:pPr>
      <w:r w:rsidRPr="001518D6">
        <w:t>Ensuring that the CDC establishes and maintains adequate reserves for operations.</w:t>
      </w:r>
    </w:p>
    <w:p w14:paraId="4DA1DF39" w14:textId="25AB9927" w:rsidR="00627DC4" w:rsidRPr="001518D6" w:rsidRDefault="00627DC4" w:rsidP="008952FD">
      <w:pPr>
        <w:pStyle w:val="04listleveli"/>
        <w:widowControl/>
      </w:pPr>
      <w:r w:rsidRPr="001518D6">
        <w:t>Ensuring that the CDC invests in economic development in each of the states in its Area of Operations in which it has a portfolio and approving each investment. (If the investment is included in the CDC’s budget, the Board’s approval of the budget may be deemed approval of the investment. If the investment is not included in the CDC’s budget, the Board must separately approve the investment.)</w:t>
      </w:r>
    </w:p>
    <w:p w14:paraId="55FD66CC" w14:textId="77777777" w:rsidR="00627DC4" w:rsidRPr="001518D6" w:rsidRDefault="00627DC4" w:rsidP="008952FD">
      <w:pPr>
        <w:pStyle w:val="04listleveli"/>
        <w:widowControl/>
      </w:pPr>
      <w:r w:rsidRPr="001518D6">
        <w:t>Retaining accountability for the actions of the CDC.</w:t>
      </w:r>
    </w:p>
    <w:p w14:paraId="755D78D2" w14:textId="77777777" w:rsidR="00627DC4" w:rsidRPr="001518D6" w:rsidRDefault="00627DC4" w:rsidP="008952FD">
      <w:pPr>
        <w:pStyle w:val="04listleveli"/>
        <w:widowControl/>
      </w:pPr>
      <w:r w:rsidRPr="001518D6">
        <w:lastRenderedPageBreak/>
        <w:t xml:space="preserve">Establishing written internal control policies in accordance with </w:t>
      </w:r>
      <w:hyperlink r:id="rId296" w:anchor="se13.1.120_1826" w:history="1">
        <w:r w:rsidRPr="001518D6">
          <w:rPr>
            <w:rStyle w:val="Hyperlink"/>
            <w:color w:val="auto"/>
            <w:u w:val="none"/>
          </w:rPr>
          <w:t>13 CFR § 120.826</w:t>
        </w:r>
      </w:hyperlink>
      <w:r w:rsidRPr="001518D6">
        <w:t>.</w:t>
      </w:r>
    </w:p>
    <w:p w14:paraId="1DF112E4" w14:textId="1544A493" w:rsidR="00627DC4" w:rsidRPr="001518D6" w:rsidRDefault="00627DC4" w:rsidP="008952FD">
      <w:pPr>
        <w:pStyle w:val="04listleveli"/>
        <w:widowControl/>
        <w:ind w:hanging="450"/>
      </w:pPr>
      <w:r w:rsidRPr="001518D6">
        <w:t xml:space="preserve">Establishing written commercially reasonable loan approval policies, </w:t>
      </w:r>
      <w:r w:rsidR="0032406A" w:rsidRPr="001518D6">
        <w:t>procedures,</w:t>
      </w:r>
      <w:r w:rsidRPr="001518D6">
        <w:t xml:space="preserve"> and standards. The CDC must establish and set forth in detail in a policy manual its credit approval process. All 504 loan applications must have credit approval prior to submission to SBA. If a Loan Committee </w:t>
      </w:r>
      <w:r w:rsidR="00231890">
        <w:t xml:space="preserve">or Executive Committee </w:t>
      </w:r>
      <w:r w:rsidRPr="001518D6">
        <w:t>is not established, the CDC Board must provide credit approval of all 504 loans.</w:t>
      </w:r>
    </w:p>
    <w:p w14:paraId="446E7F62" w14:textId="5BF4B873" w:rsidR="00627DC4" w:rsidRPr="001518D6" w:rsidRDefault="00627DC4" w:rsidP="008952FD">
      <w:pPr>
        <w:pStyle w:val="04listleveli"/>
        <w:widowControl/>
        <w:ind w:hanging="450"/>
      </w:pPr>
      <w:r w:rsidRPr="001518D6">
        <w:t xml:space="preserve">Each member of the Board must annually certify in writing that </w:t>
      </w:r>
      <w:r w:rsidR="00E91A16">
        <w:t>they have</w:t>
      </w:r>
      <w:r w:rsidRPr="001518D6">
        <w:t xml:space="preserve"> read and understand </w:t>
      </w:r>
      <w:hyperlink r:id="rId297" w:anchor="se13.1.120_1823" w:history="1">
        <w:r w:rsidRPr="001518D6">
          <w:rPr>
            <w:rStyle w:val="Hyperlink"/>
            <w:color w:val="auto"/>
            <w:u w:val="none"/>
          </w:rPr>
          <w:t>13 CFR § 120.823</w:t>
        </w:r>
      </w:hyperlink>
      <w:r w:rsidRPr="001518D6">
        <w:t>,</w:t>
      </w:r>
      <w:r w:rsidRPr="001518D6">
        <w:rPr>
          <w:rStyle w:val="Hyperlink"/>
          <w:color w:val="auto"/>
          <w:u w:val="none"/>
        </w:rPr>
        <w:t xml:space="preserve"> </w:t>
      </w:r>
      <w:r w:rsidRPr="001518D6">
        <w:t>and copies of these annual certifications must be included in the CDC’s Annual Report.</w:t>
      </w:r>
    </w:p>
    <w:p w14:paraId="5E19A22D" w14:textId="3C4BB4F9" w:rsidR="00627DC4" w:rsidRPr="001518D6" w:rsidRDefault="00627DC4" w:rsidP="008952FD">
      <w:pPr>
        <w:pStyle w:val="04listleveli"/>
        <w:widowControl/>
        <w:ind w:hanging="450"/>
      </w:pPr>
      <w:r w:rsidRPr="001518D6">
        <w:t>Maintaining Directors’ and Officers’ Liability and Errors and Omission insurance in amounts required by SBA</w:t>
      </w:r>
      <w:r>
        <w:t>. See</w:t>
      </w:r>
      <w:r w:rsidR="00B91007">
        <w:t xml:space="preserve"> paragraph D.17,</w:t>
      </w:r>
      <w:r>
        <w:t xml:space="preserve"> </w:t>
      </w:r>
      <w:hyperlink w:anchor="CDC_Insurance" w:history="1">
        <w:r w:rsidRPr="001D2B20">
          <w:rPr>
            <w:rStyle w:val="Hyperlink"/>
          </w:rPr>
          <w:t>CDC Insurance</w:t>
        </w:r>
      </w:hyperlink>
      <w:r>
        <w:t xml:space="preserve"> </w:t>
      </w:r>
      <w:r w:rsidR="00B91007">
        <w:t>below</w:t>
      </w:r>
      <w:r w:rsidRPr="001518D6">
        <w:t>.</w:t>
      </w:r>
    </w:p>
    <w:p w14:paraId="186F6E71" w14:textId="5654FC9A" w:rsidR="00627DC4" w:rsidRDefault="00627DC4" w:rsidP="008952FD">
      <w:pPr>
        <w:pStyle w:val="04listleveli"/>
        <w:widowControl/>
        <w:ind w:hanging="450"/>
      </w:pPr>
      <w:r w:rsidRPr="001518D6">
        <w:t>Ensuring compliance with loan servicing</w:t>
      </w:r>
      <w:r w:rsidRPr="00D424E3">
        <w:t xml:space="preserve"> and liquidation requirements as set forth in </w:t>
      </w:r>
      <w:hyperlink r:id="rId298" w:history="1">
        <w:r w:rsidR="000C5158">
          <w:rPr>
            <w:bCs w:val="0"/>
            <w:iCs w:val="0"/>
            <w:color w:val="0000FF"/>
            <w:szCs w:val="24"/>
            <w:u w:val="single"/>
          </w:rPr>
          <w:t>SOP 50 55</w:t>
        </w:r>
      </w:hyperlink>
      <w:r w:rsidRPr="00D424E3">
        <w:t>.</w:t>
      </w:r>
    </w:p>
    <w:p w14:paraId="05ECB394" w14:textId="1BD358FF" w:rsidR="00627DC4" w:rsidRPr="00D424E3" w:rsidRDefault="00627DC4" w:rsidP="008952FD">
      <w:pPr>
        <w:pStyle w:val="02listlevel4"/>
        <w:widowControl/>
      </w:pPr>
      <w:r w:rsidRPr="00D424E3">
        <w:t xml:space="preserve">Committees </w:t>
      </w:r>
      <w:r>
        <w:t>(</w:t>
      </w:r>
      <w:hyperlink r:id="rId299" w:anchor="se13.1.120_1823" w:history="1">
        <w:r w:rsidRPr="008B18BB">
          <w:rPr>
            <w:rStyle w:val="Hyperlink"/>
          </w:rPr>
          <w:t>13 CFR § 120.823(d)</w:t>
        </w:r>
      </w:hyperlink>
      <w:r>
        <w:t xml:space="preserve">):  </w:t>
      </w:r>
      <w:r w:rsidRPr="00D424E3">
        <w:t xml:space="preserve">If the CDC Board exercises its discretion to establish committee(s), any such committee must be authorized by the CDC’s </w:t>
      </w:r>
      <w:r>
        <w:t>b</w:t>
      </w:r>
      <w:r w:rsidRPr="00D424E3">
        <w:t>ylaws</w:t>
      </w:r>
      <w:r>
        <w:t xml:space="preserve">. </w:t>
      </w:r>
      <w:r w:rsidRPr="00D424E3">
        <w:t xml:space="preserve">Delegation of authority to </w:t>
      </w:r>
      <w:r w:rsidR="00B875A1">
        <w:t xml:space="preserve">a </w:t>
      </w:r>
      <w:r w:rsidRPr="00D424E3">
        <w:t xml:space="preserve">committee(s) does not relieve the Board of </w:t>
      </w:r>
      <w:r>
        <w:t xml:space="preserve">its </w:t>
      </w:r>
      <w:r w:rsidRPr="00D424E3">
        <w:t>responsibility imposed by law or SBA Loan Program Requirements</w:t>
      </w:r>
      <w:r>
        <w:t xml:space="preserve">. </w:t>
      </w:r>
      <w:r w:rsidRPr="00D424E3">
        <w:t xml:space="preserve">Delegations of Authority to </w:t>
      </w:r>
      <w:r w:rsidR="00B33A8F">
        <w:t xml:space="preserve">an </w:t>
      </w:r>
      <w:r w:rsidRPr="00D424E3">
        <w:t xml:space="preserve">Executive Committee or </w:t>
      </w:r>
      <w:r w:rsidR="00B33A8F">
        <w:t xml:space="preserve">a </w:t>
      </w:r>
      <w:r>
        <w:t>Loan</w:t>
      </w:r>
      <w:r w:rsidRPr="00D424E3">
        <w:t xml:space="preserve"> Committee, if established, must be included in the CDC</w:t>
      </w:r>
      <w:r>
        <w:t>’s</w:t>
      </w:r>
      <w:r w:rsidRPr="00D424E3">
        <w:t xml:space="preserve"> </w:t>
      </w:r>
      <w:r>
        <w:t>b</w:t>
      </w:r>
      <w:r w:rsidRPr="00D424E3">
        <w:t>ylaws</w:t>
      </w:r>
      <w:r>
        <w:t xml:space="preserve">. </w:t>
      </w:r>
      <w:r w:rsidRPr="00D424E3">
        <w:t>No further delegation or re-delegation of a Board’s authority is permitted.</w:t>
      </w:r>
    </w:p>
    <w:p w14:paraId="64B1F607" w14:textId="77777777" w:rsidR="00627DC4" w:rsidRPr="00D424E3" w:rsidRDefault="00627DC4" w:rsidP="008952FD">
      <w:pPr>
        <w:pStyle w:val="03listlevela"/>
        <w:widowControl/>
        <w:numPr>
          <w:ilvl w:val="2"/>
          <w:numId w:val="105"/>
        </w:numPr>
      </w:pPr>
      <w:r w:rsidRPr="00D424E3">
        <w:t>Executive Committee</w:t>
      </w:r>
      <w:r>
        <w:t xml:space="preserve"> </w:t>
      </w:r>
      <w:r w:rsidRPr="00D424E3">
        <w:t xml:space="preserve">– The CDC Board may establish an Executive Committee and delegate management functions to the Executive Committee if this delegation is in compliance with </w:t>
      </w:r>
      <w:hyperlink r:id="rId300" w:anchor="se13.1.120_1823" w:history="1">
        <w:r w:rsidRPr="009E60AE">
          <w:rPr>
            <w:rStyle w:val="Hyperlink"/>
          </w:rPr>
          <w:t>13 CFR § 120.823(d)(4)(i)</w:t>
        </w:r>
      </w:hyperlink>
      <w:r w:rsidRPr="00D424E3">
        <w:t xml:space="preserve"> and is authorized by the CDC’s </w:t>
      </w:r>
      <w:r>
        <w:t>b</w:t>
      </w:r>
      <w:r w:rsidRPr="00D424E3">
        <w:t>ylaws.</w:t>
      </w:r>
    </w:p>
    <w:p w14:paraId="1A384C67" w14:textId="77777777" w:rsidR="00627DC4" w:rsidRPr="00D424E3" w:rsidRDefault="00627DC4" w:rsidP="008952FD">
      <w:pPr>
        <w:pStyle w:val="04listleveli"/>
        <w:widowControl/>
      </w:pPr>
      <w:r w:rsidRPr="00D424E3">
        <w:t>The Executive Committee must:</w:t>
      </w:r>
    </w:p>
    <w:p w14:paraId="7CD7C76F" w14:textId="77777777" w:rsidR="00627DC4" w:rsidRPr="00CB388D" w:rsidRDefault="00627DC4" w:rsidP="008952FD">
      <w:pPr>
        <w:pStyle w:val="05listlevela"/>
        <w:widowControl/>
      </w:pPr>
      <w:r>
        <w:t>B</w:t>
      </w:r>
      <w:r w:rsidRPr="00D424E3">
        <w:t xml:space="preserve">e chosen by </w:t>
      </w:r>
      <w:r w:rsidRPr="00CB388D">
        <w:t>and from the Board of Directors; and</w:t>
      </w:r>
    </w:p>
    <w:p w14:paraId="7D0ADA1E" w14:textId="24BC1CC8" w:rsidR="00627DC4" w:rsidRDefault="00627DC4" w:rsidP="008952FD">
      <w:pPr>
        <w:pStyle w:val="05listlevela"/>
        <w:widowControl/>
      </w:pPr>
      <w:r w:rsidRPr="00CB388D">
        <w:t>Meet the same organizational and representational requirements as the Board of Directors</w:t>
      </w:r>
      <w:r w:rsidRPr="00D424E3">
        <w:t xml:space="preserve">, except that the Executive Committee must have a minimum of </w:t>
      </w:r>
      <w:r w:rsidR="00464748">
        <w:t>4</w:t>
      </w:r>
      <w:r>
        <w:t> </w:t>
      </w:r>
      <w:r w:rsidRPr="00D424E3">
        <w:t>voting members present to conduct business</w:t>
      </w:r>
      <w:r>
        <w:t>.</w:t>
      </w:r>
      <w:r w:rsidRPr="00D424E3">
        <w:t xml:space="preserve"> </w:t>
      </w:r>
    </w:p>
    <w:p w14:paraId="245EA736" w14:textId="77777777" w:rsidR="00627DC4" w:rsidRPr="007878EF" w:rsidRDefault="00627DC4" w:rsidP="008952FD">
      <w:pPr>
        <w:pStyle w:val="04listleveli"/>
        <w:widowControl/>
      </w:pPr>
      <w:r w:rsidRPr="007878EF">
        <w:t>Only the Board or Executive Committee, if authorized by the Board, may provide credit approval for 504 loans greater than $2,000,000.</w:t>
      </w:r>
    </w:p>
    <w:p w14:paraId="5E419543" w14:textId="77777777" w:rsidR="00627DC4" w:rsidRDefault="00627DC4" w:rsidP="002434D6">
      <w:pPr>
        <w:pStyle w:val="03listlevela"/>
        <w:keepNext/>
        <w:widowControl/>
      </w:pPr>
      <w:r w:rsidRPr="00D424E3">
        <w:t>Loan Committees – The Board may establish a Loan Committee</w:t>
      </w:r>
      <w:r>
        <w:t xml:space="preserve"> </w:t>
      </w:r>
      <w:r>
        <w:br/>
      </w:r>
      <w:hyperlink r:id="rId301" w:anchor="se13.1.120_1823" w:history="1">
        <w:r w:rsidRPr="009E60AE">
          <w:rPr>
            <w:rStyle w:val="Hyperlink"/>
          </w:rPr>
          <w:t>(13 CFR § 120.823(d)(4)(ii))</w:t>
        </w:r>
      </w:hyperlink>
      <w:r>
        <w:t xml:space="preserve">. </w:t>
      </w:r>
      <w:r w:rsidRPr="00D424E3">
        <w:t>The Loan Committee may exercise the authority of the CDC Board as set forth below</w:t>
      </w:r>
      <w:r>
        <w:t xml:space="preserve">. </w:t>
      </w:r>
    </w:p>
    <w:p w14:paraId="15081298" w14:textId="77777777" w:rsidR="00627DC4" w:rsidRDefault="00627DC4" w:rsidP="008952FD">
      <w:pPr>
        <w:pStyle w:val="04listleveli"/>
        <w:keepNext/>
        <w:widowControl/>
        <w:numPr>
          <w:ilvl w:val="3"/>
          <w:numId w:val="106"/>
        </w:numPr>
        <w:ind w:left="1886"/>
      </w:pPr>
      <w:r w:rsidRPr="00D424E3">
        <w:t>The Loan Committee reports to the Board, and members must:</w:t>
      </w:r>
    </w:p>
    <w:p w14:paraId="71BE103B" w14:textId="77777777" w:rsidR="00627DC4" w:rsidRDefault="00627DC4" w:rsidP="008952FD">
      <w:pPr>
        <w:pStyle w:val="05listlevela"/>
        <w:widowControl/>
      </w:pPr>
      <w:r>
        <w:t>B</w:t>
      </w:r>
      <w:r w:rsidRPr="00D424E3">
        <w:t xml:space="preserve">e </w:t>
      </w:r>
      <w:r w:rsidRPr="00F57421">
        <w:t>chosen by the Board of Directors and consist of individuals with a background in financial risk management, commercial lending or legal issues relating to commercial lending who are not associated with another CDC</w:t>
      </w:r>
      <w:r>
        <w:t>.</w:t>
      </w:r>
    </w:p>
    <w:p w14:paraId="23819E6C" w14:textId="7159D702" w:rsidR="00627DC4" w:rsidRDefault="00627DC4" w:rsidP="008952FD">
      <w:pPr>
        <w:pStyle w:val="05listlevela"/>
        <w:widowControl/>
      </w:pPr>
      <w:r>
        <w:lastRenderedPageBreak/>
        <w:t>H</w:t>
      </w:r>
      <w:r w:rsidRPr="00D424E3">
        <w:t xml:space="preserve">ave a quorum of at least </w:t>
      </w:r>
      <w:r w:rsidR="00121D83">
        <w:t>f</w:t>
      </w:r>
      <w:r w:rsidR="00C07BA7">
        <w:t>our</w:t>
      </w:r>
      <w:r w:rsidRPr="00D424E3">
        <w:t xml:space="preserve"> </w:t>
      </w:r>
      <w:r>
        <w:t>Loan C</w:t>
      </w:r>
      <w:r w:rsidRPr="00D424E3">
        <w:t xml:space="preserve">ommittee members authorized to vote, with attendance by any method allowed by </w:t>
      </w:r>
      <w:r>
        <w:t>S</w:t>
      </w:r>
      <w:r w:rsidRPr="00D424E3">
        <w:t>tate law;</w:t>
      </w:r>
    </w:p>
    <w:p w14:paraId="3EA759CB" w14:textId="77777777" w:rsidR="00627DC4" w:rsidRPr="00D424E3" w:rsidRDefault="00627DC4" w:rsidP="008952FD">
      <w:pPr>
        <w:pStyle w:val="05listlevela"/>
        <w:widowControl/>
      </w:pPr>
      <w:r>
        <w:t xml:space="preserve">Have </w:t>
      </w:r>
      <w:r w:rsidRPr="00D424E3">
        <w:t xml:space="preserve">at least two </w:t>
      </w:r>
      <w:r>
        <w:t>Loan C</w:t>
      </w:r>
      <w:r w:rsidRPr="00D424E3">
        <w:t>ommittee members with commercial lending experience satisfactory to SBA;</w:t>
      </w:r>
    </w:p>
    <w:p w14:paraId="352CA24E" w14:textId="6C747962" w:rsidR="00627DC4" w:rsidRPr="00D424E3" w:rsidRDefault="009A784C" w:rsidP="008952FD">
      <w:pPr>
        <w:pStyle w:val="05listlevela"/>
        <w:widowControl/>
      </w:pPr>
      <w:r w:rsidRPr="009A784C">
        <w:t>Consist only of Loan Committee members who live or work in the Area of Operations of the State or in an area that meets the definition of Local Economic Area for the CDC, except that, for Projects that are financed under a CDC’s multi-state authority, the CDC must satisfy the requirements described in paragraph f) below</w:t>
      </w:r>
      <w:r w:rsidR="008E5ED6" w:rsidRPr="00D424E3">
        <w:t>;</w:t>
      </w:r>
    </w:p>
    <w:p w14:paraId="26394563" w14:textId="4B61A6E7" w:rsidR="00627DC4" w:rsidRDefault="00627DC4" w:rsidP="008952FD">
      <w:pPr>
        <w:pStyle w:val="05listlevela"/>
        <w:widowControl/>
      </w:pPr>
      <w:r>
        <w:t>N</w:t>
      </w:r>
      <w:r w:rsidRPr="00D424E3">
        <w:t xml:space="preserve">ot include CDC staff or </w:t>
      </w:r>
      <w:r>
        <w:t xml:space="preserve">the </w:t>
      </w:r>
      <w:r w:rsidRPr="00D424E3">
        <w:t>CDC manager, and;</w:t>
      </w:r>
    </w:p>
    <w:p w14:paraId="55666D99" w14:textId="77777777" w:rsidR="00A62246" w:rsidRDefault="00904DC4" w:rsidP="008952FD">
      <w:pPr>
        <w:pStyle w:val="05listlevela"/>
        <w:widowControl/>
      </w:pPr>
      <w:r w:rsidRPr="00D424E3">
        <w:t>For multi-state CDCs</w:t>
      </w:r>
      <w:r>
        <w:t>,</w:t>
      </w:r>
      <w:r w:rsidRPr="00D424E3">
        <w:t xml:space="preserve"> there must be </w:t>
      </w:r>
      <w:r w:rsidR="00A62246">
        <w:t>either:</w:t>
      </w:r>
    </w:p>
    <w:p w14:paraId="36C482B6" w14:textId="27937D6D" w:rsidR="005577CF" w:rsidRDefault="00A62246" w:rsidP="00CA41E9">
      <w:pPr>
        <w:pStyle w:val="06listleveli"/>
        <w:widowControl/>
      </w:pPr>
      <w:r>
        <w:t>A</w:t>
      </w:r>
      <w:r w:rsidR="00904DC4" w:rsidRPr="00D424E3">
        <w:t xml:space="preserve"> </w:t>
      </w:r>
      <w:r w:rsidR="005577CF" w:rsidRPr="00D424E3">
        <w:t xml:space="preserve">separate Loan Committee for each </w:t>
      </w:r>
      <w:r w:rsidR="005577CF">
        <w:t>S</w:t>
      </w:r>
      <w:r w:rsidR="005577CF" w:rsidRPr="00D424E3">
        <w:t>tate into which the CDC expands</w:t>
      </w:r>
      <w:r w:rsidR="005577CF">
        <w:t xml:space="preserve"> that satisfies the requirements in paragraphs a) through d) above</w:t>
      </w:r>
      <w:r w:rsidR="005577CF" w:rsidRPr="00D424E3">
        <w:t xml:space="preserve"> </w:t>
      </w:r>
      <w:r w:rsidR="005577CF">
        <w:t>(</w:t>
      </w:r>
      <w:hyperlink r:id="rId302" w:anchor="se13.1.120_1835" w:history="1">
        <w:r w:rsidR="005577CF" w:rsidRPr="009E60AE">
          <w:rPr>
            <w:rStyle w:val="Hyperlink"/>
          </w:rPr>
          <w:t>13 CFR § 120.835(c)</w:t>
        </w:r>
      </w:hyperlink>
      <w:r w:rsidR="005577CF">
        <w:rPr>
          <w:rStyle w:val="Hyperlink"/>
        </w:rPr>
        <w:t>(1)</w:t>
      </w:r>
      <w:r w:rsidR="005577CF">
        <w:t>); or</w:t>
      </w:r>
    </w:p>
    <w:p w14:paraId="77FBC03E" w14:textId="38EEE7EB" w:rsidR="00904DC4" w:rsidRDefault="005577CF" w:rsidP="008952FD">
      <w:pPr>
        <w:pStyle w:val="06listleveli"/>
        <w:widowControl/>
      </w:pPr>
      <w:r>
        <w:t>For any Project located in the State into which the CDC has expanded, the CDC’s Board or Loan Committee (if established in the CDC’s State of incorporation) includes at least two members who live or work in that State when voting on that Project (13 CFR § 120.835(c)(2)</w:t>
      </w:r>
      <w:r w:rsidR="00B81264">
        <w:t>)</w:t>
      </w:r>
      <w:r>
        <w:t xml:space="preserve">. The CDC must submit a listing of the additional members of the committee that meets the requirements contained in 13 CFR § 120.823. Each new Loan Committee member must receive a character determination in accordance with </w:t>
      </w:r>
      <w:r w:rsidR="0011164F">
        <w:t>paragraph B.,</w:t>
      </w:r>
      <w:r>
        <w:t xml:space="preserve"> </w:t>
      </w:r>
      <w:hyperlink w:anchor="_Character_Determinations_-" w:history="1">
        <w:r w:rsidR="0011164F" w:rsidRPr="0011164F">
          <w:rPr>
            <w:rStyle w:val="Hyperlink"/>
          </w:rPr>
          <w:t xml:space="preserve">Form 1081 CDC </w:t>
        </w:r>
        <w:r w:rsidRPr="0011164F">
          <w:rPr>
            <w:rStyle w:val="Hyperlink"/>
          </w:rPr>
          <w:t>Character Determinations</w:t>
        </w:r>
      </w:hyperlink>
      <w:r w:rsidR="0011164F">
        <w:t>,</w:t>
      </w:r>
      <w:r>
        <w:t xml:space="preserve"> in this chapter.</w:t>
      </w:r>
    </w:p>
    <w:p w14:paraId="7E27B569" w14:textId="77777777" w:rsidR="00627DC4" w:rsidRPr="00D424E3" w:rsidRDefault="00627DC4" w:rsidP="008952FD">
      <w:pPr>
        <w:pStyle w:val="04listleveli"/>
        <w:widowControl/>
      </w:pPr>
      <w:r w:rsidRPr="00D424E3">
        <w:t>The Loan Committee, if established, may be delegated the authority to:</w:t>
      </w:r>
    </w:p>
    <w:p w14:paraId="5467842A" w14:textId="77777777" w:rsidR="00627DC4" w:rsidRPr="00D424E3" w:rsidRDefault="00627DC4" w:rsidP="008952FD">
      <w:pPr>
        <w:pStyle w:val="05listlevela"/>
        <w:widowControl/>
      </w:pPr>
      <w:r>
        <w:t>F</w:t>
      </w:r>
      <w:r w:rsidRPr="00D424E3">
        <w:t>or loans up to $1,000,000 provide credit approval;</w:t>
      </w:r>
      <w:r>
        <w:t xml:space="preserve"> and</w:t>
      </w:r>
    </w:p>
    <w:p w14:paraId="22462563" w14:textId="77777777" w:rsidR="00627DC4" w:rsidRPr="00D424E3" w:rsidRDefault="00627DC4" w:rsidP="008952FD">
      <w:pPr>
        <w:pStyle w:val="05listlevela"/>
        <w:widowControl/>
      </w:pPr>
      <w:r>
        <w:t>F</w:t>
      </w:r>
      <w:r w:rsidRPr="00D424E3">
        <w:t>or loans of $1,000,000 to $2,000,000, provide credit approval with the ratification of the Board or Executive Committee prior to Debenture closing.</w:t>
      </w:r>
    </w:p>
    <w:p w14:paraId="262F0C93" w14:textId="57C1DA88" w:rsidR="009F4ACD" w:rsidRDefault="00627DC4" w:rsidP="002434D6">
      <w:pPr>
        <w:pStyle w:val="05listlevela"/>
        <w:widowControl/>
        <w:ind w:hanging="302"/>
      </w:pPr>
      <w:r w:rsidRPr="00D424E3">
        <w:t>There must be no actual or appearance of a conflict of interest with respect to any actions of the Loan Committee, including for example, a Loan Committee member participating in deliberations on a 504 loan for which the Third Party Lender is the member’s employer or the member is otherwise associated with the Third Party Lender.</w:t>
      </w:r>
      <w:r>
        <w:t xml:space="preserve"> </w:t>
      </w:r>
      <w:hyperlink r:id="rId303" w:anchor="se13.1.120_1823" w:history="1">
        <w:r w:rsidRPr="009E60AE">
          <w:rPr>
            <w:rStyle w:val="Hyperlink"/>
          </w:rPr>
          <w:t>13 CFR § 120.823(d)(4)(ii)(D)</w:t>
        </w:r>
      </w:hyperlink>
      <w:r w:rsidRPr="00D424E3">
        <w:t>.</w:t>
      </w:r>
    </w:p>
    <w:p w14:paraId="5B288C92" w14:textId="77777777" w:rsidR="00627DC4" w:rsidRPr="00D424E3" w:rsidRDefault="00627DC4" w:rsidP="008952FD">
      <w:pPr>
        <w:pStyle w:val="02listlevel4"/>
        <w:widowControl/>
      </w:pPr>
      <w:bookmarkStart w:id="210" w:name="Financial_Ability_to_Operate_CDC"/>
      <w:r w:rsidRPr="00D424E3">
        <w:t xml:space="preserve">Financial </w:t>
      </w:r>
      <w:r w:rsidRPr="00BD36A5">
        <w:t>Ability</w:t>
      </w:r>
      <w:r w:rsidRPr="00D424E3">
        <w:t xml:space="preserve"> to Operate</w:t>
      </w:r>
      <w:bookmarkEnd w:id="210"/>
      <w:r w:rsidRPr="00D424E3">
        <w:t xml:space="preserve"> </w:t>
      </w:r>
      <w:r>
        <w:t>(</w:t>
      </w:r>
      <w:hyperlink r:id="rId304" w:anchor="se13.1.120_1825" w:history="1">
        <w:r w:rsidRPr="005133A0">
          <w:rPr>
            <w:rStyle w:val="Hyperlink"/>
          </w:rPr>
          <w:t>13 CFR § 120.825</w:t>
        </w:r>
      </w:hyperlink>
      <w:r>
        <w:t>):</w:t>
      </w:r>
    </w:p>
    <w:p w14:paraId="3DA5A26B" w14:textId="2B484701" w:rsidR="00627DC4" w:rsidRPr="00E85D4B" w:rsidRDefault="00627DC4" w:rsidP="002434D6">
      <w:pPr>
        <w:pStyle w:val="02listparaunder4style"/>
      </w:pPr>
      <w:r w:rsidRPr="00E85D4B">
        <w:t>A CDC must be able to sustain its operations continuously, with reliable sources of funds (such as income from services rendered and contributions from government or other sponsors)</w:t>
      </w:r>
      <w:r>
        <w:t>.</w:t>
      </w:r>
      <w:r w:rsidR="00616592">
        <w:t xml:space="preserve"> </w:t>
      </w:r>
      <w:r w:rsidRPr="00E85D4B">
        <w:t xml:space="preserve">Any funds generated from 504 loan activity by a CDC remaining after payment of staff and overhead expenses must be retained by the CDC as a reserve for future operations or for investment in other local economic development activity in its </w:t>
      </w:r>
      <w:r w:rsidRPr="00E85D4B">
        <w:lastRenderedPageBreak/>
        <w:t>Area of Operations.</w:t>
      </w:r>
      <w:r>
        <w:t xml:space="preserve"> SBA will consider the following factors in determining a CDC’s financial ability to operate:</w:t>
      </w:r>
    </w:p>
    <w:p w14:paraId="1654B37F" w14:textId="6F33B49B" w:rsidR="00627DC4" w:rsidRPr="00E85D4B" w:rsidRDefault="005A77ED" w:rsidP="008952FD">
      <w:pPr>
        <w:pStyle w:val="03listlevela"/>
        <w:widowControl/>
        <w:numPr>
          <w:ilvl w:val="2"/>
          <w:numId w:val="107"/>
        </w:numPr>
      </w:pPr>
      <w:r>
        <w:t>F</w:t>
      </w:r>
      <w:r w:rsidR="000843E7">
        <w:t xml:space="preserve">inancial </w:t>
      </w:r>
      <w:r w:rsidR="007F4053">
        <w:t>statements</w:t>
      </w:r>
      <w:r w:rsidR="00006A8A">
        <w:t xml:space="preserve"> evidencing:</w:t>
      </w:r>
    </w:p>
    <w:p w14:paraId="4A76D3B2" w14:textId="77777777" w:rsidR="00627DC4" w:rsidRPr="00E85D4B" w:rsidRDefault="00627DC4" w:rsidP="008952FD">
      <w:pPr>
        <w:pStyle w:val="04listleveli"/>
        <w:widowControl/>
      </w:pPr>
      <w:r>
        <w:t>P</w:t>
      </w:r>
      <w:r w:rsidRPr="00E85D4B">
        <w:t>ositive net cash flow trends.</w:t>
      </w:r>
    </w:p>
    <w:p w14:paraId="4BA43538" w14:textId="77777777" w:rsidR="00627DC4" w:rsidRPr="00E85D4B" w:rsidRDefault="00627DC4" w:rsidP="008952FD">
      <w:pPr>
        <w:pStyle w:val="04listleveli"/>
        <w:widowControl/>
      </w:pPr>
      <w:r>
        <w:t>S</w:t>
      </w:r>
      <w:r w:rsidRPr="00E85D4B">
        <w:t>ufficient loan loss reserves, if required.</w:t>
      </w:r>
    </w:p>
    <w:p w14:paraId="759A9236" w14:textId="77777777" w:rsidR="00627DC4" w:rsidRPr="00E85D4B" w:rsidRDefault="00627DC4" w:rsidP="008952FD">
      <w:pPr>
        <w:pStyle w:val="04listleveli"/>
        <w:widowControl/>
      </w:pPr>
      <w:r>
        <w:t>S</w:t>
      </w:r>
      <w:r w:rsidRPr="00E85D4B">
        <w:t>olven</w:t>
      </w:r>
      <w:r>
        <w:t>cy</w:t>
      </w:r>
      <w:r w:rsidRPr="00E85D4B">
        <w:t>.</w:t>
      </w:r>
    </w:p>
    <w:p w14:paraId="45E81EE6" w14:textId="77777777" w:rsidR="00627DC4" w:rsidRPr="009F795B" w:rsidRDefault="00627DC4" w:rsidP="008952FD">
      <w:pPr>
        <w:pStyle w:val="05listlevela"/>
        <w:widowControl/>
      </w:pPr>
      <w:r w:rsidRPr="009F795B">
        <w:t>Assets in excess of liabilities.</w:t>
      </w:r>
    </w:p>
    <w:p w14:paraId="74F62C00" w14:textId="77777777" w:rsidR="00627DC4" w:rsidRPr="00E85D4B" w:rsidRDefault="00627DC4" w:rsidP="008952FD">
      <w:pPr>
        <w:pStyle w:val="05listlevela"/>
        <w:widowControl/>
      </w:pPr>
      <w:r w:rsidRPr="009F795B">
        <w:t>A C</w:t>
      </w:r>
      <w:r w:rsidRPr="00E85D4B">
        <w:t>DC must be able to pay its debts when they become due.</w:t>
      </w:r>
    </w:p>
    <w:p w14:paraId="23030306" w14:textId="77777777" w:rsidR="00627DC4" w:rsidRPr="00E85D4B" w:rsidRDefault="00627DC4" w:rsidP="008952FD">
      <w:pPr>
        <w:pStyle w:val="03listlevela"/>
        <w:widowControl/>
      </w:pPr>
      <w:r w:rsidRPr="00E85D4B">
        <w:t>A CDC must not have received a going concern opinion from its auditor</w:t>
      </w:r>
      <w:r>
        <w:t>.</w:t>
      </w:r>
    </w:p>
    <w:p w14:paraId="4597BCF2" w14:textId="18A3A6A0" w:rsidR="00627DC4" w:rsidRDefault="00627DC4" w:rsidP="008952FD">
      <w:pPr>
        <w:pStyle w:val="03listlevela"/>
        <w:widowControl/>
      </w:pPr>
      <w:r w:rsidRPr="00E85D4B">
        <w:t xml:space="preserve">Other </w:t>
      </w:r>
      <w:r w:rsidRPr="00EA3302">
        <w:t>factors</w:t>
      </w:r>
      <w:r w:rsidRPr="00E85D4B">
        <w:t xml:space="preserve"> as determined by SBA.</w:t>
      </w:r>
    </w:p>
    <w:p w14:paraId="593C0A6F" w14:textId="32D6DCD7" w:rsidR="00D22329" w:rsidRDefault="00D22329" w:rsidP="00F26D15">
      <w:pPr>
        <w:pStyle w:val="03listlevela"/>
        <w:widowControl/>
        <w:numPr>
          <w:ilvl w:val="0"/>
          <w:numId w:val="0"/>
        </w:numPr>
        <w:ind w:left="900"/>
      </w:pPr>
      <w:r>
        <w:t>Note: CDCs should maintain</w:t>
      </w:r>
      <w:r w:rsidR="00C97B25">
        <w:t xml:space="preserve"> deposit accounts in institutions with adequate FDIC deposit insurance.</w:t>
      </w:r>
    </w:p>
    <w:p w14:paraId="6938597E" w14:textId="77777777" w:rsidR="00627DC4" w:rsidRDefault="00627DC4" w:rsidP="008952FD">
      <w:pPr>
        <w:pStyle w:val="02listlevel4"/>
        <w:widowControl/>
      </w:pPr>
      <w:r>
        <w:t xml:space="preserve">Affiliation: </w:t>
      </w:r>
    </w:p>
    <w:p w14:paraId="31CE1EDA" w14:textId="5FA8F32E" w:rsidR="00627DC4" w:rsidRPr="00D424E3" w:rsidRDefault="00627DC4" w:rsidP="008952FD">
      <w:pPr>
        <w:pStyle w:val="03listlevela"/>
        <w:widowControl/>
        <w:numPr>
          <w:ilvl w:val="2"/>
          <w:numId w:val="108"/>
        </w:numPr>
      </w:pPr>
      <w:r>
        <w:t>A</w:t>
      </w:r>
      <w:r w:rsidRPr="00D424E3">
        <w:t xml:space="preserve"> CDC </w:t>
      </w:r>
      <w:r>
        <w:t xml:space="preserve">must be independent and must not be affiliated </w:t>
      </w:r>
      <w:r w:rsidR="00985618">
        <w:t xml:space="preserve">(as determined in accordance with </w:t>
      </w:r>
      <w:hyperlink r:id="rId305" w:anchor="se13.1.121_1103" w:history="1">
        <w:r w:rsidR="00985618" w:rsidRPr="00801698">
          <w:rPr>
            <w:rStyle w:val="Hyperlink"/>
          </w:rPr>
          <w:t>13 CFR § 121.103</w:t>
        </w:r>
      </w:hyperlink>
      <w:r w:rsidR="00985618">
        <w:t xml:space="preserve">) </w:t>
      </w:r>
      <w:r>
        <w:t>with any</w:t>
      </w:r>
      <w:r w:rsidR="00801698">
        <w:t xml:space="preserve"> Person (as defined in </w:t>
      </w:r>
      <w:hyperlink r:id="rId306" w:anchor="se13.1.120_13" w:history="1">
        <w:r w:rsidR="00801698" w:rsidRPr="00B07D98">
          <w:rPr>
            <w:rStyle w:val="Hyperlink"/>
          </w:rPr>
          <w:t>13 CFR </w:t>
        </w:r>
        <w:r w:rsidR="009365FC" w:rsidRPr="00B07D98">
          <w:rPr>
            <w:rStyle w:val="Hyperlink"/>
          </w:rPr>
          <w:t>§ 120.10</w:t>
        </w:r>
      </w:hyperlink>
      <w:r w:rsidR="009365FC">
        <w:t>)</w:t>
      </w:r>
      <w:r>
        <w:t xml:space="preserve">, except as authorized under </w:t>
      </w:r>
      <w:hyperlink r:id="rId307" w:anchor="se13.1.120_1820" w:history="1">
        <w:r w:rsidRPr="00A072EA">
          <w:rPr>
            <w:rStyle w:val="Hyperlink"/>
          </w:rPr>
          <w:t>13 CFR § 120.820</w:t>
        </w:r>
      </w:hyperlink>
      <w:r>
        <w:t>, which provides that:</w:t>
      </w:r>
    </w:p>
    <w:p w14:paraId="6149185E" w14:textId="77777777" w:rsidR="00627DC4" w:rsidRPr="00D101E2" w:rsidRDefault="00627DC4" w:rsidP="008952FD">
      <w:pPr>
        <w:pStyle w:val="04listleveli"/>
        <w:widowControl/>
      </w:pPr>
      <w:r w:rsidRPr="00D101E2">
        <w:t>A CDC may be affiliated with an entity (other than a 7(a) Lender or another CDC) whose function</w:t>
      </w:r>
      <w:r w:rsidRPr="00D101E2">
        <w:rPr>
          <w:spacing w:val="8"/>
        </w:rPr>
        <w:t xml:space="preserve"> </w:t>
      </w:r>
      <w:r w:rsidRPr="00D101E2">
        <w:t>is</w:t>
      </w:r>
      <w:r w:rsidRPr="00D101E2">
        <w:rPr>
          <w:spacing w:val="-22"/>
        </w:rPr>
        <w:t xml:space="preserve"> </w:t>
      </w:r>
      <w:r w:rsidRPr="00D101E2">
        <w:t>economic</w:t>
      </w:r>
      <w:r w:rsidRPr="00D101E2">
        <w:rPr>
          <w:spacing w:val="4"/>
        </w:rPr>
        <w:t xml:space="preserve"> </w:t>
      </w:r>
      <w:r w:rsidRPr="00D101E2">
        <w:t>development</w:t>
      </w:r>
      <w:r w:rsidRPr="00D101E2">
        <w:rPr>
          <w:spacing w:val="23"/>
        </w:rPr>
        <w:t xml:space="preserve"> </w:t>
      </w:r>
      <w:r w:rsidRPr="00D101E2">
        <w:t>in</w:t>
      </w:r>
      <w:r w:rsidRPr="00D101E2">
        <w:rPr>
          <w:spacing w:val="-6"/>
        </w:rPr>
        <w:t xml:space="preserve"> </w:t>
      </w:r>
      <w:r w:rsidRPr="00D101E2">
        <w:t>the</w:t>
      </w:r>
      <w:r w:rsidRPr="00D101E2">
        <w:rPr>
          <w:spacing w:val="3"/>
        </w:rPr>
        <w:t xml:space="preserve"> </w:t>
      </w:r>
      <w:r w:rsidRPr="00D101E2">
        <w:t>same</w:t>
      </w:r>
      <w:r w:rsidRPr="00D101E2">
        <w:rPr>
          <w:spacing w:val="-7"/>
        </w:rPr>
        <w:t xml:space="preserve"> </w:t>
      </w:r>
      <w:r w:rsidRPr="00D101E2">
        <w:t>Area</w:t>
      </w:r>
      <w:r w:rsidRPr="00D101E2">
        <w:rPr>
          <w:spacing w:val="-6"/>
        </w:rPr>
        <w:t xml:space="preserve"> </w:t>
      </w:r>
      <w:r w:rsidRPr="00D101E2">
        <w:t>of</w:t>
      </w:r>
      <w:r w:rsidRPr="00D101E2">
        <w:rPr>
          <w:spacing w:val="-9"/>
        </w:rPr>
        <w:t xml:space="preserve"> </w:t>
      </w:r>
      <w:r w:rsidRPr="00D101E2">
        <w:t>Operations</w:t>
      </w:r>
      <w:r w:rsidRPr="00D101E2">
        <w:rPr>
          <w:spacing w:val="-4"/>
        </w:rPr>
        <w:t xml:space="preserve"> </w:t>
      </w:r>
      <w:r w:rsidRPr="00D101E2">
        <w:t>and</w:t>
      </w:r>
      <w:r w:rsidRPr="00D101E2">
        <w:rPr>
          <w:spacing w:val="-4"/>
        </w:rPr>
        <w:t xml:space="preserve"> </w:t>
      </w:r>
      <w:r w:rsidRPr="00D101E2">
        <w:t>that</w:t>
      </w:r>
      <w:r w:rsidRPr="00D101E2">
        <w:rPr>
          <w:spacing w:val="-1"/>
        </w:rPr>
        <w:t xml:space="preserve"> </w:t>
      </w:r>
      <w:r w:rsidRPr="00D101E2">
        <w:t>is</w:t>
      </w:r>
      <w:r w:rsidRPr="00D101E2">
        <w:rPr>
          <w:spacing w:val="-18"/>
        </w:rPr>
        <w:t xml:space="preserve"> </w:t>
      </w:r>
      <w:r w:rsidRPr="00D101E2">
        <w:t>either</w:t>
      </w:r>
      <w:r w:rsidRPr="00D101E2">
        <w:rPr>
          <w:spacing w:val="-10"/>
        </w:rPr>
        <w:t xml:space="preserve"> </w:t>
      </w:r>
      <w:r w:rsidRPr="00D101E2">
        <w:t>a</w:t>
      </w:r>
      <w:r w:rsidRPr="00D101E2">
        <w:rPr>
          <w:spacing w:val="-4"/>
        </w:rPr>
        <w:t xml:space="preserve"> </w:t>
      </w:r>
      <w:r w:rsidRPr="00D101E2">
        <w:t>non­profit entity or a State or local government or political subdivision (e.g., council of governments).</w:t>
      </w:r>
    </w:p>
    <w:p w14:paraId="4C38BD31" w14:textId="09DA722D" w:rsidR="00627DC4" w:rsidRPr="00D101E2" w:rsidRDefault="00627DC4" w:rsidP="008952FD">
      <w:pPr>
        <w:pStyle w:val="04listleveli"/>
        <w:widowControl/>
      </w:pPr>
      <w:r w:rsidRPr="00D101E2">
        <w:t>A</w:t>
      </w:r>
      <w:r w:rsidRPr="00D101E2">
        <w:rPr>
          <w:spacing w:val="-14"/>
        </w:rPr>
        <w:t xml:space="preserve"> </w:t>
      </w:r>
      <w:r w:rsidRPr="00D101E2">
        <w:t>CDC</w:t>
      </w:r>
      <w:r w:rsidRPr="00D101E2">
        <w:rPr>
          <w:spacing w:val="-4"/>
        </w:rPr>
        <w:t xml:space="preserve"> </w:t>
      </w:r>
      <w:r w:rsidRPr="00D101E2">
        <w:t>must</w:t>
      </w:r>
      <w:r w:rsidRPr="00D101E2">
        <w:rPr>
          <w:spacing w:val="-9"/>
        </w:rPr>
        <w:t xml:space="preserve"> </w:t>
      </w:r>
      <w:r w:rsidRPr="00D101E2">
        <w:t>not</w:t>
      </w:r>
      <w:r w:rsidRPr="00D101E2">
        <w:rPr>
          <w:spacing w:val="6"/>
        </w:rPr>
        <w:t xml:space="preserve"> </w:t>
      </w:r>
      <w:r w:rsidRPr="00D101E2">
        <w:t>be</w:t>
      </w:r>
      <w:r w:rsidRPr="00D101E2">
        <w:rPr>
          <w:spacing w:val="-9"/>
        </w:rPr>
        <w:t xml:space="preserve"> </w:t>
      </w:r>
      <w:r w:rsidRPr="00D101E2">
        <w:t>affiliated</w:t>
      </w:r>
      <w:r w:rsidRPr="00D101E2">
        <w:rPr>
          <w:spacing w:val="8"/>
        </w:rPr>
        <w:t xml:space="preserve"> </w:t>
      </w:r>
      <w:r w:rsidRPr="00D101E2">
        <w:t>(as</w:t>
      </w:r>
      <w:r w:rsidRPr="00D101E2">
        <w:rPr>
          <w:spacing w:val="-10"/>
        </w:rPr>
        <w:t xml:space="preserve"> </w:t>
      </w:r>
      <w:r w:rsidRPr="00D101E2">
        <w:t>determined</w:t>
      </w:r>
      <w:r w:rsidRPr="00D101E2">
        <w:rPr>
          <w:spacing w:val="22"/>
        </w:rPr>
        <w:t xml:space="preserve"> </w:t>
      </w:r>
      <w:r w:rsidRPr="00D101E2">
        <w:t>in</w:t>
      </w:r>
      <w:r w:rsidRPr="00D101E2">
        <w:rPr>
          <w:spacing w:val="-14"/>
        </w:rPr>
        <w:t xml:space="preserve"> </w:t>
      </w:r>
      <w:r w:rsidRPr="00D101E2">
        <w:t>accordance</w:t>
      </w:r>
      <w:r w:rsidRPr="00D101E2">
        <w:rPr>
          <w:spacing w:val="-1"/>
        </w:rPr>
        <w:t xml:space="preserve"> </w:t>
      </w:r>
      <w:r w:rsidRPr="00D101E2">
        <w:t>with</w:t>
      </w:r>
      <w:r w:rsidRPr="00D101E2">
        <w:rPr>
          <w:spacing w:val="-5"/>
        </w:rPr>
        <w:t xml:space="preserve"> </w:t>
      </w:r>
      <w:r w:rsidR="007A1885" w:rsidRPr="00276441">
        <w:t>13 CFR §121.l03</w:t>
      </w:r>
      <w:r w:rsidRPr="00D101E2">
        <w:t>)</w:t>
      </w:r>
      <w:r w:rsidRPr="00D101E2">
        <w:rPr>
          <w:spacing w:val="-7"/>
        </w:rPr>
        <w:t xml:space="preserve"> </w:t>
      </w:r>
      <w:r w:rsidRPr="00D101E2">
        <w:t>with</w:t>
      </w:r>
      <w:r w:rsidRPr="00D101E2">
        <w:rPr>
          <w:spacing w:val="-2"/>
        </w:rPr>
        <w:t xml:space="preserve"> </w:t>
      </w:r>
      <w:r w:rsidRPr="00D101E2">
        <w:t>or invest,</w:t>
      </w:r>
      <w:r w:rsidRPr="00D101E2">
        <w:rPr>
          <w:spacing w:val="-8"/>
        </w:rPr>
        <w:t xml:space="preserve"> </w:t>
      </w:r>
      <w:r w:rsidRPr="00D101E2">
        <w:t>directly</w:t>
      </w:r>
      <w:r w:rsidRPr="00D101E2">
        <w:rPr>
          <w:spacing w:val="-6"/>
        </w:rPr>
        <w:t xml:space="preserve"> </w:t>
      </w:r>
      <w:r w:rsidRPr="00D101E2">
        <w:t>or</w:t>
      </w:r>
      <w:r w:rsidRPr="00D101E2">
        <w:rPr>
          <w:spacing w:val="3"/>
        </w:rPr>
        <w:t xml:space="preserve"> </w:t>
      </w:r>
      <w:r w:rsidRPr="00D101E2">
        <w:t>indirectly,</w:t>
      </w:r>
      <w:r w:rsidRPr="00D101E2">
        <w:rPr>
          <w:spacing w:val="3"/>
        </w:rPr>
        <w:t xml:space="preserve"> </w:t>
      </w:r>
      <w:r w:rsidRPr="00D101E2">
        <w:t>in</w:t>
      </w:r>
      <w:r w:rsidRPr="00D101E2">
        <w:rPr>
          <w:spacing w:val="-12"/>
        </w:rPr>
        <w:t xml:space="preserve"> </w:t>
      </w:r>
      <w:r w:rsidRPr="00D101E2">
        <w:t>a 7(a)</w:t>
      </w:r>
      <w:r w:rsidRPr="00D101E2">
        <w:rPr>
          <w:spacing w:val="-7"/>
        </w:rPr>
        <w:t xml:space="preserve"> </w:t>
      </w:r>
      <w:r w:rsidRPr="00D101E2">
        <w:t>Lender.</w:t>
      </w:r>
      <w:r w:rsidRPr="00D101E2">
        <w:rPr>
          <w:spacing w:val="-5"/>
        </w:rPr>
        <w:t xml:space="preserve"> </w:t>
      </w:r>
      <w:r w:rsidRPr="00D101E2">
        <w:t>A</w:t>
      </w:r>
      <w:r w:rsidRPr="00D101E2">
        <w:rPr>
          <w:spacing w:val="-14"/>
        </w:rPr>
        <w:t xml:space="preserve"> </w:t>
      </w:r>
      <w:r w:rsidRPr="00D101E2">
        <w:t>CDC</w:t>
      </w:r>
      <w:r w:rsidRPr="00D101E2">
        <w:rPr>
          <w:spacing w:val="-8"/>
        </w:rPr>
        <w:t xml:space="preserve"> </w:t>
      </w:r>
      <w:r w:rsidRPr="00D101E2">
        <w:t>that</w:t>
      </w:r>
      <w:r w:rsidRPr="00D101E2">
        <w:rPr>
          <w:spacing w:val="-9"/>
        </w:rPr>
        <w:t xml:space="preserve"> </w:t>
      </w:r>
      <w:r w:rsidRPr="00D101E2">
        <w:t>was</w:t>
      </w:r>
      <w:r w:rsidRPr="00D101E2">
        <w:rPr>
          <w:spacing w:val="-8"/>
        </w:rPr>
        <w:t xml:space="preserve"> </w:t>
      </w:r>
      <w:r w:rsidRPr="00D101E2">
        <w:t>affiliated</w:t>
      </w:r>
      <w:r w:rsidRPr="00D101E2">
        <w:rPr>
          <w:spacing w:val="14"/>
        </w:rPr>
        <w:t xml:space="preserve"> </w:t>
      </w:r>
      <w:r w:rsidRPr="00D101E2">
        <w:t>with</w:t>
      </w:r>
      <w:r w:rsidRPr="00D101E2">
        <w:rPr>
          <w:spacing w:val="-2"/>
        </w:rPr>
        <w:t xml:space="preserve"> </w:t>
      </w:r>
      <w:r w:rsidRPr="00D101E2">
        <w:t>a</w:t>
      </w:r>
      <w:r w:rsidRPr="00D101E2">
        <w:rPr>
          <w:spacing w:val="-8"/>
        </w:rPr>
        <w:t xml:space="preserve"> </w:t>
      </w:r>
      <w:r w:rsidRPr="00D101E2">
        <w:t>7(a)</w:t>
      </w:r>
      <w:r w:rsidRPr="00D101E2">
        <w:rPr>
          <w:spacing w:val="-7"/>
        </w:rPr>
        <w:t xml:space="preserve"> </w:t>
      </w:r>
      <w:r w:rsidRPr="00D101E2">
        <w:t>Lender as of November 6, 2003</w:t>
      </w:r>
      <w:r>
        <w:t>,</w:t>
      </w:r>
      <w:r w:rsidRPr="00D101E2">
        <w:t xml:space="preserve"> may continue such</w:t>
      </w:r>
      <w:r w:rsidRPr="00D101E2">
        <w:rPr>
          <w:spacing w:val="-38"/>
        </w:rPr>
        <w:t xml:space="preserve"> </w:t>
      </w:r>
      <w:r w:rsidRPr="00D101E2">
        <w:t>affiliation.</w:t>
      </w:r>
    </w:p>
    <w:p w14:paraId="37BEE1FC" w14:textId="72F855E7" w:rsidR="00627DC4" w:rsidRPr="00D101E2" w:rsidRDefault="00627DC4" w:rsidP="008952FD">
      <w:pPr>
        <w:pStyle w:val="04listleveli"/>
        <w:widowControl/>
        <w:rPr>
          <w:szCs w:val="24"/>
        </w:rPr>
      </w:pPr>
      <w:r w:rsidRPr="00D101E2">
        <w:rPr>
          <w:szCs w:val="24"/>
        </w:rPr>
        <w:t xml:space="preserve">A CDC must not be affiliated (in accordance with </w:t>
      </w:r>
      <w:r w:rsidR="00045B3F" w:rsidRPr="00276441">
        <w:t>13 CFR § 121.103</w:t>
      </w:r>
      <w:r w:rsidRPr="00D101E2">
        <w:rPr>
          <w:szCs w:val="24"/>
        </w:rPr>
        <w:t>) with another CDC</w:t>
      </w:r>
      <w:r w:rsidR="00284714">
        <w:rPr>
          <w:szCs w:val="24"/>
        </w:rPr>
        <w:t xml:space="preserve"> </w:t>
      </w:r>
      <w:r w:rsidR="00284714" w:rsidRPr="00284714">
        <w:rPr>
          <w:szCs w:val="24"/>
        </w:rPr>
        <w:t>except as otherwise approved by SBA in accordance with 13 CFR § 120.824 and paragraph 18 below</w:t>
      </w:r>
      <w:r w:rsidRPr="00D101E2">
        <w:rPr>
          <w:szCs w:val="24"/>
        </w:rPr>
        <w:t xml:space="preserve">. In </w:t>
      </w:r>
      <w:r w:rsidRPr="00D101E2">
        <w:rPr>
          <w:spacing w:val="3"/>
          <w:szCs w:val="24"/>
        </w:rPr>
        <w:t>additi</w:t>
      </w:r>
      <w:r w:rsidRPr="00D101E2">
        <w:rPr>
          <w:szCs w:val="24"/>
        </w:rPr>
        <w:t xml:space="preserve">on, a CDC must not directly or indirectly invest in or finance another </w:t>
      </w:r>
      <w:r w:rsidRPr="00D101E2">
        <w:rPr>
          <w:spacing w:val="2"/>
          <w:szCs w:val="24"/>
        </w:rPr>
        <w:t xml:space="preserve">CDC, </w:t>
      </w:r>
      <w:r w:rsidRPr="00D101E2">
        <w:rPr>
          <w:szCs w:val="24"/>
        </w:rPr>
        <w:t xml:space="preserve">except with the prior written approval of </w:t>
      </w:r>
      <w:r w:rsidRPr="00D101E2">
        <w:rPr>
          <w:spacing w:val="-7"/>
          <w:szCs w:val="24"/>
        </w:rPr>
        <w:t xml:space="preserve">D/ </w:t>
      </w:r>
      <w:r w:rsidRPr="00D101E2">
        <w:rPr>
          <w:szCs w:val="24"/>
        </w:rPr>
        <w:t xml:space="preserve">FA or designee and </w:t>
      </w:r>
      <w:r w:rsidRPr="00D101E2">
        <w:rPr>
          <w:spacing w:val="2"/>
          <w:szCs w:val="24"/>
        </w:rPr>
        <w:t xml:space="preserve">D/OCRM </w:t>
      </w:r>
      <w:r w:rsidRPr="00D101E2">
        <w:rPr>
          <w:szCs w:val="24"/>
        </w:rPr>
        <w:t>or designee if they determine in their discretion that such approval is in the best interests of the 504 Loan</w:t>
      </w:r>
      <w:r w:rsidRPr="00D101E2">
        <w:rPr>
          <w:spacing w:val="6"/>
          <w:szCs w:val="24"/>
        </w:rPr>
        <w:t xml:space="preserve"> </w:t>
      </w:r>
      <w:r w:rsidRPr="00D101E2">
        <w:rPr>
          <w:szCs w:val="24"/>
        </w:rPr>
        <w:t>Program.</w:t>
      </w:r>
    </w:p>
    <w:p w14:paraId="30F04A94" w14:textId="0AF343E0" w:rsidR="00627DC4" w:rsidRPr="00D101E2" w:rsidRDefault="00627DC4" w:rsidP="008952FD">
      <w:pPr>
        <w:pStyle w:val="04listleveli"/>
        <w:widowControl/>
      </w:pPr>
      <w:r w:rsidRPr="00D101E2">
        <w:t>A CDC may remain affiliated with a for-profit entity (other than a 7(a) Lender) if such affiliation existed prior to March 21, 2014. A CDC may also be affiliated with a for-profit entity (other than a 7(a) Lender) whose function is economic development in the same Area of</w:t>
      </w:r>
      <w:r w:rsidRPr="00D101E2">
        <w:rPr>
          <w:spacing w:val="-3"/>
        </w:rPr>
        <w:t xml:space="preserve"> </w:t>
      </w:r>
      <w:r w:rsidRPr="00D101E2">
        <w:t>Operations</w:t>
      </w:r>
      <w:r w:rsidRPr="00D101E2">
        <w:rPr>
          <w:spacing w:val="-1"/>
        </w:rPr>
        <w:t xml:space="preserve"> </w:t>
      </w:r>
      <w:r w:rsidRPr="00D101E2">
        <w:t>with</w:t>
      </w:r>
      <w:r w:rsidRPr="00D101E2">
        <w:rPr>
          <w:spacing w:val="-2"/>
        </w:rPr>
        <w:t xml:space="preserve"> </w:t>
      </w:r>
      <w:r w:rsidRPr="00D101E2">
        <w:t>the</w:t>
      </w:r>
      <w:r w:rsidRPr="00D101E2">
        <w:rPr>
          <w:spacing w:val="-2"/>
        </w:rPr>
        <w:t xml:space="preserve"> </w:t>
      </w:r>
      <w:r w:rsidRPr="00D101E2">
        <w:t>prior</w:t>
      </w:r>
      <w:r w:rsidRPr="00D101E2">
        <w:rPr>
          <w:spacing w:val="-5"/>
        </w:rPr>
        <w:t xml:space="preserve"> </w:t>
      </w:r>
      <w:r w:rsidRPr="00D101E2">
        <w:t>written</w:t>
      </w:r>
      <w:r w:rsidRPr="00D101E2">
        <w:rPr>
          <w:spacing w:val="-2"/>
        </w:rPr>
        <w:t xml:space="preserve"> </w:t>
      </w:r>
      <w:r w:rsidRPr="00D101E2">
        <w:t>approval of</w:t>
      </w:r>
      <w:r w:rsidRPr="00D101E2">
        <w:rPr>
          <w:spacing w:val="-7"/>
        </w:rPr>
        <w:t xml:space="preserve"> </w:t>
      </w:r>
      <w:r w:rsidRPr="00D101E2">
        <w:t>the</w:t>
      </w:r>
      <w:r w:rsidRPr="00D101E2">
        <w:rPr>
          <w:spacing w:val="-7"/>
        </w:rPr>
        <w:t xml:space="preserve"> </w:t>
      </w:r>
      <w:r w:rsidRPr="00D101E2">
        <w:t>D/FA</w:t>
      </w:r>
      <w:r w:rsidRPr="00D101E2">
        <w:rPr>
          <w:spacing w:val="-14"/>
        </w:rPr>
        <w:t xml:space="preserve"> </w:t>
      </w:r>
      <w:r w:rsidRPr="00D101E2">
        <w:t>or</w:t>
      </w:r>
      <w:r w:rsidRPr="00D101E2">
        <w:rPr>
          <w:spacing w:val="6"/>
        </w:rPr>
        <w:t xml:space="preserve"> </w:t>
      </w:r>
      <w:r w:rsidRPr="00D101E2">
        <w:t>designee</w:t>
      </w:r>
      <w:r w:rsidRPr="00D101E2">
        <w:rPr>
          <w:spacing w:val="7"/>
        </w:rPr>
        <w:t xml:space="preserve"> </w:t>
      </w:r>
      <w:r w:rsidRPr="00D101E2">
        <w:t>if</w:t>
      </w:r>
      <w:r w:rsidRPr="00D101E2">
        <w:rPr>
          <w:spacing w:val="-12"/>
        </w:rPr>
        <w:t xml:space="preserve"> </w:t>
      </w:r>
      <w:r w:rsidR="006275B6">
        <w:t>they</w:t>
      </w:r>
      <w:r w:rsidRPr="00D101E2">
        <w:rPr>
          <w:spacing w:val="4"/>
        </w:rPr>
        <w:t xml:space="preserve"> </w:t>
      </w:r>
      <w:r w:rsidRPr="00D101E2">
        <w:t>determines in</w:t>
      </w:r>
      <w:r w:rsidRPr="00D101E2">
        <w:rPr>
          <w:spacing w:val="-5"/>
        </w:rPr>
        <w:t xml:space="preserve"> </w:t>
      </w:r>
      <w:r w:rsidR="006275B6">
        <w:t>their</w:t>
      </w:r>
      <w:r w:rsidRPr="00D101E2">
        <w:rPr>
          <w:spacing w:val="-13"/>
        </w:rPr>
        <w:t xml:space="preserve"> </w:t>
      </w:r>
      <w:r w:rsidRPr="00D101E2">
        <w:t>discretion</w:t>
      </w:r>
      <w:r w:rsidRPr="00D101E2">
        <w:rPr>
          <w:spacing w:val="3"/>
        </w:rPr>
        <w:t xml:space="preserve"> </w:t>
      </w:r>
      <w:r w:rsidRPr="00D101E2">
        <w:t>that</w:t>
      </w:r>
      <w:r w:rsidRPr="00D101E2">
        <w:rPr>
          <w:spacing w:val="-12"/>
        </w:rPr>
        <w:t xml:space="preserve"> </w:t>
      </w:r>
      <w:r w:rsidRPr="00D101E2">
        <w:t>such</w:t>
      </w:r>
      <w:r w:rsidRPr="00D101E2">
        <w:rPr>
          <w:spacing w:val="-7"/>
        </w:rPr>
        <w:t xml:space="preserve"> </w:t>
      </w:r>
      <w:r w:rsidRPr="00D101E2">
        <w:t>approval</w:t>
      </w:r>
      <w:r w:rsidRPr="00D101E2">
        <w:rPr>
          <w:spacing w:val="7"/>
        </w:rPr>
        <w:t xml:space="preserve"> </w:t>
      </w:r>
      <w:r w:rsidRPr="00D101E2">
        <w:t>is</w:t>
      </w:r>
      <w:r w:rsidRPr="00D101E2">
        <w:rPr>
          <w:spacing w:val="-15"/>
        </w:rPr>
        <w:t xml:space="preserve"> </w:t>
      </w:r>
      <w:r w:rsidRPr="00D101E2">
        <w:t>in</w:t>
      </w:r>
      <w:r w:rsidRPr="00D101E2">
        <w:rPr>
          <w:spacing w:val="-6"/>
        </w:rPr>
        <w:t xml:space="preserve"> </w:t>
      </w:r>
      <w:r w:rsidRPr="00D101E2">
        <w:t>the</w:t>
      </w:r>
      <w:r w:rsidRPr="00D101E2">
        <w:rPr>
          <w:spacing w:val="1"/>
        </w:rPr>
        <w:t xml:space="preserve"> </w:t>
      </w:r>
      <w:r w:rsidRPr="00D101E2">
        <w:t>best</w:t>
      </w:r>
      <w:r w:rsidRPr="00D101E2">
        <w:rPr>
          <w:spacing w:val="1"/>
        </w:rPr>
        <w:t xml:space="preserve"> </w:t>
      </w:r>
      <w:r w:rsidRPr="00D101E2">
        <w:t>interests</w:t>
      </w:r>
      <w:r w:rsidRPr="00D101E2">
        <w:rPr>
          <w:spacing w:val="-5"/>
        </w:rPr>
        <w:t xml:space="preserve"> </w:t>
      </w:r>
      <w:r w:rsidRPr="00D101E2">
        <w:t>of</w:t>
      </w:r>
      <w:r w:rsidRPr="00D101E2">
        <w:rPr>
          <w:spacing w:val="-2"/>
        </w:rPr>
        <w:t xml:space="preserve"> </w:t>
      </w:r>
      <w:r w:rsidRPr="00D101E2">
        <w:t>the</w:t>
      </w:r>
      <w:r w:rsidRPr="00D101E2">
        <w:rPr>
          <w:spacing w:val="-9"/>
        </w:rPr>
        <w:t xml:space="preserve"> </w:t>
      </w:r>
      <w:r w:rsidRPr="00D101E2">
        <w:t>504</w:t>
      </w:r>
      <w:r w:rsidRPr="00D101E2">
        <w:rPr>
          <w:spacing w:val="-4"/>
        </w:rPr>
        <w:t xml:space="preserve"> </w:t>
      </w:r>
      <w:r w:rsidRPr="00D101E2">
        <w:t>Loan</w:t>
      </w:r>
      <w:r w:rsidRPr="00D101E2">
        <w:rPr>
          <w:spacing w:val="1"/>
        </w:rPr>
        <w:t xml:space="preserve"> </w:t>
      </w:r>
      <w:r w:rsidRPr="00D101E2">
        <w:t>Program.</w:t>
      </w:r>
    </w:p>
    <w:p w14:paraId="0D69D4EE" w14:textId="77777777" w:rsidR="00627DC4" w:rsidRPr="00D101E2" w:rsidRDefault="00627DC4" w:rsidP="008952FD">
      <w:pPr>
        <w:pStyle w:val="04listleveli"/>
        <w:widowControl/>
        <w:rPr>
          <w:szCs w:val="24"/>
        </w:rPr>
      </w:pPr>
      <w:r w:rsidRPr="00D101E2">
        <w:rPr>
          <w:szCs w:val="24"/>
        </w:rPr>
        <w:t xml:space="preserve">A CDC must not directly or indirectly invest in a Licensee (as defined in </w:t>
      </w:r>
      <w:hyperlink r:id="rId308" w:anchor="se13.1.120_1820" w:tooltip="Link to Federal Regulation 120.820" w:history="1">
        <w:hyperlink r:id="rId309" w:anchor="se13.1.120_1820" w:history="1">
          <w:r w:rsidRPr="00D101E2">
            <w:rPr>
              <w:rStyle w:val="Hyperlink"/>
              <w:szCs w:val="24"/>
            </w:rPr>
            <w:t>13 CFR § 120.820(f)</w:t>
          </w:r>
        </w:hyperlink>
        <w:r w:rsidRPr="00D101E2">
          <w:rPr>
            <w:rStyle w:val="Hyperlink"/>
            <w:szCs w:val="24"/>
          </w:rPr>
          <w:t>)</w:t>
        </w:r>
      </w:hyperlink>
      <w:r w:rsidRPr="00D101E2">
        <w:rPr>
          <w:szCs w:val="24"/>
        </w:rPr>
        <w:t xml:space="preserve"> licensed by SBA under the Small Business Investment </w:t>
      </w:r>
      <w:r w:rsidRPr="00D101E2">
        <w:rPr>
          <w:szCs w:val="24"/>
        </w:rPr>
        <w:lastRenderedPageBreak/>
        <w:t>Company Program. A CDC that has an SBA-approved investment in a Licensee as of November 6, 2003</w:t>
      </w:r>
      <w:r>
        <w:rPr>
          <w:szCs w:val="24"/>
        </w:rPr>
        <w:t>,</w:t>
      </w:r>
      <w:r w:rsidRPr="00D101E2">
        <w:rPr>
          <w:szCs w:val="24"/>
        </w:rPr>
        <w:t xml:space="preserve"> may retain such investment. </w:t>
      </w:r>
    </w:p>
    <w:p w14:paraId="301A54AD" w14:textId="44F44015" w:rsidR="00627DC4" w:rsidRPr="00D101E2" w:rsidRDefault="00BB349C" w:rsidP="008952FD">
      <w:pPr>
        <w:pStyle w:val="03listlevela"/>
        <w:widowControl/>
      </w:pPr>
      <w:r>
        <w:t xml:space="preserve">Affiliation is determined in accordance with </w:t>
      </w:r>
      <w:r w:rsidR="00627DC4" w:rsidRPr="00D101E2">
        <w:t>13 CFR</w:t>
      </w:r>
      <w:r>
        <w:t xml:space="preserve"> </w:t>
      </w:r>
      <w:r w:rsidR="00627DC4" w:rsidRPr="00D101E2">
        <w:t>§</w:t>
      </w:r>
      <w:r>
        <w:t xml:space="preserve"> </w:t>
      </w:r>
      <w:hyperlink r:id="rId310" w:anchor="se13.1.121_1103" w:history="1">
        <w:r w:rsidR="00627DC4" w:rsidRPr="00F14DB6">
          <w:rPr>
            <w:rStyle w:val="Hyperlink"/>
          </w:rPr>
          <w:t>121.103</w:t>
        </w:r>
      </w:hyperlink>
      <w:r w:rsidR="004C4A33">
        <w:rPr>
          <w:rStyle w:val="Hyperlink"/>
        </w:rPr>
        <w:t>.</w:t>
      </w:r>
      <w:r w:rsidR="00627DC4" w:rsidRPr="00D101E2">
        <w:t xml:space="preserve"> </w:t>
      </w:r>
      <w:r w:rsidR="004C4A33">
        <w:t>General principles of affiliation under this section include, but are not limited to the following</w:t>
      </w:r>
      <w:r w:rsidR="00627DC4" w:rsidRPr="00D101E2">
        <w:t>:</w:t>
      </w:r>
    </w:p>
    <w:p w14:paraId="183A6BAB" w14:textId="77777777" w:rsidR="00627DC4" w:rsidRPr="00D101E2" w:rsidRDefault="00627DC4" w:rsidP="008952FD">
      <w:pPr>
        <w:pStyle w:val="04listleveli"/>
        <w:widowControl/>
        <w:numPr>
          <w:ilvl w:val="3"/>
          <w:numId w:val="798"/>
        </w:numPr>
      </w:pPr>
      <w:r w:rsidRPr="00D101E2">
        <w:t>Concerns and entities are affiliates of each other when one controls or has the power to control</w:t>
      </w:r>
      <w:r w:rsidRPr="00077B69">
        <w:rPr>
          <w:spacing w:val="6"/>
        </w:rPr>
        <w:t xml:space="preserve"> </w:t>
      </w:r>
      <w:r w:rsidRPr="00D101E2">
        <w:t>the</w:t>
      </w:r>
      <w:r w:rsidRPr="00077B69">
        <w:rPr>
          <w:spacing w:val="-25"/>
        </w:rPr>
        <w:t xml:space="preserve"> </w:t>
      </w:r>
      <w:r w:rsidRPr="00A74375">
        <w:rPr>
          <w:spacing w:val="3"/>
        </w:rPr>
        <w:t>other,</w:t>
      </w:r>
      <w:r w:rsidRPr="00ED08BB">
        <w:rPr>
          <w:spacing w:val="-13"/>
        </w:rPr>
        <w:t xml:space="preserve"> </w:t>
      </w:r>
      <w:r w:rsidRPr="00D101E2">
        <w:t>or</w:t>
      </w:r>
      <w:r w:rsidRPr="00077B69">
        <w:rPr>
          <w:spacing w:val="-18"/>
        </w:rPr>
        <w:t xml:space="preserve"> </w:t>
      </w:r>
      <w:r w:rsidRPr="00D101E2">
        <w:t>a</w:t>
      </w:r>
      <w:r w:rsidRPr="00077B69">
        <w:rPr>
          <w:spacing w:val="-16"/>
        </w:rPr>
        <w:t xml:space="preserve"> </w:t>
      </w:r>
      <w:r w:rsidRPr="00D101E2">
        <w:t>third</w:t>
      </w:r>
      <w:r w:rsidRPr="00077B69">
        <w:rPr>
          <w:spacing w:val="-2"/>
        </w:rPr>
        <w:t xml:space="preserve"> </w:t>
      </w:r>
      <w:r w:rsidRPr="00D101E2">
        <w:t>party</w:t>
      </w:r>
      <w:r w:rsidRPr="00077B69">
        <w:rPr>
          <w:spacing w:val="-11"/>
        </w:rPr>
        <w:t xml:space="preserve"> </w:t>
      </w:r>
      <w:r w:rsidRPr="00A74375">
        <w:rPr>
          <w:spacing w:val="-11"/>
        </w:rPr>
        <w:t>(</w:t>
      </w:r>
      <w:r w:rsidRPr="00D101E2">
        <w:t>or</w:t>
      </w:r>
      <w:r w:rsidRPr="00077B69">
        <w:rPr>
          <w:spacing w:val="-15"/>
        </w:rPr>
        <w:t xml:space="preserve"> </w:t>
      </w:r>
      <w:r w:rsidRPr="00D101E2">
        <w:t>parties</w:t>
      </w:r>
      <w:r>
        <w:t>)</w:t>
      </w:r>
      <w:r w:rsidRPr="00077B69">
        <w:rPr>
          <w:spacing w:val="-12"/>
        </w:rPr>
        <w:t xml:space="preserve"> </w:t>
      </w:r>
      <w:r w:rsidRPr="00D101E2">
        <w:t>controls</w:t>
      </w:r>
      <w:r w:rsidRPr="00077B69">
        <w:rPr>
          <w:spacing w:val="-13"/>
        </w:rPr>
        <w:t xml:space="preserve"> </w:t>
      </w:r>
      <w:r w:rsidRPr="00D101E2">
        <w:t>or</w:t>
      </w:r>
      <w:r w:rsidRPr="00077B69">
        <w:rPr>
          <w:spacing w:val="-12"/>
        </w:rPr>
        <w:t xml:space="preserve"> </w:t>
      </w:r>
      <w:r w:rsidRPr="00D101E2">
        <w:t>has</w:t>
      </w:r>
      <w:r w:rsidRPr="00077B69">
        <w:rPr>
          <w:spacing w:val="-15"/>
        </w:rPr>
        <w:t xml:space="preserve"> </w:t>
      </w:r>
      <w:r w:rsidRPr="00D101E2">
        <w:t>the</w:t>
      </w:r>
      <w:r w:rsidRPr="00077B69">
        <w:rPr>
          <w:spacing w:val="-8"/>
        </w:rPr>
        <w:t xml:space="preserve"> </w:t>
      </w:r>
      <w:r w:rsidRPr="00D101E2">
        <w:t>power</w:t>
      </w:r>
      <w:r w:rsidRPr="00077B69">
        <w:rPr>
          <w:spacing w:val="-8"/>
        </w:rPr>
        <w:t xml:space="preserve"> </w:t>
      </w:r>
      <w:r w:rsidRPr="00D101E2">
        <w:t>to</w:t>
      </w:r>
      <w:r w:rsidRPr="00077B69">
        <w:rPr>
          <w:spacing w:val="-25"/>
        </w:rPr>
        <w:t xml:space="preserve"> </w:t>
      </w:r>
      <w:r w:rsidRPr="00D101E2">
        <w:t>control</w:t>
      </w:r>
      <w:r w:rsidRPr="00077B69">
        <w:rPr>
          <w:spacing w:val="2"/>
        </w:rPr>
        <w:t xml:space="preserve"> </w:t>
      </w:r>
      <w:r w:rsidRPr="00D101E2">
        <w:t>both.</w:t>
      </w:r>
      <w:r w:rsidRPr="00077B69">
        <w:rPr>
          <w:spacing w:val="-8"/>
        </w:rPr>
        <w:t xml:space="preserve"> </w:t>
      </w:r>
      <w:r w:rsidRPr="00D101E2">
        <w:t>It</w:t>
      </w:r>
      <w:r w:rsidRPr="00077B69">
        <w:rPr>
          <w:spacing w:val="-17"/>
        </w:rPr>
        <w:t xml:space="preserve"> </w:t>
      </w:r>
      <w:r w:rsidRPr="00D101E2">
        <w:t>does not</w:t>
      </w:r>
      <w:r w:rsidRPr="00077B69">
        <w:rPr>
          <w:spacing w:val="-7"/>
        </w:rPr>
        <w:t xml:space="preserve"> </w:t>
      </w:r>
      <w:r w:rsidRPr="00D101E2">
        <w:t>matter</w:t>
      </w:r>
      <w:r w:rsidRPr="00077B69">
        <w:rPr>
          <w:spacing w:val="-4"/>
        </w:rPr>
        <w:t xml:space="preserve"> </w:t>
      </w:r>
      <w:r w:rsidRPr="00D101E2">
        <w:t>whether</w:t>
      </w:r>
      <w:r w:rsidRPr="00077B69">
        <w:rPr>
          <w:spacing w:val="-8"/>
        </w:rPr>
        <w:t xml:space="preserve"> </w:t>
      </w:r>
      <w:r w:rsidRPr="00D101E2">
        <w:t>control</w:t>
      </w:r>
      <w:r w:rsidRPr="00077B69">
        <w:rPr>
          <w:spacing w:val="6"/>
        </w:rPr>
        <w:t xml:space="preserve"> </w:t>
      </w:r>
      <w:r w:rsidRPr="00D101E2">
        <w:t>is</w:t>
      </w:r>
      <w:r w:rsidRPr="00077B69">
        <w:rPr>
          <w:spacing w:val="-18"/>
        </w:rPr>
        <w:t xml:space="preserve"> </w:t>
      </w:r>
      <w:r w:rsidRPr="00A74375">
        <w:rPr>
          <w:spacing w:val="-6"/>
        </w:rPr>
        <w:t>exercised,</w:t>
      </w:r>
      <w:r w:rsidRPr="00ED08BB">
        <w:rPr>
          <w:spacing w:val="-11"/>
        </w:rPr>
        <w:t xml:space="preserve"> </w:t>
      </w:r>
      <w:r w:rsidRPr="00D101E2">
        <w:t>so</w:t>
      </w:r>
      <w:r w:rsidRPr="00077B69">
        <w:rPr>
          <w:spacing w:val="-9"/>
        </w:rPr>
        <w:t xml:space="preserve"> </w:t>
      </w:r>
      <w:r w:rsidRPr="00D101E2">
        <w:t>long</w:t>
      </w:r>
      <w:r w:rsidRPr="00077B69">
        <w:rPr>
          <w:spacing w:val="-15"/>
        </w:rPr>
        <w:t xml:space="preserve"> </w:t>
      </w:r>
      <w:r w:rsidRPr="00D101E2">
        <w:t>as</w:t>
      </w:r>
      <w:r w:rsidRPr="00077B69">
        <w:rPr>
          <w:spacing w:val="-10"/>
        </w:rPr>
        <w:t xml:space="preserve"> </w:t>
      </w:r>
      <w:r w:rsidRPr="00D101E2">
        <w:t>the</w:t>
      </w:r>
      <w:r w:rsidRPr="00077B69">
        <w:rPr>
          <w:spacing w:val="-3"/>
        </w:rPr>
        <w:t xml:space="preserve"> </w:t>
      </w:r>
      <w:r w:rsidRPr="00D101E2">
        <w:t>power</w:t>
      </w:r>
      <w:r w:rsidRPr="00077B69">
        <w:rPr>
          <w:spacing w:val="-5"/>
        </w:rPr>
        <w:t xml:space="preserve"> </w:t>
      </w:r>
      <w:r w:rsidRPr="00D101E2">
        <w:t>to</w:t>
      </w:r>
      <w:r w:rsidRPr="00077B69">
        <w:rPr>
          <w:spacing w:val="-15"/>
        </w:rPr>
        <w:t xml:space="preserve"> </w:t>
      </w:r>
      <w:r w:rsidRPr="00D101E2">
        <w:t>control</w:t>
      </w:r>
      <w:r w:rsidRPr="00077B69">
        <w:rPr>
          <w:spacing w:val="-3"/>
        </w:rPr>
        <w:t xml:space="preserve"> </w:t>
      </w:r>
      <w:r w:rsidRPr="00D101E2">
        <w:t>exists.</w:t>
      </w:r>
    </w:p>
    <w:p w14:paraId="14413167" w14:textId="77777777" w:rsidR="00627DC4" w:rsidRPr="00D101E2" w:rsidRDefault="00627DC4" w:rsidP="008952FD">
      <w:pPr>
        <w:pStyle w:val="04listleveli"/>
        <w:widowControl/>
      </w:pPr>
      <w:r w:rsidRPr="00D101E2">
        <w:t>SBA</w:t>
      </w:r>
      <w:r w:rsidRPr="00D101E2">
        <w:rPr>
          <w:spacing w:val="-13"/>
        </w:rPr>
        <w:t xml:space="preserve"> </w:t>
      </w:r>
      <w:r w:rsidRPr="00D101E2">
        <w:t>considers</w:t>
      </w:r>
      <w:r w:rsidRPr="00D101E2">
        <w:rPr>
          <w:spacing w:val="-18"/>
        </w:rPr>
        <w:t xml:space="preserve"> </w:t>
      </w:r>
      <w:r w:rsidRPr="00D101E2">
        <w:t>factors</w:t>
      </w:r>
      <w:r w:rsidRPr="00D101E2">
        <w:rPr>
          <w:spacing w:val="-20"/>
        </w:rPr>
        <w:t xml:space="preserve"> </w:t>
      </w:r>
      <w:r w:rsidRPr="00D101E2">
        <w:t>such</w:t>
      </w:r>
      <w:r w:rsidRPr="00D101E2">
        <w:rPr>
          <w:spacing w:val="-24"/>
        </w:rPr>
        <w:t xml:space="preserve"> </w:t>
      </w:r>
      <w:r w:rsidRPr="00D101E2">
        <w:t>as</w:t>
      </w:r>
      <w:r w:rsidRPr="00D101E2">
        <w:rPr>
          <w:spacing w:val="-25"/>
        </w:rPr>
        <w:t xml:space="preserve"> </w:t>
      </w:r>
      <w:r w:rsidRPr="00D101E2">
        <w:t>ownership,</w:t>
      </w:r>
      <w:r w:rsidRPr="00D101E2">
        <w:rPr>
          <w:spacing w:val="-13"/>
        </w:rPr>
        <w:t xml:space="preserve"> </w:t>
      </w:r>
      <w:r w:rsidRPr="00D101E2">
        <w:t>management,</w:t>
      </w:r>
      <w:r w:rsidRPr="00D101E2">
        <w:rPr>
          <w:spacing w:val="-17"/>
        </w:rPr>
        <w:t xml:space="preserve"> </w:t>
      </w:r>
      <w:r w:rsidRPr="00D101E2">
        <w:t>previous</w:t>
      </w:r>
      <w:r w:rsidRPr="00D101E2">
        <w:rPr>
          <w:spacing w:val="-6"/>
        </w:rPr>
        <w:t xml:space="preserve"> </w:t>
      </w:r>
      <w:r w:rsidRPr="00D101E2">
        <w:t>relationships</w:t>
      </w:r>
      <w:r w:rsidRPr="00D101E2">
        <w:rPr>
          <w:spacing w:val="-12"/>
        </w:rPr>
        <w:t xml:space="preserve"> </w:t>
      </w:r>
      <w:r w:rsidRPr="00D101E2">
        <w:t>with</w:t>
      </w:r>
      <w:r w:rsidRPr="00D101E2">
        <w:rPr>
          <w:spacing w:val="-20"/>
        </w:rPr>
        <w:t xml:space="preserve"> </w:t>
      </w:r>
      <w:r w:rsidRPr="00D101E2">
        <w:t>or</w:t>
      </w:r>
      <w:r w:rsidRPr="00D101E2">
        <w:rPr>
          <w:spacing w:val="-23"/>
        </w:rPr>
        <w:t xml:space="preserve"> </w:t>
      </w:r>
      <w:r w:rsidRPr="00D101E2">
        <w:t>ties</w:t>
      </w:r>
      <w:r w:rsidRPr="00D101E2">
        <w:rPr>
          <w:spacing w:val="-19"/>
        </w:rPr>
        <w:t xml:space="preserve"> </w:t>
      </w:r>
      <w:r w:rsidRPr="00D101E2">
        <w:t>to another</w:t>
      </w:r>
      <w:r w:rsidRPr="00D101E2">
        <w:rPr>
          <w:spacing w:val="-24"/>
        </w:rPr>
        <w:t xml:space="preserve"> </w:t>
      </w:r>
      <w:r w:rsidRPr="00D101E2">
        <w:t>concern,</w:t>
      </w:r>
      <w:r w:rsidRPr="00D101E2">
        <w:rPr>
          <w:spacing w:val="-21"/>
        </w:rPr>
        <w:t xml:space="preserve"> </w:t>
      </w:r>
      <w:r w:rsidRPr="00D101E2">
        <w:t>and</w:t>
      </w:r>
      <w:r w:rsidRPr="00D101E2">
        <w:rPr>
          <w:spacing w:val="-22"/>
        </w:rPr>
        <w:t xml:space="preserve"> </w:t>
      </w:r>
      <w:r w:rsidRPr="00D101E2">
        <w:t>contractual</w:t>
      </w:r>
      <w:r w:rsidRPr="00D101E2">
        <w:rPr>
          <w:spacing w:val="-14"/>
        </w:rPr>
        <w:t xml:space="preserve"> </w:t>
      </w:r>
      <w:r w:rsidRPr="00D101E2">
        <w:t>relationships,</w:t>
      </w:r>
      <w:r w:rsidRPr="00D101E2">
        <w:rPr>
          <w:spacing w:val="-30"/>
        </w:rPr>
        <w:t xml:space="preserve"> </w:t>
      </w:r>
      <w:r w:rsidRPr="00D101E2">
        <w:t>in</w:t>
      </w:r>
      <w:r w:rsidRPr="00D101E2">
        <w:rPr>
          <w:spacing w:val="-25"/>
        </w:rPr>
        <w:t xml:space="preserve"> </w:t>
      </w:r>
      <w:r w:rsidRPr="00D101E2">
        <w:t>determining</w:t>
      </w:r>
      <w:r w:rsidRPr="00D101E2">
        <w:rPr>
          <w:spacing w:val="-15"/>
        </w:rPr>
        <w:t xml:space="preserve"> </w:t>
      </w:r>
      <w:r w:rsidRPr="00D101E2">
        <w:t>whether</w:t>
      </w:r>
      <w:r w:rsidRPr="00D101E2">
        <w:rPr>
          <w:spacing w:val="-19"/>
        </w:rPr>
        <w:t xml:space="preserve"> </w:t>
      </w:r>
      <w:r w:rsidRPr="00D101E2">
        <w:rPr>
          <w:spacing w:val="2"/>
        </w:rPr>
        <w:t>affiliation</w:t>
      </w:r>
      <w:r w:rsidRPr="00D101E2">
        <w:rPr>
          <w:spacing w:val="-18"/>
        </w:rPr>
        <w:t xml:space="preserve"> </w:t>
      </w:r>
      <w:r w:rsidRPr="00D101E2">
        <w:t>exists.</w:t>
      </w:r>
    </w:p>
    <w:p w14:paraId="2410EB53" w14:textId="77777777" w:rsidR="00627DC4" w:rsidRPr="00D101E2" w:rsidRDefault="00627DC4" w:rsidP="008952FD">
      <w:pPr>
        <w:pStyle w:val="04listleveli"/>
        <w:widowControl/>
      </w:pPr>
      <w:r w:rsidRPr="00D101E2">
        <w:t>Control may be affirmative or negative. Negative control includes, but is not limited to, instances</w:t>
      </w:r>
      <w:r w:rsidRPr="00D101E2">
        <w:rPr>
          <w:spacing w:val="-5"/>
        </w:rPr>
        <w:t xml:space="preserve"> </w:t>
      </w:r>
      <w:r w:rsidRPr="00D101E2">
        <w:t>where</w:t>
      </w:r>
      <w:r w:rsidRPr="00D101E2">
        <w:rPr>
          <w:spacing w:val="-23"/>
        </w:rPr>
        <w:t xml:space="preserve"> </w:t>
      </w:r>
      <w:r w:rsidRPr="00D101E2">
        <w:t>a</w:t>
      </w:r>
      <w:r w:rsidRPr="00D101E2">
        <w:rPr>
          <w:spacing w:val="-12"/>
        </w:rPr>
        <w:t xml:space="preserve"> </w:t>
      </w:r>
      <w:r w:rsidRPr="00D101E2">
        <w:t>minority</w:t>
      </w:r>
      <w:r w:rsidRPr="00D101E2">
        <w:rPr>
          <w:spacing w:val="-16"/>
        </w:rPr>
        <w:t xml:space="preserve"> </w:t>
      </w:r>
      <w:r w:rsidRPr="00D101E2">
        <w:rPr>
          <w:spacing w:val="2"/>
        </w:rPr>
        <w:t>shareholder</w:t>
      </w:r>
      <w:r w:rsidRPr="00D101E2">
        <w:rPr>
          <w:spacing w:val="-8"/>
        </w:rPr>
        <w:t xml:space="preserve"> </w:t>
      </w:r>
      <w:r w:rsidRPr="00D101E2">
        <w:t>has</w:t>
      </w:r>
      <w:r w:rsidRPr="00D101E2">
        <w:rPr>
          <w:spacing w:val="-14"/>
        </w:rPr>
        <w:t xml:space="preserve"> </w:t>
      </w:r>
      <w:r w:rsidRPr="00D101E2">
        <w:t>the</w:t>
      </w:r>
      <w:r w:rsidRPr="00D101E2">
        <w:rPr>
          <w:spacing w:val="-26"/>
        </w:rPr>
        <w:t xml:space="preserve"> </w:t>
      </w:r>
      <w:r w:rsidRPr="00D101E2">
        <w:t>abili</w:t>
      </w:r>
      <w:r w:rsidRPr="00D101E2">
        <w:rPr>
          <w:spacing w:val="-5"/>
        </w:rPr>
        <w:t>ty,</w:t>
      </w:r>
      <w:r w:rsidRPr="00D101E2">
        <w:rPr>
          <w:spacing w:val="-8"/>
        </w:rPr>
        <w:t xml:space="preserve"> </w:t>
      </w:r>
      <w:r w:rsidRPr="00D101E2">
        <w:t>under</w:t>
      </w:r>
      <w:r w:rsidRPr="00D101E2">
        <w:rPr>
          <w:spacing w:val="-15"/>
        </w:rPr>
        <w:t xml:space="preserve"> </w:t>
      </w:r>
      <w:r w:rsidRPr="00D101E2">
        <w:t>the</w:t>
      </w:r>
      <w:r w:rsidRPr="00D101E2">
        <w:rPr>
          <w:spacing w:val="-17"/>
        </w:rPr>
        <w:t xml:space="preserve"> </w:t>
      </w:r>
      <w:r w:rsidRPr="00D101E2">
        <w:t>concern's</w:t>
      </w:r>
      <w:r w:rsidRPr="00D101E2">
        <w:rPr>
          <w:spacing w:val="-11"/>
        </w:rPr>
        <w:t xml:space="preserve"> </w:t>
      </w:r>
      <w:r w:rsidRPr="00D101E2">
        <w:t>charter,</w:t>
      </w:r>
      <w:r w:rsidRPr="00D101E2">
        <w:rPr>
          <w:spacing w:val="-9"/>
        </w:rPr>
        <w:t xml:space="preserve"> </w:t>
      </w:r>
      <w:r w:rsidRPr="00D101E2">
        <w:rPr>
          <w:spacing w:val="-7"/>
        </w:rPr>
        <w:t xml:space="preserve">bylaws, </w:t>
      </w:r>
      <w:r w:rsidRPr="00D101E2">
        <w:t>or shareholder's agreement, to prevent a quorum or otherwise block action by the board of directors</w:t>
      </w:r>
      <w:r w:rsidRPr="00D101E2">
        <w:rPr>
          <w:spacing w:val="-29"/>
        </w:rPr>
        <w:t xml:space="preserve"> </w:t>
      </w:r>
      <w:r w:rsidRPr="00D101E2">
        <w:t>or</w:t>
      </w:r>
      <w:r w:rsidRPr="00D101E2">
        <w:rPr>
          <w:spacing w:val="-38"/>
        </w:rPr>
        <w:t xml:space="preserve"> </w:t>
      </w:r>
      <w:r w:rsidRPr="00D101E2">
        <w:t>shareholders.</w:t>
      </w:r>
    </w:p>
    <w:p w14:paraId="38209DC1" w14:textId="77777777" w:rsidR="00627DC4" w:rsidRDefault="00627DC4" w:rsidP="008952FD">
      <w:pPr>
        <w:pStyle w:val="04listleveli"/>
        <w:widowControl/>
        <w:rPr>
          <w:szCs w:val="24"/>
        </w:rPr>
      </w:pPr>
      <w:r w:rsidRPr="00D101E2">
        <w:t>Affiliation</w:t>
      </w:r>
      <w:r w:rsidRPr="00C50A0A">
        <w:rPr>
          <w:spacing w:val="-7"/>
        </w:rPr>
        <w:t xml:space="preserve"> </w:t>
      </w:r>
      <w:r w:rsidRPr="00D101E2">
        <w:t>may</w:t>
      </w:r>
      <w:r w:rsidRPr="00C50A0A">
        <w:rPr>
          <w:spacing w:val="-17"/>
        </w:rPr>
        <w:t xml:space="preserve"> </w:t>
      </w:r>
      <w:r w:rsidRPr="00C50A0A">
        <w:rPr>
          <w:spacing w:val="-8"/>
        </w:rPr>
        <w:t>be</w:t>
      </w:r>
      <w:r w:rsidRPr="00C50A0A">
        <w:rPr>
          <w:spacing w:val="-14"/>
        </w:rPr>
        <w:t xml:space="preserve"> </w:t>
      </w:r>
      <w:r w:rsidRPr="00D101E2">
        <w:t>found</w:t>
      </w:r>
      <w:r w:rsidRPr="00C50A0A">
        <w:rPr>
          <w:spacing w:val="-14"/>
        </w:rPr>
        <w:t xml:space="preserve"> </w:t>
      </w:r>
      <w:r w:rsidRPr="00D101E2">
        <w:t>where</w:t>
      </w:r>
      <w:r w:rsidRPr="00C50A0A">
        <w:rPr>
          <w:spacing w:val="-28"/>
        </w:rPr>
        <w:t xml:space="preserve"> </w:t>
      </w:r>
      <w:r w:rsidRPr="00C50A0A">
        <w:rPr>
          <w:spacing w:val="3"/>
        </w:rPr>
        <w:t>an</w:t>
      </w:r>
      <w:r w:rsidRPr="00C50A0A">
        <w:rPr>
          <w:spacing w:val="-17"/>
        </w:rPr>
        <w:t xml:space="preserve"> </w:t>
      </w:r>
      <w:r w:rsidRPr="00D101E2">
        <w:t>in</w:t>
      </w:r>
      <w:r w:rsidRPr="00C50A0A">
        <w:rPr>
          <w:spacing w:val="2"/>
        </w:rPr>
        <w:t>divi</w:t>
      </w:r>
      <w:r w:rsidRPr="00D101E2">
        <w:t>dual,</w:t>
      </w:r>
      <w:r w:rsidRPr="00C50A0A">
        <w:rPr>
          <w:spacing w:val="-20"/>
        </w:rPr>
        <w:t xml:space="preserve"> </w:t>
      </w:r>
      <w:r w:rsidRPr="00D101E2">
        <w:t>concern,</w:t>
      </w:r>
      <w:r w:rsidRPr="00C50A0A">
        <w:rPr>
          <w:spacing w:val="-22"/>
        </w:rPr>
        <w:t xml:space="preserve"> </w:t>
      </w:r>
      <w:r w:rsidRPr="00D101E2">
        <w:t>or</w:t>
      </w:r>
      <w:r w:rsidRPr="00C50A0A">
        <w:rPr>
          <w:spacing w:val="-24"/>
        </w:rPr>
        <w:t xml:space="preserve"> </w:t>
      </w:r>
      <w:r w:rsidRPr="00D101E2">
        <w:t>entity</w:t>
      </w:r>
      <w:r w:rsidRPr="00C50A0A">
        <w:rPr>
          <w:spacing w:val="-24"/>
        </w:rPr>
        <w:t xml:space="preserve"> </w:t>
      </w:r>
      <w:r w:rsidRPr="00D101E2">
        <w:t>exercises</w:t>
      </w:r>
      <w:r w:rsidRPr="00C50A0A">
        <w:rPr>
          <w:spacing w:val="-17"/>
        </w:rPr>
        <w:t xml:space="preserve"> </w:t>
      </w:r>
      <w:r w:rsidRPr="00D101E2">
        <w:t>control</w:t>
      </w:r>
      <w:r w:rsidRPr="00C50A0A">
        <w:rPr>
          <w:spacing w:val="-10"/>
        </w:rPr>
        <w:t xml:space="preserve"> </w:t>
      </w:r>
      <w:r w:rsidRPr="00D101E2">
        <w:t>indirectly through</w:t>
      </w:r>
      <w:r w:rsidRPr="00C50A0A">
        <w:rPr>
          <w:spacing w:val="-16"/>
        </w:rPr>
        <w:t xml:space="preserve"> </w:t>
      </w:r>
      <w:r w:rsidRPr="00D101E2">
        <w:t>a</w:t>
      </w:r>
      <w:r w:rsidRPr="00C50A0A">
        <w:rPr>
          <w:spacing w:val="-22"/>
        </w:rPr>
        <w:t xml:space="preserve"> </w:t>
      </w:r>
      <w:r w:rsidRPr="00D101E2">
        <w:t>third</w:t>
      </w:r>
      <w:r w:rsidRPr="00C50A0A">
        <w:rPr>
          <w:spacing w:val="-10"/>
        </w:rPr>
        <w:t xml:space="preserve"> </w:t>
      </w:r>
      <w:r w:rsidRPr="00D101E2">
        <w:t>party.</w:t>
      </w:r>
    </w:p>
    <w:p w14:paraId="5650BD58" w14:textId="77777777" w:rsidR="00627DC4" w:rsidRDefault="00627DC4" w:rsidP="008952FD">
      <w:pPr>
        <w:pStyle w:val="04listleveli"/>
        <w:widowControl/>
      </w:pPr>
      <w:r w:rsidRPr="00D101E2">
        <w:t>In</w:t>
      </w:r>
      <w:r w:rsidRPr="000519F4">
        <w:rPr>
          <w:spacing w:val="-17"/>
        </w:rPr>
        <w:t xml:space="preserve"> </w:t>
      </w:r>
      <w:r w:rsidRPr="00D101E2">
        <w:t>determining</w:t>
      </w:r>
      <w:r w:rsidRPr="000519F4">
        <w:rPr>
          <w:spacing w:val="-4"/>
        </w:rPr>
        <w:t xml:space="preserve"> </w:t>
      </w:r>
      <w:r w:rsidRPr="00D101E2">
        <w:t>whether</w:t>
      </w:r>
      <w:r w:rsidRPr="000519F4">
        <w:rPr>
          <w:spacing w:val="-5"/>
        </w:rPr>
        <w:t xml:space="preserve"> </w:t>
      </w:r>
      <w:r w:rsidRPr="00D101E2">
        <w:t>affiliation</w:t>
      </w:r>
      <w:r w:rsidRPr="000519F4">
        <w:rPr>
          <w:spacing w:val="-9"/>
        </w:rPr>
        <w:t xml:space="preserve"> </w:t>
      </w:r>
      <w:r w:rsidRPr="00D101E2">
        <w:t>exists,</w:t>
      </w:r>
      <w:r w:rsidRPr="000519F4">
        <w:rPr>
          <w:spacing w:val="-20"/>
        </w:rPr>
        <w:t xml:space="preserve"> </w:t>
      </w:r>
      <w:r w:rsidRPr="00D101E2">
        <w:t>SBA</w:t>
      </w:r>
      <w:r w:rsidRPr="000519F4">
        <w:rPr>
          <w:spacing w:val="-10"/>
        </w:rPr>
        <w:t xml:space="preserve"> </w:t>
      </w:r>
      <w:r w:rsidRPr="00D101E2">
        <w:t>will</w:t>
      </w:r>
      <w:r w:rsidRPr="000519F4">
        <w:rPr>
          <w:spacing w:val="-13"/>
        </w:rPr>
        <w:t xml:space="preserve"> </w:t>
      </w:r>
      <w:r w:rsidRPr="00D101E2">
        <w:t>consider</w:t>
      </w:r>
      <w:r w:rsidRPr="000519F4">
        <w:rPr>
          <w:spacing w:val="-7"/>
        </w:rPr>
        <w:t xml:space="preserve"> </w:t>
      </w:r>
      <w:r w:rsidRPr="00D101E2">
        <w:t>the</w:t>
      </w:r>
      <w:r w:rsidRPr="000519F4">
        <w:rPr>
          <w:spacing w:val="-20"/>
        </w:rPr>
        <w:t xml:space="preserve"> </w:t>
      </w:r>
      <w:r w:rsidRPr="00D101E2">
        <w:t>totality</w:t>
      </w:r>
      <w:r w:rsidRPr="000519F4">
        <w:rPr>
          <w:spacing w:val="-13"/>
        </w:rPr>
        <w:t xml:space="preserve"> </w:t>
      </w:r>
      <w:r w:rsidRPr="00D101E2">
        <w:t>of</w:t>
      </w:r>
      <w:r w:rsidRPr="000519F4">
        <w:rPr>
          <w:spacing w:val="-19"/>
        </w:rPr>
        <w:t xml:space="preserve"> </w:t>
      </w:r>
      <w:r w:rsidRPr="00D101E2">
        <w:t>the</w:t>
      </w:r>
      <w:r w:rsidRPr="000519F4">
        <w:rPr>
          <w:spacing w:val="-18"/>
        </w:rPr>
        <w:t xml:space="preserve"> </w:t>
      </w:r>
      <w:r w:rsidRPr="00D101E2">
        <w:t>circumstances, and</w:t>
      </w:r>
      <w:r w:rsidRPr="000519F4">
        <w:rPr>
          <w:spacing w:val="-8"/>
        </w:rPr>
        <w:t xml:space="preserve"> </w:t>
      </w:r>
      <w:r w:rsidRPr="00D101E2">
        <w:t>may</w:t>
      </w:r>
      <w:r w:rsidRPr="000519F4">
        <w:rPr>
          <w:spacing w:val="-18"/>
        </w:rPr>
        <w:t xml:space="preserve"> </w:t>
      </w:r>
      <w:r w:rsidRPr="00D101E2">
        <w:t>find</w:t>
      </w:r>
      <w:r w:rsidRPr="000519F4">
        <w:rPr>
          <w:spacing w:val="-13"/>
        </w:rPr>
        <w:t xml:space="preserve"> </w:t>
      </w:r>
      <w:r w:rsidRPr="00D101E2">
        <w:t>affiliation</w:t>
      </w:r>
      <w:r w:rsidRPr="000519F4">
        <w:rPr>
          <w:spacing w:val="-3"/>
        </w:rPr>
        <w:t xml:space="preserve"> </w:t>
      </w:r>
      <w:r w:rsidRPr="00D101E2">
        <w:t>even</w:t>
      </w:r>
      <w:r w:rsidRPr="000519F4">
        <w:rPr>
          <w:spacing w:val="-1"/>
        </w:rPr>
        <w:t xml:space="preserve"> </w:t>
      </w:r>
      <w:r w:rsidRPr="00D101E2">
        <w:t>though</w:t>
      </w:r>
      <w:r w:rsidRPr="000519F4">
        <w:rPr>
          <w:spacing w:val="-7"/>
        </w:rPr>
        <w:t xml:space="preserve"> </w:t>
      </w:r>
      <w:r w:rsidRPr="00D101E2">
        <w:t>no</w:t>
      </w:r>
      <w:r w:rsidRPr="000519F4">
        <w:rPr>
          <w:spacing w:val="-23"/>
        </w:rPr>
        <w:t xml:space="preserve"> </w:t>
      </w:r>
      <w:r w:rsidRPr="00D101E2">
        <w:t>single</w:t>
      </w:r>
      <w:r w:rsidRPr="000519F4">
        <w:rPr>
          <w:spacing w:val="-21"/>
        </w:rPr>
        <w:t xml:space="preserve"> </w:t>
      </w:r>
      <w:r w:rsidRPr="00D101E2">
        <w:t>factor</w:t>
      </w:r>
      <w:r w:rsidRPr="000519F4">
        <w:rPr>
          <w:spacing w:val="-15"/>
        </w:rPr>
        <w:t xml:space="preserve"> </w:t>
      </w:r>
      <w:r w:rsidRPr="00D101E2">
        <w:t>is</w:t>
      </w:r>
      <w:r w:rsidRPr="000519F4">
        <w:rPr>
          <w:spacing w:val="-23"/>
        </w:rPr>
        <w:t xml:space="preserve"> </w:t>
      </w:r>
      <w:r w:rsidRPr="00D101E2">
        <w:t>sufficient</w:t>
      </w:r>
      <w:r w:rsidRPr="000519F4">
        <w:rPr>
          <w:spacing w:val="-7"/>
        </w:rPr>
        <w:t xml:space="preserve"> </w:t>
      </w:r>
      <w:r w:rsidRPr="00D101E2">
        <w:t>to</w:t>
      </w:r>
      <w:r w:rsidRPr="000519F4">
        <w:rPr>
          <w:spacing w:val="-21"/>
        </w:rPr>
        <w:t xml:space="preserve"> </w:t>
      </w:r>
      <w:r w:rsidRPr="00D101E2">
        <w:t>constitute</w:t>
      </w:r>
      <w:r w:rsidRPr="000519F4">
        <w:rPr>
          <w:spacing w:val="-11"/>
        </w:rPr>
        <w:t xml:space="preserve"> </w:t>
      </w:r>
      <w:r w:rsidRPr="00D101E2">
        <w:t>affiliation.</w:t>
      </w:r>
    </w:p>
    <w:p w14:paraId="727CB6B4" w14:textId="77777777" w:rsidR="00627DC4" w:rsidRPr="009F4B91" w:rsidRDefault="00627DC4" w:rsidP="008952FD">
      <w:pPr>
        <w:pStyle w:val="02listlevel4"/>
        <w:widowControl/>
      </w:pPr>
      <w:r w:rsidRPr="009F4B91">
        <w:t>Minimum Level of Activity and Restrictions on Portfolio Concentrations (</w:t>
      </w:r>
      <w:hyperlink r:id="rId311" w:anchor="se13.1.120_1828" w:history="1">
        <w:r w:rsidRPr="009F4B91">
          <w:rPr>
            <w:rStyle w:val="Hyperlink"/>
          </w:rPr>
          <w:t>13 CFR § 120.828</w:t>
        </w:r>
      </w:hyperlink>
      <w:r w:rsidRPr="009F4B91">
        <w:t>):</w:t>
      </w:r>
    </w:p>
    <w:p w14:paraId="3579FA26" w14:textId="77777777" w:rsidR="00627DC4" w:rsidRPr="00D424E3" w:rsidRDefault="00627DC4" w:rsidP="002434D6">
      <w:pPr>
        <w:pStyle w:val="02listparaunder4style"/>
      </w:pPr>
      <w:r w:rsidRPr="00D424E3">
        <w:t xml:space="preserve">A CDC must have at least </w:t>
      </w:r>
      <w:r>
        <w:t xml:space="preserve">four </w:t>
      </w:r>
      <w:r w:rsidRPr="00D424E3">
        <w:t>different loans approved during the last 2 consecutive fiscal years, and the portfolio must be diversified as to type of business.</w:t>
      </w:r>
    </w:p>
    <w:p w14:paraId="237E46DE" w14:textId="77777777" w:rsidR="00627DC4" w:rsidRPr="009F4B91" w:rsidRDefault="00627DC4" w:rsidP="008952FD">
      <w:pPr>
        <w:pStyle w:val="02listlevel4"/>
        <w:widowControl/>
      </w:pPr>
      <w:r w:rsidRPr="009F4B91">
        <w:t>Job Opportunity Average (</w:t>
      </w:r>
      <w:hyperlink r:id="rId312" w:anchor="se13.1.120_1829" w:history="1">
        <w:r w:rsidRPr="009F4B91">
          <w:rPr>
            <w:rStyle w:val="Hyperlink"/>
          </w:rPr>
          <w:t>13 CFR § 120.829</w:t>
        </w:r>
      </w:hyperlink>
      <w:r w:rsidRPr="009F4B91">
        <w:t>):</w:t>
      </w:r>
    </w:p>
    <w:p w14:paraId="3E717BEE" w14:textId="317F8CA4" w:rsidR="00627DC4" w:rsidRPr="00D424E3" w:rsidRDefault="00627DC4" w:rsidP="008952FD">
      <w:pPr>
        <w:pStyle w:val="03listlevela"/>
        <w:widowControl/>
        <w:numPr>
          <w:ilvl w:val="2"/>
          <w:numId w:val="110"/>
        </w:numPr>
      </w:pPr>
      <w:r w:rsidRPr="00D424E3">
        <w:t xml:space="preserve">A CDC must maintain the required average of one </w:t>
      </w:r>
      <w:r w:rsidR="00CB5492">
        <w:t>J</w:t>
      </w:r>
      <w:r w:rsidR="00E91DAC" w:rsidRPr="00F26D15">
        <w:t xml:space="preserve">ob </w:t>
      </w:r>
      <w:r w:rsidR="00CB5492">
        <w:t>O</w:t>
      </w:r>
      <w:r w:rsidR="00E91DAC" w:rsidRPr="00F26D15">
        <w:t>pportunity</w:t>
      </w:r>
      <w:r w:rsidRPr="00D424E3">
        <w:t xml:space="preserve"> per an amount of 504 loan funding as specified by SBA from time to time in the Federal Register and must indicate in its annual report the Job Opportunities actually or estimated to be </w:t>
      </w:r>
      <w:r>
        <w:t>created</w:t>
      </w:r>
      <w:r w:rsidRPr="00D424E3">
        <w:t xml:space="preserve"> </w:t>
      </w:r>
      <w:r>
        <w:t xml:space="preserve">or retained </w:t>
      </w:r>
      <w:r w:rsidRPr="00D424E3">
        <w:t>by each Project.</w:t>
      </w:r>
    </w:p>
    <w:p w14:paraId="1E5DFB6F" w14:textId="0A3E401E" w:rsidR="00DD606E" w:rsidRDefault="00627DC4" w:rsidP="00DC2C80">
      <w:pPr>
        <w:pStyle w:val="03listlevela"/>
        <w:widowControl/>
      </w:pPr>
      <w:r w:rsidRPr="00D424E3">
        <w:t xml:space="preserve">A CDC is permitted </w:t>
      </w:r>
      <w:r>
        <w:t>2</w:t>
      </w:r>
      <w:r w:rsidRPr="00D424E3">
        <w:t xml:space="preserve"> years from its certification date to meet this average. If a CDC does not maintain the required average, it may retain its certification if it justifies to SBA's satisfaction its failure to do so in its annual report and shows how it intends to attain the required average.</w:t>
      </w:r>
    </w:p>
    <w:p w14:paraId="412DBA2F" w14:textId="77777777" w:rsidR="00627DC4" w:rsidRPr="00D424E3" w:rsidRDefault="00627DC4" w:rsidP="008952FD">
      <w:pPr>
        <w:pStyle w:val="02listlevel4"/>
        <w:keepNext/>
        <w:widowControl/>
      </w:pPr>
      <w:r w:rsidRPr="00D424E3">
        <w:t xml:space="preserve">CDC </w:t>
      </w:r>
      <w:r>
        <w:t>P</w:t>
      </w:r>
      <w:r w:rsidRPr="00D424E3">
        <w:t xml:space="preserve">lace of </w:t>
      </w:r>
      <w:r>
        <w:t>B</w:t>
      </w:r>
      <w:r w:rsidRPr="00D424E3">
        <w:t>usiness:</w:t>
      </w:r>
    </w:p>
    <w:p w14:paraId="124C653C" w14:textId="6CD01539" w:rsidR="00627DC4" w:rsidRPr="00287870" w:rsidRDefault="00627DC4" w:rsidP="008952FD">
      <w:pPr>
        <w:pStyle w:val="03listlevela"/>
        <w:widowControl/>
        <w:numPr>
          <w:ilvl w:val="2"/>
          <w:numId w:val="111"/>
        </w:numPr>
      </w:pPr>
      <w:r w:rsidRPr="00287870">
        <w:t>Must be accessible and open to the public during regular business hours with an adequate staff (at least one qualified professional staff member available full-time as described in</w:t>
      </w:r>
      <w:r w:rsidR="00B91007">
        <w:t xml:space="preserve"> paragraph D.18.a.,</w:t>
      </w:r>
      <w:r w:rsidRPr="00287870">
        <w:t xml:space="preserve"> </w:t>
      </w:r>
      <w:hyperlink w:anchor="CDC_Staff" w:history="1">
        <w:r w:rsidRPr="00287870">
          <w:rPr>
            <w:rStyle w:val="Hyperlink"/>
          </w:rPr>
          <w:t>CDC Staff</w:t>
        </w:r>
      </w:hyperlink>
      <w:r w:rsidRPr="00287870">
        <w:t xml:space="preserve"> </w:t>
      </w:r>
      <w:r w:rsidR="006709A1">
        <w:t>below</w:t>
      </w:r>
      <w:r w:rsidRPr="00287870">
        <w:t>) to perform normal business transactions;</w:t>
      </w:r>
    </w:p>
    <w:p w14:paraId="17D45F34" w14:textId="77777777" w:rsidR="00627DC4" w:rsidRPr="00287870" w:rsidRDefault="00627DC4" w:rsidP="008952FD">
      <w:pPr>
        <w:pStyle w:val="03listlevela"/>
        <w:widowControl/>
      </w:pPr>
      <w:r w:rsidRPr="00287870">
        <w:lastRenderedPageBreak/>
        <w:t>May be located with a sponsoring organization if it is clearly evident to the public that the CDC is a separate entity; and</w:t>
      </w:r>
    </w:p>
    <w:p w14:paraId="49550E67" w14:textId="77777777" w:rsidR="00627DC4" w:rsidRDefault="00627DC4" w:rsidP="008952FD">
      <w:pPr>
        <w:pStyle w:val="03listlevela"/>
        <w:widowControl/>
      </w:pPr>
      <w:r w:rsidRPr="00934937">
        <w:t>Must have a</w:t>
      </w:r>
      <w:r w:rsidRPr="00D424E3">
        <w:t xml:space="preserve"> separately listed telephone number</w:t>
      </w:r>
      <w:r>
        <w:t>.</w:t>
      </w:r>
    </w:p>
    <w:p w14:paraId="5F166E51" w14:textId="77777777" w:rsidR="00627DC4" w:rsidRDefault="00627DC4" w:rsidP="008952FD">
      <w:pPr>
        <w:pStyle w:val="02listlevel4"/>
        <w:widowControl/>
      </w:pPr>
      <w:r w:rsidRPr="00D424E3">
        <w:t>Internal Control Policies - Each CDC’s Board of Directors must establish and fully implement an internal control policy which provides adequate direction to the institution for effective control over and accountability for operations, programs, and resources</w:t>
      </w:r>
      <w:r>
        <w:t xml:space="preserve">. </w:t>
      </w:r>
      <w:r w:rsidRPr="00D424E3">
        <w:t>The Board</w:t>
      </w:r>
      <w:r>
        <w:t>-</w:t>
      </w:r>
      <w:r w:rsidRPr="00D424E3">
        <w:t xml:space="preserve">established internal control policy must, at a minimum, comply with </w:t>
      </w:r>
      <w:hyperlink r:id="rId313" w:anchor="se13.1.120_1826" w:history="1">
        <w:r w:rsidRPr="00BA3366">
          <w:rPr>
            <w:rStyle w:val="Hyperlink"/>
          </w:rPr>
          <w:t>13 CFR §120.826(b)</w:t>
        </w:r>
      </w:hyperlink>
      <w:r w:rsidRPr="00D424E3">
        <w:t xml:space="preserve"> and include Board oversight responsibilities under </w:t>
      </w:r>
      <w:hyperlink r:id="rId314" w:anchor="se13.1.120_1823" w:history="1">
        <w:r w:rsidRPr="00BA3366">
          <w:rPr>
            <w:rStyle w:val="Hyperlink"/>
          </w:rPr>
          <w:t>13 CFR § 120.823(d)</w:t>
        </w:r>
      </w:hyperlink>
      <w:r w:rsidRPr="00D424E3">
        <w:t xml:space="preserve"> such as oversight for CDC operations, financial oversight, annual reports and certifications.</w:t>
      </w:r>
    </w:p>
    <w:p w14:paraId="7A92FEA7" w14:textId="05434620" w:rsidR="00627DC4" w:rsidRPr="00934937" w:rsidRDefault="00627DC4" w:rsidP="008952FD">
      <w:pPr>
        <w:pStyle w:val="03listlevela"/>
        <w:widowControl/>
        <w:numPr>
          <w:ilvl w:val="2"/>
          <w:numId w:val="112"/>
        </w:numPr>
      </w:pPr>
      <w:r w:rsidRPr="00E85D4B">
        <w:t xml:space="preserve">The </w:t>
      </w:r>
      <w:r w:rsidRPr="00934937">
        <w:t xml:space="preserve">internal control policy implemented must ensure satisfactory monitoring and management of the SBA </w:t>
      </w:r>
      <w:r w:rsidR="00BA38BF">
        <w:t>L</w:t>
      </w:r>
      <w:r w:rsidRPr="00934937">
        <w:t xml:space="preserve">oan portfolio, including but not limited to, providing for a periodic loan review function to be performed at a minimum of every 2 years by a person who is not directly or indirectly responsible for loan making or by outside contractors. OCRM, in its discretion, may require an off-cycle Independent Loan Review. Guidance for Independent Loan Reviews is available on SBA’s website at </w:t>
      </w:r>
      <w:hyperlink r:id="rId315" w:history="1">
        <w:r w:rsidR="00C267E0">
          <w:rPr>
            <w:bCs w:val="0"/>
            <w:color w:val="0000FF"/>
            <w:szCs w:val="24"/>
            <w:u w:val="single"/>
          </w:rPr>
          <w:t>Independent Loan Review Guide</w:t>
        </w:r>
      </w:hyperlink>
      <w:r w:rsidRPr="00934937">
        <w:t>.</w:t>
      </w:r>
    </w:p>
    <w:p w14:paraId="744035B7" w14:textId="77777777" w:rsidR="00627DC4" w:rsidRPr="00934937" w:rsidRDefault="00627DC4" w:rsidP="008952FD">
      <w:pPr>
        <w:pStyle w:val="03listlevela"/>
        <w:widowControl/>
      </w:pPr>
      <w:r w:rsidRPr="00934937">
        <w:t>It must include a list of monthly reports provided by the CDC’s management for Board review to support adequate Board oversight.</w:t>
      </w:r>
    </w:p>
    <w:p w14:paraId="5E59A0CB" w14:textId="743552A0" w:rsidR="00627DC4" w:rsidRPr="00934937" w:rsidRDefault="00627DC4" w:rsidP="008952FD">
      <w:pPr>
        <w:pStyle w:val="03listlevela"/>
        <w:widowControl/>
      </w:pPr>
      <w:r w:rsidRPr="00934937">
        <w:t>It must provide for internal controls for loan making, closing, disbursing, servicing</w:t>
      </w:r>
      <w:r w:rsidR="00974F85">
        <w:t>,</w:t>
      </w:r>
      <w:r w:rsidRPr="00934937">
        <w:t xml:space="preserve"> and liquidation.</w:t>
      </w:r>
    </w:p>
    <w:p w14:paraId="2F7A7A91" w14:textId="77EC79C4" w:rsidR="00627DC4" w:rsidRDefault="00627DC4" w:rsidP="008952FD">
      <w:pPr>
        <w:pStyle w:val="03listlevela"/>
        <w:widowControl/>
      </w:pPr>
      <w:r w:rsidRPr="00934937">
        <w:t>It must provide for a risk rating system</w:t>
      </w:r>
      <w:r w:rsidR="006D5E2B">
        <w:t xml:space="preserve"> consistent with standardized classification systems used by Federal Financial Institution Regulators to risk classify SBA Loan assets</w:t>
      </w:r>
      <w:r w:rsidR="00023691">
        <w:t>. The risk rating system must:</w:t>
      </w:r>
    </w:p>
    <w:p w14:paraId="608D7A59" w14:textId="15B38938" w:rsidR="00E62292" w:rsidRDefault="00E62292" w:rsidP="00E62292">
      <w:pPr>
        <w:pStyle w:val="04listleveli"/>
      </w:pPr>
      <w:r>
        <w:t xml:space="preserve">Require the risk rating of loans at origination and at least annually thereafter; </w:t>
      </w:r>
    </w:p>
    <w:p w14:paraId="2E9B98E0" w14:textId="76CA8935" w:rsidR="00E62292" w:rsidRDefault="00E62292" w:rsidP="00E62292">
      <w:pPr>
        <w:pStyle w:val="04listleveli"/>
      </w:pPr>
      <w:r>
        <w:t>Define the risk rating determination process;</w:t>
      </w:r>
    </w:p>
    <w:p w14:paraId="22449C79" w14:textId="4A7E2C95" w:rsidR="00E62292" w:rsidRDefault="00E62292" w:rsidP="00E62292">
      <w:pPr>
        <w:pStyle w:val="04listleveli"/>
      </w:pPr>
      <w:r>
        <w:t xml:space="preserve">Include a risk rating model, which establishes risk classification categories of Acceptable, Special Mention, Substandard, Doubtful, and Loss;  </w:t>
      </w:r>
    </w:p>
    <w:p w14:paraId="3D33924B" w14:textId="1B5F6C91" w:rsidR="00E62292" w:rsidRDefault="00E62292" w:rsidP="00E62292">
      <w:pPr>
        <w:pStyle w:val="04listleveli"/>
      </w:pPr>
      <w:r>
        <w:t>Consider financial and non-financial elements such as management assessment, repayment ability, industry comparisons, collateral, liquidity, leverage, credit quality, SBA defaults, insurance compliance, rejected Automated Clearing House (ACH) payments, tax payments, and covenant compliance;</w:t>
      </w:r>
    </w:p>
    <w:p w14:paraId="7E8013E5" w14:textId="6999D46B" w:rsidR="00E62292" w:rsidRDefault="00E62292" w:rsidP="00E62292">
      <w:pPr>
        <w:pStyle w:val="04listleveli"/>
      </w:pPr>
      <w:r>
        <w:t>Define the process for managing exceptions, overrides, upgrades, and downgrades; and</w:t>
      </w:r>
    </w:p>
    <w:p w14:paraId="2E6DE506" w14:textId="42C388B6" w:rsidR="00023691" w:rsidRPr="00934937" w:rsidRDefault="00E62292" w:rsidP="00F26D15">
      <w:pPr>
        <w:pStyle w:val="04listleveli"/>
      </w:pPr>
      <w:r>
        <w:t>Include alternate methods for loan grading when updated financials are not received.</w:t>
      </w:r>
    </w:p>
    <w:p w14:paraId="08BCD8F5" w14:textId="77777777" w:rsidR="00627DC4" w:rsidRPr="00934937" w:rsidRDefault="00627DC4" w:rsidP="008952FD">
      <w:pPr>
        <w:pStyle w:val="03listlevela"/>
        <w:widowControl/>
      </w:pPr>
      <w:r w:rsidRPr="00934937">
        <w:t>Internal control policies and procedures must include provisions to ensure compliance with SBA’s Loan Program Requirements on eligibility.</w:t>
      </w:r>
    </w:p>
    <w:p w14:paraId="4FDBDF08" w14:textId="77777777" w:rsidR="00627DC4" w:rsidRDefault="00627DC4" w:rsidP="008952FD">
      <w:pPr>
        <w:pStyle w:val="03listlevela"/>
        <w:widowControl/>
      </w:pPr>
      <w:r w:rsidRPr="00934937">
        <w:lastRenderedPageBreak/>
        <w:t>CDCs must provide documentation demonstrating that the internal control policies and procedures</w:t>
      </w:r>
      <w:r w:rsidRPr="00D424E3">
        <w:t xml:space="preserve"> are fully implemented and followed.</w:t>
      </w:r>
    </w:p>
    <w:p w14:paraId="4108204E" w14:textId="77777777" w:rsidR="00627DC4" w:rsidRPr="00D424E3" w:rsidRDefault="00627DC4" w:rsidP="008952FD">
      <w:pPr>
        <w:pStyle w:val="02listlevel4"/>
        <w:widowControl/>
      </w:pPr>
      <w:r w:rsidRPr="004368B2">
        <w:t>CDC Loan files</w:t>
      </w:r>
      <w:r w:rsidRPr="00D424E3">
        <w:t>:</w:t>
      </w:r>
    </w:p>
    <w:p w14:paraId="6FCC277A" w14:textId="77777777" w:rsidR="00627DC4" w:rsidRPr="00D424E3" w:rsidRDefault="00627DC4" w:rsidP="008952FD">
      <w:pPr>
        <w:pStyle w:val="03listlevela"/>
        <w:widowControl/>
        <w:numPr>
          <w:ilvl w:val="2"/>
          <w:numId w:val="113"/>
        </w:numPr>
      </w:pPr>
      <w:r w:rsidRPr="00D424E3">
        <w:t>All loan case files and collateral documents must be either at the principal office of the CDC or maintained in a manner acceptable to SBA that permits their immediate access.</w:t>
      </w:r>
    </w:p>
    <w:p w14:paraId="061356AE" w14:textId="77777777" w:rsidR="00627DC4" w:rsidRPr="00552D04" w:rsidRDefault="00627DC4" w:rsidP="008952FD">
      <w:pPr>
        <w:pStyle w:val="03listlevela"/>
        <w:widowControl/>
      </w:pPr>
      <w:r>
        <w:t>A CDC must retain a copy of SBA’s character determination, if any, in the CDC loan file for the life of the loan.</w:t>
      </w:r>
    </w:p>
    <w:p w14:paraId="2EF0FF4B" w14:textId="48713D71" w:rsidR="00627DC4" w:rsidRDefault="00627DC4" w:rsidP="002434D6">
      <w:pPr>
        <w:pStyle w:val="03listlevela"/>
        <w:widowControl/>
      </w:pPr>
      <w:r>
        <w:t xml:space="preserve">After closing, the CDC must forward all original loan documents to SBA as required by </w:t>
      </w:r>
      <w:hyperlink r:id="rId316" w:history="1">
        <w:r w:rsidRPr="00552D04">
          <w:rPr>
            <w:rStyle w:val="Hyperlink"/>
          </w:rPr>
          <w:t>SBA Form 2286</w:t>
        </w:r>
      </w:hyperlink>
      <w:r>
        <w:t xml:space="preserve"> </w:t>
      </w:r>
      <w:r w:rsidR="00295EE0">
        <w:t>and</w:t>
      </w:r>
      <w:r w:rsidR="00B91007">
        <w:t xml:space="preserve"> </w:t>
      </w:r>
      <w:hyperlink r:id="rId317" w:history="1">
        <w:r w:rsidR="0008765A">
          <w:rPr>
            <w:rStyle w:val="Hyperlink"/>
          </w:rPr>
          <w:t>SOP 50 10</w:t>
        </w:r>
      </w:hyperlink>
      <w:r>
        <w:t>. The Trustee retains the original Debenture.</w:t>
      </w:r>
    </w:p>
    <w:p w14:paraId="6E7EAEEB" w14:textId="77777777" w:rsidR="00627DC4" w:rsidRPr="00D424E3" w:rsidRDefault="00627DC4" w:rsidP="008952FD">
      <w:pPr>
        <w:pStyle w:val="03listlevela"/>
        <w:widowControl/>
      </w:pPr>
      <w:r w:rsidRPr="00D424E3">
        <w:t>A CDC must provide, at its own expense, documents or copies when requested by SBA.</w:t>
      </w:r>
    </w:p>
    <w:p w14:paraId="0662F4A0" w14:textId="0CED5510" w:rsidR="00627DC4" w:rsidRPr="00D424E3" w:rsidRDefault="003326CA" w:rsidP="008952FD">
      <w:pPr>
        <w:pStyle w:val="03listlevela"/>
        <w:widowControl/>
      </w:pPr>
      <w:r>
        <w:t>Record</w:t>
      </w:r>
      <w:r w:rsidR="00627DC4" w:rsidRPr="004368B2">
        <w:t xml:space="preserve"> Retention Guidelines</w:t>
      </w:r>
      <w:r w:rsidR="00627DC4" w:rsidRPr="00D424E3">
        <w:t>:</w:t>
      </w:r>
      <w:r w:rsidR="006D2B4A">
        <w:t xml:space="preserve"> See </w:t>
      </w:r>
      <w:hyperlink r:id="rId318" w:history="1">
        <w:r w:rsidR="00A57F88">
          <w:rPr>
            <w:rStyle w:val="Hyperlink"/>
          </w:rPr>
          <w:t>SOP 50 10</w:t>
        </w:r>
      </w:hyperlink>
      <w:r w:rsidR="00A57F88">
        <w:t xml:space="preserve"> </w:t>
      </w:r>
      <w:r w:rsidR="006D2B4A">
        <w:t>Appendix 11</w:t>
      </w:r>
      <w:r w:rsidR="00A57F88">
        <w:t>.</w:t>
      </w:r>
    </w:p>
    <w:p w14:paraId="1D4F4278" w14:textId="77777777" w:rsidR="00627DC4" w:rsidRPr="00D424E3" w:rsidRDefault="00627DC4" w:rsidP="008952FD">
      <w:pPr>
        <w:pStyle w:val="02listlevel4"/>
        <w:widowControl/>
      </w:pPr>
      <w:r w:rsidRPr="00D424E3">
        <w:t xml:space="preserve">CDC financial and organizational records: </w:t>
      </w:r>
    </w:p>
    <w:p w14:paraId="04B5ACBF" w14:textId="77777777" w:rsidR="00627DC4" w:rsidRDefault="00627DC4" w:rsidP="008952FD">
      <w:pPr>
        <w:pStyle w:val="03listlevela"/>
        <w:widowControl/>
        <w:numPr>
          <w:ilvl w:val="2"/>
          <w:numId w:val="114"/>
        </w:numPr>
      </w:pPr>
      <w:r w:rsidRPr="00D424E3">
        <w:t>The CDC must maintain its own financial records including books of account and signed minutes of all meetings of members, stockholders, directors, executive committees, and other officials. The CDC financial reports furnished to SBA must contain complete disclosure of matters relevant to the act and regulations. Records and documents which are the basis for or related to its financial statements or loans must be maintained in a manner that permits their immediate availability.</w:t>
      </w:r>
    </w:p>
    <w:p w14:paraId="48B0C2E0" w14:textId="07E4F233" w:rsidR="00627DC4" w:rsidRDefault="00E56B55" w:rsidP="008952FD">
      <w:pPr>
        <w:pStyle w:val="03listlevela"/>
        <w:widowControl/>
      </w:pPr>
      <w:hyperlink r:id="rId319" w:history="1">
        <w:r w:rsidR="005C6A26">
          <w:rPr>
            <w:bCs w:val="0"/>
            <w:iCs/>
            <w:color w:val="0000FF"/>
            <w:szCs w:val="24"/>
            <w:u w:val="single"/>
          </w:rPr>
          <w:t>SBA Form 1081</w:t>
        </w:r>
      </w:hyperlink>
      <w:r w:rsidR="00627DC4">
        <w:t xml:space="preserve"> and any supporting documents for Loan Committee Members; and</w:t>
      </w:r>
    </w:p>
    <w:p w14:paraId="4030DAA6" w14:textId="77777777" w:rsidR="00627DC4" w:rsidRDefault="00627DC4" w:rsidP="008952FD">
      <w:pPr>
        <w:pStyle w:val="03listlevela"/>
        <w:widowControl/>
      </w:pPr>
      <w:r w:rsidRPr="00D424E3">
        <w:t>All organizational files must be accessible to SBA.</w:t>
      </w:r>
    </w:p>
    <w:p w14:paraId="2D40F2E4" w14:textId="752C4885" w:rsidR="00627DC4" w:rsidRPr="00D424E3" w:rsidRDefault="00627DC4" w:rsidP="008952FD">
      <w:pPr>
        <w:pStyle w:val="02listlevel4"/>
        <w:widowControl/>
      </w:pPr>
      <w:r w:rsidRPr="00D424E3">
        <w:t xml:space="preserve">CDC fiscal year: CDCs choose their own fiscal year. The CDC must notify its </w:t>
      </w:r>
      <w:r w:rsidR="00747353" w:rsidRPr="00F26D15">
        <w:t>Lead District Office</w:t>
      </w:r>
      <w:r w:rsidRPr="00D424E3">
        <w:t xml:space="preserve"> of any change. </w:t>
      </w:r>
    </w:p>
    <w:p w14:paraId="2FB2CD7A" w14:textId="77777777" w:rsidR="00627DC4" w:rsidRPr="004368B2" w:rsidRDefault="00627DC4" w:rsidP="008952FD">
      <w:pPr>
        <w:pStyle w:val="02listlevel4"/>
        <w:widowControl/>
        <w:rPr>
          <w:bCs/>
        </w:rPr>
      </w:pPr>
      <w:bookmarkStart w:id="211" w:name="CDC_Insurance"/>
      <w:r w:rsidRPr="004368B2">
        <w:t>CDC insurance</w:t>
      </w:r>
      <w:bookmarkEnd w:id="211"/>
    </w:p>
    <w:p w14:paraId="79818115" w14:textId="3FFC1939" w:rsidR="00627DC4" w:rsidRPr="0089206F" w:rsidRDefault="00627DC4" w:rsidP="002434D6">
      <w:pPr>
        <w:pStyle w:val="02listparaunder4style"/>
      </w:pPr>
      <w:r w:rsidRPr="00754785">
        <w:t xml:space="preserve">The CDC must obtain and maintain Directors’ and </w:t>
      </w:r>
      <w:r w:rsidRPr="0089206F">
        <w:t>Officers’ Liability and Errors and Omissions insurance in form and substance satisfactory to SBA with:</w:t>
      </w:r>
    </w:p>
    <w:p w14:paraId="7841F292" w14:textId="0D7D9D48" w:rsidR="00627DC4" w:rsidRPr="0089206F" w:rsidRDefault="00627DC4" w:rsidP="008952FD">
      <w:pPr>
        <w:pStyle w:val="03listlevela"/>
        <w:widowControl/>
        <w:numPr>
          <w:ilvl w:val="2"/>
          <w:numId w:val="115"/>
        </w:numPr>
      </w:pPr>
      <w:r w:rsidRPr="0089206F">
        <w:t>An endorsement covering CDC Board members, committees, staff</w:t>
      </w:r>
      <w:r w:rsidR="00B91007" w:rsidRPr="0089206F">
        <w:t>,</w:t>
      </w:r>
      <w:r w:rsidRPr="0089206F">
        <w:t xml:space="preserve"> and contractors engaged in the 504 loan approval, closing, servicing</w:t>
      </w:r>
      <w:r w:rsidR="00B91007" w:rsidRPr="0089206F">
        <w:t>,</w:t>
      </w:r>
      <w:r w:rsidRPr="0089206F">
        <w:t xml:space="preserve"> and liquidation process; </w:t>
      </w:r>
    </w:p>
    <w:p w14:paraId="1503B344" w14:textId="45606F22" w:rsidR="00627DC4" w:rsidRPr="0089206F" w:rsidRDefault="00627DC4" w:rsidP="008952FD">
      <w:pPr>
        <w:pStyle w:val="03listlevela"/>
        <w:widowControl/>
      </w:pPr>
      <w:r w:rsidRPr="0089206F">
        <w:t xml:space="preserve">Minimum amounts of </w:t>
      </w:r>
      <w:r w:rsidR="00E438FE" w:rsidRPr="00754785">
        <w:t xml:space="preserve">Directors’ and </w:t>
      </w:r>
      <w:r w:rsidR="00E438FE" w:rsidRPr="0089206F">
        <w:t>Officers’ Liability and Errors and Omissions</w:t>
      </w:r>
      <w:r w:rsidR="00E438FE" w:rsidRPr="0089206F" w:rsidDel="00E438FE">
        <w:t xml:space="preserve"> </w:t>
      </w:r>
      <w:r w:rsidRPr="0089206F">
        <w:t xml:space="preserve">insurance coverage required by SBA based on the CDC’s annual revenues as reported in the CDC’s Annual Report for their most recent fiscal year, and in accordance with the sliding scale as follows: </w:t>
      </w:r>
    </w:p>
    <w:p w14:paraId="5594C62D" w14:textId="1F943383" w:rsidR="00CF766F" w:rsidRPr="0089206F" w:rsidRDefault="00627DC4" w:rsidP="00A47031">
      <w:pPr>
        <w:pStyle w:val="02listparaunder4style"/>
      </w:pPr>
      <w:r w:rsidRPr="0089206F">
        <w:t xml:space="preserve">Table: Minimum </w:t>
      </w:r>
      <w:r w:rsidR="00E438FE" w:rsidRPr="00754785">
        <w:t xml:space="preserve">Directors’ and </w:t>
      </w:r>
      <w:r w:rsidR="00E438FE" w:rsidRPr="0089206F">
        <w:t>Officers’ Liability and Errors and Omissions</w:t>
      </w:r>
      <w:r w:rsidR="00E438FE" w:rsidRPr="0089206F" w:rsidDel="00E438FE">
        <w:t xml:space="preserve"> </w:t>
      </w:r>
      <w:r w:rsidR="00BD054E">
        <w:t>Insurance</w:t>
      </w:r>
      <w:r w:rsidR="00366ACB">
        <w:t xml:space="preserve"> </w:t>
      </w:r>
      <w:r w:rsidRPr="0089206F">
        <w:t xml:space="preserve">Requirements - </w:t>
      </w:r>
      <w:hyperlink r:id="rId320" w:anchor="se13.1.120_1823" w:history="1">
        <w:r w:rsidRPr="0089206F">
          <w:rPr>
            <w:rStyle w:val="Hyperlink"/>
          </w:rPr>
          <w:t>13 CFR § 120.823(e)</w:t>
        </w:r>
      </w:hyperlink>
    </w:p>
    <w:tbl>
      <w:tblPr>
        <w:tblStyle w:val="TableGrid"/>
        <w:tblW w:w="0" w:type="auto"/>
        <w:jc w:val="center"/>
        <w:tblLook w:val="04A0" w:firstRow="1" w:lastRow="0" w:firstColumn="1" w:lastColumn="0" w:noHBand="0" w:noVBand="1"/>
      </w:tblPr>
      <w:tblGrid>
        <w:gridCol w:w="2718"/>
        <w:gridCol w:w="2700"/>
        <w:gridCol w:w="2610"/>
      </w:tblGrid>
      <w:tr w:rsidR="00627DC4" w:rsidRPr="00754785" w14:paraId="3C0052C8" w14:textId="77777777" w:rsidTr="00017517">
        <w:trPr>
          <w:cantSplit/>
          <w:tblHeader/>
          <w:jc w:val="center"/>
        </w:trPr>
        <w:tc>
          <w:tcPr>
            <w:tcW w:w="2718" w:type="dxa"/>
            <w:shd w:val="clear" w:color="auto" w:fill="auto"/>
          </w:tcPr>
          <w:p w14:paraId="7104CCD0" w14:textId="5AF717FA" w:rsidR="00627DC4" w:rsidRPr="0089206F" w:rsidRDefault="00627DC4" w:rsidP="008952FD">
            <w:r w:rsidRPr="0089206F">
              <w:lastRenderedPageBreak/>
              <w:t>Annual Revenues</w:t>
            </w:r>
            <w:r w:rsidR="006E2303" w:rsidRPr="0089206F">
              <w:t xml:space="preserve"> </w:t>
            </w:r>
            <w:r w:rsidRPr="0089206F">
              <w:t>of CDC</w:t>
            </w:r>
          </w:p>
        </w:tc>
        <w:tc>
          <w:tcPr>
            <w:tcW w:w="2700" w:type="dxa"/>
            <w:shd w:val="clear" w:color="auto" w:fill="auto"/>
          </w:tcPr>
          <w:p w14:paraId="60324870" w14:textId="1388D8FF" w:rsidR="00627DC4" w:rsidRPr="0089206F" w:rsidRDefault="00B7051C" w:rsidP="008952FD">
            <w:r>
              <w:t>Directors’ and Officers’ Liability</w:t>
            </w:r>
            <w:r w:rsidR="00627DC4" w:rsidRPr="0089206F">
              <w:t xml:space="preserve"> Minimum per occurrence and in the aggregate</w:t>
            </w:r>
          </w:p>
        </w:tc>
        <w:tc>
          <w:tcPr>
            <w:tcW w:w="2610" w:type="dxa"/>
            <w:shd w:val="clear" w:color="auto" w:fill="auto"/>
          </w:tcPr>
          <w:p w14:paraId="0411DAB7" w14:textId="03F96F27" w:rsidR="00627DC4" w:rsidRPr="00754785" w:rsidRDefault="00B7051C" w:rsidP="008952FD">
            <w:r>
              <w:t xml:space="preserve">Errors and </w:t>
            </w:r>
            <w:r w:rsidR="00D6594F">
              <w:t>Omissions</w:t>
            </w:r>
            <w:r w:rsidR="00627DC4" w:rsidRPr="0089206F">
              <w:t xml:space="preserve"> Minimum per occurrence and in the aggregate</w:t>
            </w:r>
          </w:p>
        </w:tc>
      </w:tr>
      <w:tr w:rsidR="00627DC4" w:rsidRPr="00754785" w14:paraId="379A0BC7" w14:textId="77777777" w:rsidTr="00017517">
        <w:trPr>
          <w:cantSplit/>
          <w:jc w:val="center"/>
        </w:trPr>
        <w:tc>
          <w:tcPr>
            <w:tcW w:w="2718" w:type="dxa"/>
          </w:tcPr>
          <w:p w14:paraId="73749440" w14:textId="77777777" w:rsidR="00627DC4" w:rsidRPr="00754785" w:rsidRDefault="00627DC4" w:rsidP="008952FD">
            <w:r w:rsidRPr="00754785">
              <w:t>&gt;$8.5 million</w:t>
            </w:r>
          </w:p>
        </w:tc>
        <w:tc>
          <w:tcPr>
            <w:tcW w:w="2700" w:type="dxa"/>
          </w:tcPr>
          <w:p w14:paraId="5A685408" w14:textId="77777777" w:rsidR="00627DC4" w:rsidRPr="00754785" w:rsidRDefault="00627DC4" w:rsidP="008952FD">
            <w:r w:rsidRPr="00754785">
              <w:t>$ 5,000,000</w:t>
            </w:r>
          </w:p>
        </w:tc>
        <w:tc>
          <w:tcPr>
            <w:tcW w:w="2610" w:type="dxa"/>
          </w:tcPr>
          <w:p w14:paraId="6F6CAF9D" w14:textId="77777777" w:rsidR="00627DC4" w:rsidRPr="00754785" w:rsidRDefault="00627DC4" w:rsidP="008952FD">
            <w:r w:rsidRPr="00754785">
              <w:t>$ 5,000,000</w:t>
            </w:r>
          </w:p>
        </w:tc>
      </w:tr>
      <w:tr w:rsidR="00627DC4" w:rsidRPr="00754785" w14:paraId="2B2887B1" w14:textId="77777777" w:rsidTr="00017517">
        <w:trPr>
          <w:cantSplit/>
          <w:jc w:val="center"/>
        </w:trPr>
        <w:tc>
          <w:tcPr>
            <w:tcW w:w="2718" w:type="dxa"/>
          </w:tcPr>
          <w:p w14:paraId="2BC2A0F1" w14:textId="77777777" w:rsidR="00627DC4" w:rsidRPr="00754785" w:rsidRDefault="00627DC4" w:rsidP="008952FD">
            <w:r w:rsidRPr="00754785">
              <w:t>&gt;$4.5M - $8.5 M</w:t>
            </w:r>
          </w:p>
        </w:tc>
        <w:tc>
          <w:tcPr>
            <w:tcW w:w="2700" w:type="dxa"/>
          </w:tcPr>
          <w:p w14:paraId="64A51A9C" w14:textId="77777777" w:rsidR="00627DC4" w:rsidRPr="00754785" w:rsidRDefault="00627DC4" w:rsidP="008952FD">
            <w:r w:rsidRPr="00754785">
              <w:t>$ 3,000,000</w:t>
            </w:r>
          </w:p>
        </w:tc>
        <w:tc>
          <w:tcPr>
            <w:tcW w:w="2610" w:type="dxa"/>
          </w:tcPr>
          <w:p w14:paraId="2CFAC371" w14:textId="77777777" w:rsidR="00627DC4" w:rsidRPr="00754785" w:rsidRDefault="00627DC4" w:rsidP="008952FD">
            <w:r w:rsidRPr="00754785">
              <w:t>$ 3,000,000</w:t>
            </w:r>
          </w:p>
        </w:tc>
      </w:tr>
      <w:tr w:rsidR="00627DC4" w:rsidRPr="00754785" w14:paraId="2663D7A8" w14:textId="77777777" w:rsidTr="00017517">
        <w:trPr>
          <w:cantSplit/>
          <w:jc w:val="center"/>
        </w:trPr>
        <w:tc>
          <w:tcPr>
            <w:tcW w:w="2718" w:type="dxa"/>
          </w:tcPr>
          <w:p w14:paraId="4CEA4946" w14:textId="77777777" w:rsidR="00627DC4" w:rsidRPr="00754785" w:rsidRDefault="00627DC4" w:rsidP="008952FD">
            <w:r w:rsidRPr="00754785">
              <w:t>&gt;$2 M - $4.5 M</w:t>
            </w:r>
          </w:p>
        </w:tc>
        <w:tc>
          <w:tcPr>
            <w:tcW w:w="2700" w:type="dxa"/>
          </w:tcPr>
          <w:p w14:paraId="5309D034" w14:textId="77777777" w:rsidR="00627DC4" w:rsidRPr="00754785" w:rsidRDefault="00627DC4" w:rsidP="008952FD">
            <w:r w:rsidRPr="00754785">
              <w:t>$ 2,000,000</w:t>
            </w:r>
          </w:p>
        </w:tc>
        <w:tc>
          <w:tcPr>
            <w:tcW w:w="2610" w:type="dxa"/>
          </w:tcPr>
          <w:p w14:paraId="3A85498F" w14:textId="77777777" w:rsidR="00627DC4" w:rsidRPr="00754785" w:rsidRDefault="00627DC4" w:rsidP="008952FD">
            <w:r w:rsidRPr="00754785">
              <w:t>$ 2,000,000</w:t>
            </w:r>
          </w:p>
        </w:tc>
      </w:tr>
      <w:tr w:rsidR="00627DC4" w:rsidRPr="00754785" w14:paraId="4E8DC21E" w14:textId="77777777" w:rsidTr="00017517">
        <w:trPr>
          <w:cantSplit/>
          <w:jc w:val="center"/>
        </w:trPr>
        <w:tc>
          <w:tcPr>
            <w:tcW w:w="2718" w:type="dxa"/>
          </w:tcPr>
          <w:p w14:paraId="5F55004D" w14:textId="77777777" w:rsidR="00627DC4" w:rsidRPr="00754785" w:rsidRDefault="00627DC4" w:rsidP="008952FD">
            <w:r w:rsidRPr="00754785">
              <w:t>$2 M or less</w:t>
            </w:r>
          </w:p>
        </w:tc>
        <w:tc>
          <w:tcPr>
            <w:tcW w:w="2700" w:type="dxa"/>
          </w:tcPr>
          <w:p w14:paraId="5AF9739F" w14:textId="77777777" w:rsidR="00627DC4" w:rsidRPr="00754785" w:rsidRDefault="00627DC4" w:rsidP="008952FD">
            <w:r w:rsidRPr="00754785">
              <w:t>$ 1,000,000</w:t>
            </w:r>
          </w:p>
        </w:tc>
        <w:tc>
          <w:tcPr>
            <w:tcW w:w="2610" w:type="dxa"/>
          </w:tcPr>
          <w:p w14:paraId="2ED578F3" w14:textId="77777777" w:rsidR="00627DC4" w:rsidRPr="00754785" w:rsidRDefault="00627DC4" w:rsidP="008952FD">
            <w:r w:rsidRPr="00754785">
              <w:t>$ 1,000,000</w:t>
            </w:r>
          </w:p>
        </w:tc>
      </w:tr>
    </w:tbl>
    <w:p w14:paraId="2F5CC973" w14:textId="1329EDB5" w:rsidR="00627DC4" w:rsidRPr="00754785" w:rsidRDefault="00627DC4" w:rsidP="008952FD">
      <w:pPr>
        <w:pStyle w:val="03listlevela"/>
        <w:widowControl/>
      </w:pPr>
      <w:r w:rsidRPr="00754785">
        <w:t xml:space="preserve">At SBA’s discretion, higher levels of </w:t>
      </w:r>
      <w:r w:rsidR="00366ACB" w:rsidRPr="00754785">
        <w:t xml:space="preserve">Directors’ and </w:t>
      </w:r>
      <w:r w:rsidR="00366ACB" w:rsidRPr="0089206F">
        <w:t>Officers’ Liability and Errors and Omissions</w:t>
      </w:r>
      <w:r w:rsidR="00366ACB" w:rsidRPr="00754785" w:rsidDel="00366ACB">
        <w:t xml:space="preserve"> </w:t>
      </w:r>
      <w:r w:rsidRPr="00754785">
        <w:t>insurance, but in no event in excess of $5.5 million, or reduced deductible levels may be required if the D/OCRM identifies a CDC as having potentially inadequate coverage to protect the CDC or SBA from financial risk;</w:t>
      </w:r>
    </w:p>
    <w:p w14:paraId="15A8FE5F" w14:textId="77777777" w:rsidR="00627DC4" w:rsidRPr="00754785" w:rsidRDefault="00627DC4" w:rsidP="008952FD">
      <w:pPr>
        <w:pStyle w:val="03listlevela"/>
        <w:widowControl/>
      </w:pPr>
      <w:r w:rsidRPr="00754785">
        <w:t>A declaration that SBA will receive at least 20 days prior notice of any lapse of coverage, failure to renew, or cancellation; and</w:t>
      </w:r>
    </w:p>
    <w:p w14:paraId="0F3341D4" w14:textId="77777777" w:rsidR="00627DC4" w:rsidRPr="00754785" w:rsidRDefault="00627DC4" w:rsidP="008952FD">
      <w:pPr>
        <w:pStyle w:val="03listlevela"/>
        <w:widowControl/>
      </w:pPr>
      <w:r w:rsidRPr="00754785">
        <w:t xml:space="preserve">The CDC must submit to SBA annually with the CDC’s Annual Report a certificate from its insurance carrier confirming this coverage. </w:t>
      </w:r>
    </w:p>
    <w:p w14:paraId="3C712826" w14:textId="77777777" w:rsidR="00627DC4" w:rsidRPr="00D424E3" w:rsidRDefault="00627DC4" w:rsidP="008952FD">
      <w:pPr>
        <w:pStyle w:val="03listlevela"/>
        <w:widowControl/>
      </w:pPr>
      <w:r w:rsidRPr="00754785">
        <w:t xml:space="preserve">Each CDC must assess its risk factors and may determine that higher levels of insurance coverage and/or lower deductibles are prudent. </w:t>
      </w:r>
    </w:p>
    <w:p w14:paraId="5C1E143E" w14:textId="545FBB78" w:rsidR="00627DC4" w:rsidRDefault="00627DC4" w:rsidP="008952FD">
      <w:pPr>
        <w:pStyle w:val="02listlevel4"/>
        <w:widowControl/>
      </w:pPr>
      <w:bookmarkStart w:id="212" w:name="CDC_Staffing_Requirements"/>
      <w:r>
        <w:t>Staffing Requirements</w:t>
      </w:r>
      <w:bookmarkEnd w:id="212"/>
    </w:p>
    <w:p w14:paraId="08FB7195" w14:textId="77777777" w:rsidR="00627DC4" w:rsidRPr="00D424E3" w:rsidRDefault="00627DC4" w:rsidP="008952FD">
      <w:pPr>
        <w:pStyle w:val="03listlevela"/>
        <w:widowControl/>
        <w:numPr>
          <w:ilvl w:val="2"/>
          <w:numId w:val="254"/>
        </w:numPr>
      </w:pPr>
      <w:bookmarkStart w:id="213" w:name="CDC_Staff"/>
      <w:r w:rsidRPr="00961331">
        <w:t>CDC</w:t>
      </w:r>
      <w:r w:rsidRPr="00D424E3">
        <w:t xml:space="preserve"> Staff</w:t>
      </w:r>
      <w:bookmarkEnd w:id="213"/>
      <w:r w:rsidRPr="00D424E3">
        <w:t xml:space="preserve"> </w:t>
      </w:r>
      <w:r>
        <w:t>(</w:t>
      </w:r>
      <w:hyperlink r:id="rId321" w:anchor="se13.1.120_1824" w:history="1">
        <w:r w:rsidRPr="009E60AE">
          <w:rPr>
            <w:rStyle w:val="Hyperlink"/>
          </w:rPr>
          <w:t>13 CFR § 120.824</w:t>
        </w:r>
      </w:hyperlink>
      <w:r>
        <w:t>):</w:t>
      </w:r>
    </w:p>
    <w:p w14:paraId="3141198D" w14:textId="653EBFA8" w:rsidR="00627DC4" w:rsidRPr="00D424E3" w:rsidRDefault="00627DC4" w:rsidP="008952FD">
      <w:pPr>
        <w:pStyle w:val="04listleveli"/>
        <w:widowControl/>
      </w:pPr>
      <w:r w:rsidRPr="00D424E3">
        <w:t xml:space="preserve">A CDC must directly employ full-time professional management, including an Executive Director (or the equivalent) </w:t>
      </w:r>
      <w:r>
        <w:t>to manage</w:t>
      </w:r>
      <w:r w:rsidRPr="00D424E3">
        <w:t xml:space="preserve"> daily operations</w:t>
      </w:r>
      <w:r>
        <w:t xml:space="preserve">. </w:t>
      </w:r>
      <w:r w:rsidRPr="00D424E3">
        <w:t xml:space="preserve">A CDC may </w:t>
      </w:r>
      <w:r w:rsidR="00DB2686">
        <w:t>request that</w:t>
      </w:r>
      <w:r w:rsidR="00DB2686" w:rsidRPr="00D424E3">
        <w:t xml:space="preserve"> </w:t>
      </w:r>
      <w:r w:rsidRPr="00D424E3">
        <w:t xml:space="preserve">SBA waive the requirement of the manager being employed directly </w:t>
      </w:r>
      <w:r>
        <w:t xml:space="preserve">only </w:t>
      </w:r>
      <w:r w:rsidRPr="00D424E3">
        <w:t>if:</w:t>
      </w:r>
    </w:p>
    <w:p w14:paraId="297E0772" w14:textId="7498A316" w:rsidR="00627DC4" w:rsidRPr="00817407" w:rsidRDefault="00627DC4" w:rsidP="008952FD">
      <w:pPr>
        <w:pStyle w:val="05listlevela"/>
        <w:widowControl/>
      </w:pPr>
      <w:r>
        <w:t xml:space="preserve">The </w:t>
      </w:r>
      <w:r w:rsidR="00CB2932">
        <w:t>request</w:t>
      </w:r>
      <w:r>
        <w:t xml:space="preserve">ing CDC will have full-time professional management that is employed by a </w:t>
      </w:r>
      <w:r w:rsidRPr="00C72BC3">
        <w:t>non-</w:t>
      </w:r>
      <w:r w:rsidRPr="00817407">
        <w:t xml:space="preserve">profit entity (not another CDC) that has the economic development of the CDC’s Area of Operations as one of its principal activities. Such full-time management may also work on and operate the other entity’s economic development programs, but must be available to small businesses interested in the 504 </w:t>
      </w:r>
      <w:r w:rsidR="000A787A">
        <w:t>Loan P</w:t>
      </w:r>
      <w:r w:rsidRPr="00817407">
        <w:t>rogram and to 504 loan Borrowers during regular business hours; or</w:t>
      </w:r>
    </w:p>
    <w:p w14:paraId="62F0765B" w14:textId="4A90F79E" w:rsidR="00627DC4" w:rsidRDefault="00627DC4" w:rsidP="008952FD">
      <w:pPr>
        <w:pStyle w:val="05listlevela"/>
        <w:widowControl/>
      </w:pPr>
      <w:r w:rsidRPr="00817407">
        <w:t xml:space="preserve">The </w:t>
      </w:r>
      <w:r w:rsidR="00DE6FB2">
        <w:t>request</w:t>
      </w:r>
      <w:r w:rsidRPr="00817407">
        <w:t xml:space="preserve">ing CDC is rural and has insufficient loan volume to justify having management employed directly by the CDC. The rural CDC must contract with another CDC located (i.e., incorporated) in the same general area. The “same general area” means the rural CDC’s </w:t>
      </w:r>
      <w:r w:rsidR="007011D2" w:rsidRPr="00F26D15">
        <w:t>SBA Region</w:t>
      </w:r>
      <w:r w:rsidRPr="00817407">
        <w:t xml:space="preserve"> (Regions I-X) or a State contiguous to the rural CDC’s State.</w:t>
      </w:r>
      <w:r>
        <w:t xml:space="preserve"> SBA will grant the rural CDC’s </w:t>
      </w:r>
      <w:r w:rsidR="00C818B2">
        <w:t xml:space="preserve">request </w:t>
      </w:r>
      <w:r>
        <w:t xml:space="preserve">in its sole discretion, considering factors including but not </w:t>
      </w:r>
      <w:r w:rsidRPr="0096693F">
        <w:t xml:space="preserve">limited to the number of CDCs for which the other CDC is providing the assistance. The management </w:t>
      </w:r>
      <w:r w:rsidRPr="0096693F">
        <w:lastRenderedPageBreak/>
        <w:t xml:space="preserve">contributed by the CDC may work on and operate both CDCs’ economic development programs but </w:t>
      </w:r>
      <w:r w:rsidR="00EF7DE6">
        <w:t>should</w:t>
      </w:r>
      <w:r w:rsidR="00EF7DE6" w:rsidRPr="0096693F">
        <w:t xml:space="preserve"> </w:t>
      </w:r>
      <w:r w:rsidRPr="0096693F">
        <w:t xml:space="preserve">be available during regular business hours to small businesses interested in the 504 </w:t>
      </w:r>
      <w:r w:rsidR="000A787A">
        <w:t>Loan P</w:t>
      </w:r>
      <w:r w:rsidRPr="0096693F">
        <w:t>rogram and to 504 Borrowers located in the rural CDC’s Area of Operations.</w:t>
      </w:r>
    </w:p>
    <w:p w14:paraId="023713A3" w14:textId="6B9253B8" w:rsidR="00BB3FE5" w:rsidRPr="0096693F" w:rsidRDefault="007B31D4" w:rsidP="008952FD">
      <w:pPr>
        <w:pStyle w:val="04listleveli"/>
        <w:widowControl/>
      </w:pPr>
      <w:r>
        <w:t>The request for a waiver must be pre-approved by the D/FA (or designee) in consultation with the D/OCRM (or designee). If the request for a waiver is approved, the contract for management services must also be pre-approved by the D/FA (or designee) in consultation with the D/OCRM (or designee).</w:t>
      </w:r>
    </w:p>
    <w:p w14:paraId="24180499" w14:textId="3824BB2A" w:rsidR="00627DC4" w:rsidRDefault="00D807DA" w:rsidP="008952FD">
      <w:pPr>
        <w:pStyle w:val="04listleveli"/>
        <w:widowControl/>
      </w:pPr>
      <w:r w:rsidRPr="00D807DA">
        <w:t>A CDC must have qualified full-time professional staff to market, package, process, close and service loans and, if authorized by SBA, liquidate the loan portfolio</w:t>
      </w:r>
      <w:r w:rsidR="00D56A0A">
        <w:t>,</w:t>
      </w:r>
      <w:r w:rsidR="00F629B5">
        <w:t xml:space="preserve"> and sustain a sufficient level of service and activity in the CDC’s Area of Operations</w:t>
      </w:r>
      <w:r w:rsidRPr="00D807DA">
        <w:t>.</w:t>
      </w:r>
    </w:p>
    <w:p w14:paraId="6D07CDB8" w14:textId="1B5C74AB" w:rsidR="006E53AB" w:rsidRDefault="006E53AB" w:rsidP="002434D6">
      <w:pPr>
        <w:pStyle w:val="04listleveli"/>
        <w:widowControl/>
        <w:ind w:left="1886"/>
      </w:pPr>
      <w:r w:rsidRPr="006E53AB">
        <w:t>When any of the functions referred to in this paragraph are not performed by an employee directly employed by the CDC, the CDC must use a written professional services contract.</w:t>
      </w:r>
    </w:p>
    <w:p w14:paraId="48751C53" w14:textId="23CF71C4" w:rsidR="00627DC4" w:rsidRDefault="00627DC4" w:rsidP="008952FD">
      <w:pPr>
        <w:pStyle w:val="03listlevela"/>
        <w:widowControl/>
      </w:pPr>
      <w:bookmarkStart w:id="214" w:name="Professional_Services_Contract504"/>
      <w:r w:rsidRPr="004368B2">
        <w:t xml:space="preserve">Professional </w:t>
      </w:r>
      <w:r w:rsidRPr="00D03C05">
        <w:t>Services</w:t>
      </w:r>
      <w:r w:rsidRPr="004368B2">
        <w:t xml:space="preserve"> Contracts</w:t>
      </w:r>
      <w:bookmarkEnd w:id="214"/>
      <w:r>
        <w:t>:</w:t>
      </w:r>
      <w:r w:rsidR="00A55261">
        <w:t xml:space="preserve"> See </w:t>
      </w:r>
      <w:hyperlink r:id="rId322" w:history="1">
        <w:r w:rsidR="00463D4A">
          <w:rPr>
            <w:rStyle w:val="Hyperlink"/>
          </w:rPr>
          <w:t>SOP 50 10</w:t>
        </w:r>
      </w:hyperlink>
      <w:r w:rsidR="00463D4A">
        <w:t xml:space="preserve"> </w:t>
      </w:r>
      <w:r w:rsidR="003C2C58">
        <w:t>for more information on professional services contracts.</w:t>
      </w:r>
    </w:p>
    <w:p w14:paraId="12162718" w14:textId="77777777" w:rsidR="00627DC4" w:rsidRDefault="00627DC4" w:rsidP="008952FD">
      <w:pPr>
        <w:pStyle w:val="02listlevel4"/>
        <w:widowControl/>
      </w:pPr>
      <w:r>
        <w:t>Voluntary Withdrawal and Loan Portfolio Transfer</w:t>
      </w:r>
    </w:p>
    <w:p w14:paraId="76E670AC" w14:textId="77777777" w:rsidR="00627DC4" w:rsidRPr="00483953" w:rsidRDefault="00627DC4" w:rsidP="002434D6">
      <w:pPr>
        <w:pStyle w:val="02listparaunder4style"/>
      </w:pPr>
      <w:r w:rsidRPr="00B6748E">
        <w:t xml:space="preserve">SBA regulations at </w:t>
      </w:r>
      <w:hyperlink r:id="rId323" w:anchor="se13.1.120_1857" w:tooltip="Link to Federal Regulation 120.857" w:history="1">
        <w:r w:rsidRPr="00B6748E">
          <w:rPr>
            <w:rStyle w:val="Hyperlink"/>
          </w:rPr>
          <w:t>13 CFR § 120.857</w:t>
        </w:r>
      </w:hyperlink>
      <w:r w:rsidRPr="00B6748E">
        <w:t xml:space="preserve"> discuss the circumstances under which a CDC can voluntarily surrender its certification and withdraw from the 504 Loan Program. Upon voluntary withdrawal, SBA will direct the transfer of the surrendering CDC’s loan portfolio at its discretion.</w:t>
      </w:r>
    </w:p>
    <w:p w14:paraId="017D7617" w14:textId="77777777" w:rsidR="00627DC4" w:rsidRPr="00CC2A6D" w:rsidRDefault="00627DC4" w:rsidP="008952FD">
      <w:pPr>
        <w:pStyle w:val="03listlevela"/>
        <w:widowControl/>
        <w:numPr>
          <w:ilvl w:val="2"/>
          <w:numId w:val="116"/>
        </w:numPr>
      </w:pPr>
      <w:r w:rsidRPr="00CC2A6D">
        <w:t xml:space="preserve">CDC </w:t>
      </w:r>
      <w:r>
        <w:t xml:space="preserve">Initial </w:t>
      </w:r>
      <w:r w:rsidRPr="00CC2A6D">
        <w:t>Submission Requirements</w:t>
      </w:r>
    </w:p>
    <w:p w14:paraId="452810B8" w14:textId="684C29DE" w:rsidR="00627DC4" w:rsidRPr="004368B2" w:rsidRDefault="00627DC4" w:rsidP="002434D6">
      <w:pPr>
        <w:pStyle w:val="03listparaunderastyle"/>
      </w:pPr>
      <w:r w:rsidRPr="00AB0CD8">
        <w:t xml:space="preserve">The CDC must notify the </w:t>
      </w:r>
      <w:r w:rsidR="007011D2" w:rsidRPr="00F26D15">
        <w:t>Lead District Office</w:t>
      </w:r>
      <w:r w:rsidRPr="00AB0CD8">
        <w:t xml:space="preserve">, the Director, Office of Financial Assistance (D/FA), and the Director, Office of Credit Risk Management (D/OCRM) in writing of the intent to withdraw from the program. The letter must be signed by a responsible management official and accompanied by a Board of Directors resolution stating the intent to withdraw from the program. The notification and any required submissions outlined in the below process may be emailed to SBA at </w:t>
      </w:r>
      <w:hyperlink r:id="rId324" w:tooltip="Email to 504 Requests Mailbox" w:history="1">
        <w:r>
          <w:rPr>
            <w:rStyle w:val="Hyperlink"/>
          </w:rPr>
          <w:t>504Requests@sba.gov</w:t>
        </w:r>
      </w:hyperlink>
      <w:r w:rsidRPr="00AB0CD8">
        <w:t>.</w:t>
      </w:r>
      <w:r>
        <w:t xml:space="preserve"> </w:t>
      </w:r>
    </w:p>
    <w:p w14:paraId="2D163DCF" w14:textId="56E080AF" w:rsidR="00627DC4" w:rsidRPr="004368B2" w:rsidRDefault="00B0011E" w:rsidP="008952FD">
      <w:pPr>
        <w:pStyle w:val="03listlevela"/>
        <w:widowControl/>
        <w:rPr>
          <w:rStyle w:val="Hyperlink"/>
          <w:bCs w:val="0"/>
          <w:color w:val="auto"/>
          <w:szCs w:val="24"/>
          <w:u w:val="none"/>
        </w:rPr>
      </w:pPr>
      <w:r>
        <w:t>Lead</w:t>
      </w:r>
      <w:r w:rsidR="002E57D2" w:rsidRPr="00C626A1">
        <w:t xml:space="preserve"> </w:t>
      </w:r>
      <w:r w:rsidR="006F55BB">
        <w:t>District</w:t>
      </w:r>
      <w:r w:rsidR="002E57D2" w:rsidRPr="00C626A1">
        <w:t xml:space="preserve"> Office</w:t>
      </w:r>
      <w:r w:rsidR="00782A36">
        <w:rPr>
          <w:rStyle w:val="Hyperlink"/>
          <w:color w:val="auto"/>
          <w:u w:val="none"/>
        </w:rPr>
        <w:t xml:space="preserve"> </w:t>
      </w:r>
      <w:r w:rsidR="00627DC4" w:rsidRPr="004368B2">
        <w:rPr>
          <w:rStyle w:val="Hyperlink"/>
          <w:color w:val="auto"/>
          <w:u w:val="none"/>
        </w:rPr>
        <w:t>Submission Requirements</w:t>
      </w:r>
    </w:p>
    <w:p w14:paraId="494E00C5" w14:textId="4E269E71" w:rsidR="00627DC4" w:rsidRPr="00B44694" w:rsidRDefault="00627DC4" w:rsidP="002434D6">
      <w:pPr>
        <w:pStyle w:val="03listparaunderastyle"/>
        <w:rPr>
          <w:rStyle w:val="Hyperlink"/>
          <w:color w:val="auto"/>
          <w:u w:val="none"/>
        </w:rPr>
      </w:pPr>
      <w:r w:rsidRPr="00B80703">
        <w:t xml:space="preserve">The </w:t>
      </w:r>
      <w:r w:rsidR="00B0011E">
        <w:t>Lead</w:t>
      </w:r>
      <w:r w:rsidRPr="00B80703">
        <w:t xml:space="preserve"> </w:t>
      </w:r>
      <w:r w:rsidR="006F55BB">
        <w:t>District</w:t>
      </w:r>
      <w:r w:rsidR="00281B66">
        <w:t xml:space="preserve"> </w:t>
      </w:r>
      <w:r w:rsidRPr="00B80703">
        <w:t xml:space="preserve">Office </w:t>
      </w:r>
      <w:r w:rsidR="003E4E01">
        <w:t>may</w:t>
      </w:r>
      <w:r w:rsidR="003E4E01" w:rsidRPr="00B80703">
        <w:t xml:space="preserve"> </w:t>
      </w:r>
      <w:r w:rsidRPr="00B80703">
        <w:t xml:space="preserve">make a recommendation to transfer the files of the withdrawing CDC to one or more CDCs. Generally, the </w:t>
      </w:r>
      <w:r w:rsidR="00B0011E">
        <w:t xml:space="preserve">Lead </w:t>
      </w:r>
      <w:r w:rsidR="006F55BB">
        <w:t>District</w:t>
      </w:r>
      <w:r w:rsidR="00D34FF7">
        <w:t xml:space="preserve"> Office</w:t>
      </w:r>
      <w:r w:rsidRPr="00B80703">
        <w:t xml:space="preserve"> will consider each CDC that reports to its Office or is incorporated in the state of the withdrawing CDC and provide a detailed explanation as to the reasons why or why not, in its opinion, each CDC would/would not be recommended to receive the portfolio in part or in its entirety. A Multi-state CDC may be considered to receive a portfolio transfer outside of its primary Area of Operations if:</w:t>
      </w:r>
    </w:p>
    <w:p w14:paraId="508065D9" w14:textId="77777777" w:rsidR="00627DC4" w:rsidRPr="00D55B97" w:rsidRDefault="00627DC4">
      <w:pPr>
        <w:pStyle w:val="ListBullet5"/>
        <w:rPr>
          <w:rStyle w:val="Hyperlink"/>
          <w:color w:val="auto"/>
          <w:u w:val="none"/>
        </w:rPr>
      </w:pPr>
      <w:r w:rsidRPr="00D55B97">
        <w:rPr>
          <w:rStyle w:val="Hyperlink"/>
          <w:color w:val="auto"/>
          <w:u w:val="none"/>
        </w:rPr>
        <w:t>There are no CDCs in the withdrawing CDC’s primary Area of Operations that have been determined to be capable or do not have the capacity to assume the additional servicing responsibilities; or</w:t>
      </w:r>
    </w:p>
    <w:p w14:paraId="68D01F54" w14:textId="77777777" w:rsidR="00627DC4" w:rsidRPr="00D55B97" w:rsidRDefault="00627DC4">
      <w:pPr>
        <w:pStyle w:val="ListBullet5"/>
        <w:rPr>
          <w:rStyle w:val="Hyperlink"/>
          <w:color w:val="auto"/>
          <w:u w:val="none"/>
        </w:rPr>
      </w:pPr>
      <w:r w:rsidRPr="00D55B97">
        <w:rPr>
          <w:rStyle w:val="Hyperlink"/>
          <w:color w:val="auto"/>
          <w:u w:val="none"/>
        </w:rPr>
        <w:lastRenderedPageBreak/>
        <w:t>There are no other CDCs authorized to operate in the withdrawing CDC</w:t>
      </w:r>
      <w:r>
        <w:rPr>
          <w:rStyle w:val="Hyperlink"/>
          <w:color w:val="auto"/>
          <w:u w:val="none"/>
        </w:rPr>
        <w:t>’</w:t>
      </w:r>
      <w:r w:rsidRPr="00D55B97">
        <w:rPr>
          <w:rStyle w:val="Hyperlink"/>
          <w:color w:val="auto"/>
          <w:u w:val="none"/>
        </w:rPr>
        <w:t>s primary Area of Operations.</w:t>
      </w:r>
    </w:p>
    <w:p w14:paraId="134ED021" w14:textId="1FE286F0" w:rsidR="00627DC4" w:rsidRPr="009A74C2" w:rsidRDefault="00627DC4">
      <w:pPr>
        <w:pStyle w:val="03listparaunderastyle"/>
      </w:pPr>
      <w:r>
        <w:t>T</w:t>
      </w:r>
      <w:r w:rsidRPr="009A74C2">
        <w:t xml:space="preserve">he </w:t>
      </w:r>
      <w:r w:rsidR="00E6532B">
        <w:t xml:space="preserve">Lead </w:t>
      </w:r>
      <w:r w:rsidR="006F55BB">
        <w:t>District</w:t>
      </w:r>
      <w:r w:rsidR="00D34FF7">
        <w:t xml:space="preserve"> Office</w:t>
      </w:r>
      <w:r w:rsidRPr="009A74C2">
        <w:t xml:space="preserve"> </w:t>
      </w:r>
      <w:r w:rsidR="00852295">
        <w:t>may</w:t>
      </w:r>
      <w:r w:rsidR="00852295" w:rsidRPr="009A74C2">
        <w:t xml:space="preserve"> </w:t>
      </w:r>
      <w:r w:rsidRPr="009A74C2">
        <w:t>prepare a recommendation memo on behalf of the recipient</w:t>
      </w:r>
      <w:r>
        <w:t xml:space="preserve"> CDC</w:t>
      </w:r>
      <w:r w:rsidRPr="009A74C2">
        <w:t xml:space="preserve">(s) that </w:t>
      </w:r>
      <w:r w:rsidR="00852295">
        <w:t>should</w:t>
      </w:r>
      <w:r w:rsidRPr="009A74C2">
        <w:t xml:space="preserve"> include, but is not limited to, an evaluation of the CDC’s:</w:t>
      </w:r>
    </w:p>
    <w:p w14:paraId="51934A12" w14:textId="77777777" w:rsidR="00627DC4" w:rsidRPr="00803ED8" w:rsidRDefault="00627DC4" w:rsidP="008952FD">
      <w:pPr>
        <w:pStyle w:val="04listleveli"/>
        <w:widowControl/>
      </w:pPr>
      <w:r w:rsidRPr="00803ED8">
        <w:t>Quality and completeness of loan packages, including commentary from the Sacramento Loan Processing Center;</w:t>
      </w:r>
    </w:p>
    <w:p w14:paraId="1A8D6457" w14:textId="77777777" w:rsidR="00627DC4" w:rsidRPr="00803ED8" w:rsidRDefault="00627DC4" w:rsidP="008952FD">
      <w:pPr>
        <w:pStyle w:val="04listleveli"/>
        <w:widowControl/>
      </w:pPr>
      <w:r w:rsidRPr="00803ED8">
        <w:t>Credit analysis abilities as well as knowledge of SBA’s policies and procedures;</w:t>
      </w:r>
    </w:p>
    <w:p w14:paraId="3D4F223E" w14:textId="77777777" w:rsidR="00627DC4" w:rsidRPr="00D424E3" w:rsidRDefault="00627DC4" w:rsidP="008952FD">
      <w:pPr>
        <w:pStyle w:val="04listleveli"/>
        <w:widowControl/>
      </w:pPr>
      <w:r w:rsidRPr="00D424E3">
        <w:t>Capability and performance related to loan closing</w:t>
      </w:r>
      <w:r>
        <w:t>, including commentary from the District Counsel</w:t>
      </w:r>
      <w:r w:rsidRPr="00D424E3">
        <w:t>; and</w:t>
      </w:r>
    </w:p>
    <w:p w14:paraId="1FE166B0" w14:textId="14F349E0" w:rsidR="00627DC4" w:rsidRPr="00D424E3" w:rsidRDefault="00627DC4" w:rsidP="008952FD">
      <w:pPr>
        <w:pStyle w:val="04listleveli"/>
        <w:widowControl/>
      </w:pPr>
      <w:r w:rsidRPr="00D424E3">
        <w:t>Servicing capability and performance</w:t>
      </w:r>
      <w:r>
        <w:t>,</w:t>
      </w:r>
      <w:r w:rsidRPr="00D424E3">
        <w:t xml:space="preserve"> includ</w:t>
      </w:r>
      <w:r>
        <w:t>ing</w:t>
      </w:r>
      <w:r w:rsidRPr="00D424E3">
        <w:t xml:space="preserve"> commen</w:t>
      </w:r>
      <w:r>
        <w:t>tary</w:t>
      </w:r>
      <w:r w:rsidRPr="00D424E3">
        <w:t xml:space="preserve"> from the appropriate </w:t>
      </w:r>
      <w:r>
        <w:t xml:space="preserve">loan </w:t>
      </w:r>
      <w:r w:rsidRPr="00D424E3">
        <w:t>servicing center(s).</w:t>
      </w:r>
    </w:p>
    <w:p w14:paraId="252D3053" w14:textId="505F572A" w:rsidR="00627DC4" w:rsidRPr="005D3801" w:rsidRDefault="00627DC4" w:rsidP="002434D6">
      <w:pPr>
        <w:pStyle w:val="03listparaunderastyle"/>
        <w:rPr>
          <w:rStyle w:val="Hyperlink"/>
          <w:color w:val="auto"/>
          <w:u w:val="none"/>
        </w:rPr>
      </w:pPr>
      <w:r w:rsidRPr="005D3801">
        <w:rPr>
          <w:rStyle w:val="Hyperlink"/>
          <w:color w:val="auto"/>
          <w:u w:val="none"/>
        </w:rPr>
        <w:t xml:space="preserve">This recommendation should be addressed to D/FA and </w:t>
      </w:r>
      <w:r w:rsidR="000A24FD">
        <w:rPr>
          <w:rStyle w:val="Hyperlink"/>
          <w:color w:val="auto"/>
          <w:u w:val="none"/>
        </w:rPr>
        <w:t>submitted</w:t>
      </w:r>
      <w:r w:rsidRPr="005D3801">
        <w:rPr>
          <w:rStyle w:val="Hyperlink"/>
          <w:color w:val="auto"/>
          <w:u w:val="none"/>
        </w:rPr>
        <w:t xml:space="preserve"> to </w:t>
      </w:r>
      <w:r w:rsidR="00161B63">
        <w:rPr>
          <w:rStyle w:val="Hyperlink"/>
          <w:color w:val="auto"/>
          <w:u w:val="none"/>
        </w:rPr>
        <w:t xml:space="preserve">the 504 Loan Program Division at </w:t>
      </w:r>
      <w:hyperlink r:id="rId325" w:history="1">
        <w:r w:rsidR="00161B63" w:rsidRPr="006E2678">
          <w:rPr>
            <w:rStyle w:val="Hyperlink"/>
          </w:rPr>
          <w:t>504Requests@sba.gov</w:t>
        </w:r>
      </w:hyperlink>
      <w:r w:rsidR="00161B63">
        <w:rPr>
          <w:rStyle w:val="Hyperlink"/>
          <w:color w:val="auto"/>
          <w:u w:val="none"/>
        </w:rPr>
        <w:t>.</w:t>
      </w:r>
      <w:r w:rsidRPr="005D3801">
        <w:rPr>
          <w:rStyle w:val="Hyperlink"/>
          <w:color w:val="auto"/>
          <w:u w:val="none"/>
        </w:rPr>
        <w:t xml:space="preserve"> The decision regarding the transfer of a withdrawing CDC’s portfolio will be made in SBA’s sole discretion.</w:t>
      </w:r>
    </w:p>
    <w:p w14:paraId="51A3B771" w14:textId="6FFFE73E" w:rsidR="00627DC4" w:rsidRPr="006B437D" w:rsidRDefault="00627DC4" w:rsidP="008952FD">
      <w:pPr>
        <w:pStyle w:val="03listlevela"/>
        <w:widowControl/>
        <w:rPr>
          <w:rStyle w:val="Hyperlink"/>
          <w:bCs w:val="0"/>
          <w:color w:val="auto"/>
          <w:szCs w:val="24"/>
          <w:u w:val="none"/>
        </w:rPr>
      </w:pPr>
      <w:r w:rsidRPr="006B437D">
        <w:rPr>
          <w:rStyle w:val="Hyperlink"/>
          <w:color w:val="auto"/>
          <w:u w:val="none"/>
        </w:rPr>
        <w:t xml:space="preserve">504 Loan Program </w:t>
      </w:r>
      <w:r w:rsidR="0045085B">
        <w:t>Division</w:t>
      </w:r>
      <w:r w:rsidR="0045085B" w:rsidRPr="006B437D" w:rsidDel="0045085B">
        <w:rPr>
          <w:rStyle w:val="Hyperlink"/>
          <w:color w:val="auto"/>
          <w:u w:val="none"/>
        </w:rPr>
        <w:t xml:space="preserve"> </w:t>
      </w:r>
      <w:r w:rsidRPr="006B437D">
        <w:rPr>
          <w:rStyle w:val="Hyperlink"/>
          <w:color w:val="auto"/>
          <w:u w:val="none"/>
        </w:rPr>
        <w:t>Review</w:t>
      </w:r>
    </w:p>
    <w:p w14:paraId="10C15B58" w14:textId="307C668A" w:rsidR="00627DC4" w:rsidRPr="006B437D" w:rsidRDefault="00627DC4" w:rsidP="002434D6">
      <w:pPr>
        <w:pStyle w:val="03listparaunderastyle"/>
        <w:rPr>
          <w:rStyle w:val="Hyperlink"/>
          <w:color w:val="auto"/>
          <w:u w:val="none"/>
        </w:rPr>
      </w:pPr>
      <w:r w:rsidRPr="006B437D">
        <w:rPr>
          <w:rStyle w:val="Hyperlink"/>
          <w:color w:val="auto"/>
          <w:u w:val="none"/>
        </w:rPr>
        <w:t xml:space="preserve">The 504 </w:t>
      </w:r>
      <w:r w:rsidR="0045085B">
        <w:rPr>
          <w:rStyle w:val="Hyperlink"/>
          <w:color w:val="auto"/>
          <w:u w:val="none"/>
        </w:rPr>
        <w:t xml:space="preserve">Loan </w:t>
      </w:r>
      <w:r w:rsidRPr="006B437D">
        <w:rPr>
          <w:rStyle w:val="Hyperlink"/>
          <w:color w:val="auto"/>
          <w:u w:val="none"/>
        </w:rPr>
        <w:t xml:space="preserve">Program </w:t>
      </w:r>
      <w:r w:rsidR="0045085B">
        <w:t>Division</w:t>
      </w:r>
      <w:r w:rsidR="0045085B" w:rsidRPr="006B437D" w:rsidDel="0045085B">
        <w:rPr>
          <w:rStyle w:val="Hyperlink"/>
          <w:color w:val="auto"/>
          <w:u w:val="none"/>
        </w:rPr>
        <w:t xml:space="preserve"> </w:t>
      </w:r>
      <w:r w:rsidRPr="006B437D">
        <w:rPr>
          <w:rStyle w:val="Hyperlink"/>
          <w:color w:val="auto"/>
          <w:u w:val="none"/>
        </w:rPr>
        <w:t xml:space="preserve">will review the CDC’s request and the </w:t>
      </w:r>
      <w:r w:rsidR="00970538">
        <w:rPr>
          <w:rStyle w:val="Hyperlink"/>
          <w:color w:val="auto"/>
          <w:u w:val="none"/>
        </w:rPr>
        <w:t>Lead</w:t>
      </w:r>
      <w:r w:rsidR="00D34FF7">
        <w:rPr>
          <w:rStyle w:val="Hyperlink"/>
          <w:color w:val="auto"/>
          <w:u w:val="none"/>
        </w:rPr>
        <w:t xml:space="preserve"> </w:t>
      </w:r>
      <w:r w:rsidR="006F55BB">
        <w:rPr>
          <w:rStyle w:val="Hyperlink"/>
          <w:color w:val="auto"/>
          <w:u w:val="none"/>
        </w:rPr>
        <w:t>District</w:t>
      </w:r>
      <w:r w:rsidR="00D34FF7">
        <w:rPr>
          <w:rStyle w:val="Hyperlink"/>
          <w:color w:val="auto"/>
          <w:u w:val="none"/>
        </w:rPr>
        <w:t xml:space="preserve"> Office</w:t>
      </w:r>
      <w:r w:rsidRPr="006B437D">
        <w:rPr>
          <w:rStyle w:val="Hyperlink"/>
          <w:color w:val="auto"/>
          <w:u w:val="none"/>
        </w:rPr>
        <w:t>’s recommendation and:</w:t>
      </w:r>
    </w:p>
    <w:p w14:paraId="64DA0B05" w14:textId="600F5368" w:rsidR="00627DC4" w:rsidRPr="002208D2" w:rsidRDefault="00627DC4" w:rsidP="008952FD">
      <w:pPr>
        <w:pStyle w:val="04listleveli"/>
        <w:widowControl/>
        <w:numPr>
          <w:ilvl w:val="3"/>
          <w:numId w:val="117"/>
        </w:numPr>
        <w:rPr>
          <w:rStyle w:val="Hyperlink"/>
          <w:bCs w:val="0"/>
          <w:iCs w:val="0"/>
          <w:color w:val="auto"/>
          <w:szCs w:val="24"/>
          <w:u w:val="none"/>
        </w:rPr>
      </w:pPr>
      <w:r w:rsidRPr="002208D2">
        <w:rPr>
          <w:rStyle w:val="Hyperlink"/>
          <w:color w:val="auto"/>
          <w:u w:val="none"/>
        </w:rPr>
        <w:t xml:space="preserve">Obtain the withdrawing CDC’s current active portfolio </w:t>
      </w:r>
      <w:r w:rsidR="005B11C5">
        <w:rPr>
          <w:rStyle w:val="Hyperlink"/>
          <w:color w:val="auto"/>
          <w:u w:val="none"/>
        </w:rPr>
        <w:t xml:space="preserve">data </w:t>
      </w:r>
      <w:r w:rsidRPr="002208D2">
        <w:rPr>
          <w:rStyle w:val="Hyperlink"/>
          <w:color w:val="auto"/>
          <w:u w:val="none"/>
        </w:rPr>
        <w:t>and float</w:t>
      </w:r>
      <w:r w:rsidR="00480B12">
        <w:rPr>
          <w:rStyle w:val="Hyperlink"/>
          <w:color w:val="auto"/>
          <w:u w:val="none"/>
        </w:rPr>
        <w:t xml:space="preserve"> balance</w:t>
      </w:r>
      <w:r w:rsidRPr="002208D2">
        <w:rPr>
          <w:rStyle w:val="Hyperlink"/>
          <w:color w:val="auto"/>
          <w:u w:val="none"/>
        </w:rPr>
        <w:t>.</w:t>
      </w:r>
    </w:p>
    <w:p w14:paraId="1BE5A6AB" w14:textId="7E931225" w:rsidR="00627DC4" w:rsidRPr="006B437D" w:rsidRDefault="00627DC4" w:rsidP="008952FD">
      <w:pPr>
        <w:pStyle w:val="04listleveli"/>
        <w:widowControl/>
        <w:rPr>
          <w:rStyle w:val="Hyperlink"/>
          <w:color w:val="auto"/>
          <w:u w:val="none"/>
        </w:rPr>
      </w:pPr>
      <w:r w:rsidRPr="006B437D">
        <w:rPr>
          <w:rStyle w:val="Hyperlink"/>
          <w:color w:val="auto"/>
          <w:u w:val="none"/>
        </w:rPr>
        <w:t>Obtain comments from OCRM on the CDC(s) nominated to assume the servicing responsibility for the withdrawing CDC’s portfolio.</w:t>
      </w:r>
    </w:p>
    <w:p w14:paraId="5437BE85" w14:textId="77777777" w:rsidR="00627DC4" w:rsidRPr="006B437D" w:rsidRDefault="00627DC4" w:rsidP="008952FD">
      <w:pPr>
        <w:pStyle w:val="04listleveli"/>
        <w:widowControl/>
        <w:rPr>
          <w:rStyle w:val="Hyperlink"/>
          <w:color w:val="auto"/>
          <w:u w:val="none"/>
        </w:rPr>
      </w:pPr>
      <w:r w:rsidRPr="006B437D">
        <w:rPr>
          <w:rStyle w:val="Hyperlink"/>
          <w:color w:val="auto"/>
          <w:u w:val="none"/>
        </w:rPr>
        <w:t>Obtain comments from Sacramento Loan Processing Center and Fresno/Little Rock Commercial Loan Servicing Center on the capability of the CDC(s) identified to assume the servicing of the withdrawing CDC’s portfolio.</w:t>
      </w:r>
    </w:p>
    <w:p w14:paraId="7994CA55" w14:textId="77777777" w:rsidR="00627DC4" w:rsidRPr="006B437D" w:rsidRDefault="00627DC4" w:rsidP="008952FD">
      <w:pPr>
        <w:pStyle w:val="04listleveli"/>
        <w:widowControl/>
        <w:rPr>
          <w:rStyle w:val="Hyperlink"/>
          <w:color w:val="auto"/>
          <w:u w:val="none"/>
        </w:rPr>
      </w:pPr>
      <w:r w:rsidRPr="006B437D">
        <w:rPr>
          <w:rStyle w:val="Hyperlink"/>
          <w:color w:val="auto"/>
          <w:u w:val="none"/>
        </w:rPr>
        <w:t>Recommend which CDC(s) should assume the responsibility for servicing the withdrawing CDC’s portfolio.</w:t>
      </w:r>
    </w:p>
    <w:p w14:paraId="5C230CCC" w14:textId="77777777" w:rsidR="00627DC4" w:rsidRPr="009E334D" w:rsidRDefault="00627DC4" w:rsidP="008952FD">
      <w:pPr>
        <w:pStyle w:val="04listleveli"/>
        <w:widowControl/>
        <w:rPr>
          <w:rStyle w:val="Hyperlink"/>
          <w:color w:val="auto"/>
          <w:u w:val="none"/>
        </w:rPr>
      </w:pPr>
      <w:r w:rsidRPr="006B437D">
        <w:rPr>
          <w:rStyle w:val="Hyperlink"/>
          <w:color w:val="auto"/>
          <w:u w:val="none"/>
        </w:rPr>
        <w:t xml:space="preserve">Obtain a Board of Directors’ </w:t>
      </w:r>
      <w:r w:rsidRPr="009E334D">
        <w:rPr>
          <w:rStyle w:val="Hyperlink"/>
          <w:color w:val="auto"/>
          <w:u w:val="none"/>
        </w:rPr>
        <w:t>Resolution from the CDC(s) nominated to assume the servicing of the withdrawing CDC’s portfolio.</w:t>
      </w:r>
    </w:p>
    <w:p w14:paraId="47AED9EE" w14:textId="77777777" w:rsidR="00627DC4" w:rsidRPr="009E334D" w:rsidRDefault="00627DC4" w:rsidP="008952FD">
      <w:pPr>
        <w:pStyle w:val="04listleveli"/>
        <w:widowControl/>
        <w:rPr>
          <w:rStyle w:val="Hyperlink"/>
          <w:color w:val="auto"/>
          <w:u w:val="none"/>
        </w:rPr>
      </w:pPr>
      <w:r w:rsidRPr="009E334D">
        <w:rPr>
          <w:rStyle w:val="Hyperlink"/>
          <w:color w:val="auto"/>
          <w:u w:val="none"/>
        </w:rPr>
        <w:t>Submit draft Voluntary Withdrawal and Portfolio Transfer Agreements to the Office of General Counsel (OGC) for review.</w:t>
      </w:r>
    </w:p>
    <w:p w14:paraId="19EB67EA" w14:textId="7331664E" w:rsidR="00627DC4" w:rsidRPr="004F4E69" w:rsidRDefault="00627DC4" w:rsidP="008952FD">
      <w:pPr>
        <w:pStyle w:val="03listlevela"/>
        <w:widowControl/>
        <w:rPr>
          <w:rStyle w:val="Hyperlink"/>
          <w:iCs/>
          <w:color w:val="auto"/>
          <w:szCs w:val="26"/>
          <w:u w:val="none"/>
        </w:rPr>
      </w:pPr>
      <w:r w:rsidRPr="004F4E69">
        <w:rPr>
          <w:rStyle w:val="Hyperlink"/>
          <w:color w:val="auto"/>
          <w:u w:val="none"/>
        </w:rPr>
        <w:t xml:space="preserve">The Chief, 504 </w:t>
      </w:r>
      <w:r w:rsidR="0045085B">
        <w:rPr>
          <w:rStyle w:val="Hyperlink"/>
          <w:color w:val="auto"/>
          <w:u w:val="none"/>
        </w:rPr>
        <w:t xml:space="preserve">Loan </w:t>
      </w:r>
      <w:r w:rsidRPr="004F4E69">
        <w:rPr>
          <w:rStyle w:val="Hyperlink"/>
          <w:color w:val="auto"/>
          <w:u w:val="none"/>
        </w:rPr>
        <w:t xml:space="preserve">Program </w:t>
      </w:r>
      <w:r w:rsidR="00043D66">
        <w:t>Division</w:t>
      </w:r>
      <w:r w:rsidR="00043D66" w:rsidRPr="004F4E69" w:rsidDel="00043D66">
        <w:rPr>
          <w:rStyle w:val="Hyperlink"/>
          <w:color w:val="auto"/>
          <w:u w:val="none"/>
        </w:rPr>
        <w:t xml:space="preserve"> </w:t>
      </w:r>
      <w:r w:rsidRPr="004F4E69">
        <w:rPr>
          <w:rStyle w:val="Hyperlink"/>
          <w:color w:val="auto"/>
          <w:u w:val="none"/>
        </w:rPr>
        <w:t>will forward a recommendation to the D/FA for a final decision, with concurrence from the D/OCRM. For transfers in conjunction with increased supervision or enforcement activity, the D/OCRM will determine the transferee.</w:t>
      </w:r>
    </w:p>
    <w:p w14:paraId="76FE376C" w14:textId="4CEF164B" w:rsidR="00627DC4" w:rsidRPr="004F4E69" w:rsidRDefault="00627DC4" w:rsidP="008952FD">
      <w:pPr>
        <w:pStyle w:val="03listlevela"/>
        <w:widowControl/>
        <w:rPr>
          <w:rStyle w:val="Hyperlink"/>
          <w:color w:val="auto"/>
          <w:u w:val="none"/>
        </w:rPr>
      </w:pPr>
      <w:r w:rsidRPr="004F4E69">
        <w:rPr>
          <w:rStyle w:val="Hyperlink"/>
          <w:color w:val="auto"/>
          <w:u w:val="none"/>
        </w:rPr>
        <w:t xml:space="preserve">A responsible management official and the CDC Board Chair must execute a Voluntary Withdrawal Agreement prepared by SBA. If the Board of Directors is </w:t>
      </w:r>
      <w:r w:rsidRPr="004F4E69">
        <w:rPr>
          <w:rStyle w:val="Hyperlink"/>
          <w:color w:val="auto"/>
          <w:u w:val="none"/>
        </w:rPr>
        <w:lastRenderedPageBreak/>
        <w:t xml:space="preserve">no longer functioning, or if no responsible management official is employed by the CDC, then either the CDC Board Chair or a responsible management official alone may execute the Voluntary Withdrawal Agreement and return it with </w:t>
      </w:r>
      <w:r w:rsidR="005176C8">
        <w:rPr>
          <w:rStyle w:val="Hyperlink"/>
          <w:color w:val="auto"/>
          <w:u w:val="none"/>
        </w:rPr>
        <w:t>original</w:t>
      </w:r>
      <w:r w:rsidR="00252621">
        <w:rPr>
          <w:rStyle w:val="Hyperlink"/>
          <w:color w:val="auto"/>
          <w:u w:val="none"/>
        </w:rPr>
        <w:t xml:space="preserve"> </w:t>
      </w:r>
      <w:r w:rsidRPr="004F4E69">
        <w:rPr>
          <w:rStyle w:val="Hyperlink"/>
          <w:color w:val="auto"/>
          <w:u w:val="none"/>
        </w:rPr>
        <w:t>signature to SBA.</w:t>
      </w:r>
      <w:r w:rsidR="00BE0876">
        <w:rPr>
          <w:rStyle w:val="Hyperlink"/>
          <w:color w:val="auto"/>
          <w:u w:val="none"/>
        </w:rPr>
        <w:t xml:space="preserve"> </w:t>
      </w:r>
      <w:r w:rsidR="00DD0CCE" w:rsidRPr="00DD0CCE">
        <w:t xml:space="preserve">(The “original signature” may be a wet signature or electronic signature. See Appendix 10, Electronic Signatures, of </w:t>
      </w:r>
      <w:hyperlink r:id="rId326" w:history="1">
        <w:r w:rsidR="000C67F5">
          <w:rPr>
            <w:rStyle w:val="Hyperlink"/>
          </w:rPr>
          <w:t>SOP 50 10</w:t>
        </w:r>
      </w:hyperlink>
      <w:r w:rsidR="000C67F5">
        <w:t xml:space="preserve"> )</w:t>
      </w:r>
    </w:p>
    <w:p w14:paraId="11A12C03" w14:textId="16891E35" w:rsidR="00627DC4" w:rsidRPr="004F4E69" w:rsidRDefault="00627DC4" w:rsidP="008952FD">
      <w:pPr>
        <w:pStyle w:val="03listlevela"/>
        <w:widowControl/>
        <w:rPr>
          <w:rStyle w:val="Hyperlink"/>
          <w:color w:val="auto"/>
          <w:u w:val="none"/>
        </w:rPr>
      </w:pPr>
      <w:r w:rsidRPr="004F4E69">
        <w:rPr>
          <w:rStyle w:val="Hyperlink"/>
          <w:color w:val="auto"/>
          <w:u w:val="none"/>
        </w:rPr>
        <w:t>SBA will execute the Voluntary Withdrawal Agreement and return a copy to the withdrawing CDC. The transferee CDC(s) will be provided a Portfolio Transfer Agreement prepared by SBA, which must be signed by the manager of the transferee CDC(s) and returned with a</w:t>
      </w:r>
      <w:r w:rsidR="005176C8">
        <w:rPr>
          <w:rStyle w:val="Hyperlink"/>
          <w:color w:val="auto"/>
          <w:u w:val="none"/>
        </w:rPr>
        <w:t>n original</w:t>
      </w:r>
      <w:r w:rsidR="00252621">
        <w:rPr>
          <w:rStyle w:val="Hyperlink"/>
          <w:color w:val="auto"/>
          <w:u w:val="none"/>
        </w:rPr>
        <w:t xml:space="preserve"> </w:t>
      </w:r>
      <w:r w:rsidRPr="004F4E69">
        <w:rPr>
          <w:rStyle w:val="Hyperlink"/>
          <w:color w:val="auto"/>
          <w:u w:val="none"/>
        </w:rPr>
        <w:t>signature to SBA.</w:t>
      </w:r>
    </w:p>
    <w:p w14:paraId="6F2239A4" w14:textId="0B3723A0" w:rsidR="00627DC4" w:rsidRPr="004F4E69" w:rsidRDefault="00627DC4" w:rsidP="002434D6">
      <w:pPr>
        <w:pStyle w:val="03listlevela"/>
        <w:widowControl/>
        <w:rPr>
          <w:rStyle w:val="Hyperlink"/>
          <w:color w:val="auto"/>
          <w:u w:val="none"/>
        </w:rPr>
      </w:pPr>
      <w:r w:rsidRPr="004F4E69">
        <w:rPr>
          <w:rStyle w:val="Hyperlink"/>
          <w:color w:val="auto"/>
          <w:u w:val="none"/>
        </w:rPr>
        <w:t xml:space="preserve">Upon submission of the executed Voluntary Withdrawal Agreement to SBA, the CDC must follow the requirements of the Voluntary Withdrawal Agreement, including preparing for review and transfer all active loan files and files subject to the </w:t>
      </w:r>
      <w:r w:rsidR="003326CA">
        <w:rPr>
          <w:rStyle w:val="Hyperlink"/>
          <w:color w:val="auto"/>
          <w:u w:val="none"/>
        </w:rPr>
        <w:t>record</w:t>
      </w:r>
      <w:r w:rsidR="00ED69C2">
        <w:rPr>
          <w:rStyle w:val="Hyperlink"/>
          <w:color w:val="auto"/>
          <w:u w:val="none"/>
        </w:rPr>
        <w:t xml:space="preserve"> retention requirements in </w:t>
      </w:r>
      <w:r w:rsidR="00096484" w:rsidRPr="00F26D15">
        <w:t>Appendix 11</w:t>
      </w:r>
      <w:r w:rsidR="00096484">
        <w:t xml:space="preserve"> in </w:t>
      </w:r>
      <w:hyperlink r:id="rId327" w:history="1">
        <w:r w:rsidR="00096484">
          <w:rPr>
            <w:rStyle w:val="Hyperlink"/>
          </w:rPr>
          <w:t>SOP 50 10</w:t>
        </w:r>
      </w:hyperlink>
      <w:r w:rsidRPr="004F4E69">
        <w:rPr>
          <w:rStyle w:val="Hyperlink"/>
          <w:color w:val="auto"/>
          <w:u w:val="none"/>
        </w:rPr>
        <w:t>.</w:t>
      </w:r>
    </w:p>
    <w:p w14:paraId="0F0A3E85" w14:textId="46E197DA" w:rsidR="00627DC4" w:rsidRPr="004F4E69" w:rsidRDefault="00627DC4" w:rsidP="008952FD">
      <w:pPr>
        <w:pStyle w:val="03listlevela"/>
        <w:widowControl/>
        <w:rPr>
          <w:rStyle w:val="Hyperlink"/>
          <w:color w:val="auto"/>
          <w:u w:val="none"/>
        </w:rPr>
      </w:pPr>
      <w:r w:rsidRPr="004F4E69">
        <w:rPr>
          <w:rStyle w:val="Hyperlink"/>
          <w:color w:val="auto"/>
          <w:u w:val="none"/>
        </w:rPr>
        <w:t xml:space="preserve">The </w:t>
      </w:r>
      <w:r w:rsidR="00771176">
        <w:rPr>
          <w:rStyle w:val="Hyperlink"/>
          <w:color w:val="auto"/>
          <w:u w:val="none"/>
        </w:rPr>
        <w:t xml:space="preserve">Lead </w:t>
      </w:r>
      <w:r w:rsidR="006F55BB">
        <w:rPr>
          <w:rStyle w:val="Hyperlink"/>
          <w:color w:val="auto"/>
          <w:u w:val="none"/>
        </w:rPr>
        <w:t>District</w:t>
      </w:r>
      <w:r w:rsidR="00D34FF7">
        <w:rPr>
          <w:rStyle w:val="Hyperlink"/>
          <w:color w:val="auto"/>
          <w:u w:val="none"/>
        </w:rPr>
        <w:t xml:space="preserve"> Office</w:t>
      </w:r>
      <w:r w:rsidRPr="004F4E69">
        <w:rPr>
          <w:rStyle w:val="Hyperlink"/>
          <w:color w:val="auto"/>
          <w:u w:val="none"/>
        </w:rPr>
        <w:t xml:space="preserve"> will coordinate the transfer of the files. The withdrawing CDC, the transferee CDC(s), and a representative from the </w:t>
      </w:r>
      <w:r w:rsidR="00771176">
        <w:rPr>
          <w:rStyle w:val="Hyperlink"/>
          <w:color w:val="auto"/>
          <w:u w:val="none"/>
        </w:rPr>
        <w:t xml:space="preserve">Lead </w:t>
      </w:r>
      <w:r w:rsidR="006F55BB">
        <w:rPr>
          <w:rStyle w:val="Hyperlink"/>
          <w:color w:val="auto"/>
          <w:u w:val="none"/>
        </w:rPr>
        <w:t>District</w:t>
      </w:r>
      <w:r w:rsidR="00D34FF7">
        <w:rPr>
          <w:rStyle w:val="Hyperlink"/>
          <w:color w:val="auto"/>
          <w:u w:val="none"/>
        </w:rPr>
        <w:t xml:space="preserve"> Office</w:t>
      </w:r>
      <w:r w:rsidRPr="004F4E69">
        <w:rPr>
          <w:rStyle w:val="Hyperlink"/>
          <w:color w:val="auto"/>
          <w:u w:val="none"/>
        </w:rPr>
        <w:t xml:space="preserve"> will execute the Physical Inventory Transfer receipt prepared by SBA. The transferee CDC is responsible for:</w:t>
      </w:r>
    </w:p>
    <w:p w14:paraId="170D2433" w14:textId="77777777" w:rsidR="00627DC4" w:rsidRDefault="00627DC4" w:rsidP="008952FD">
      <w:pPr>
        <w:pStyle w:val="04listleveli"/>
        <w:widowControl/>
        <w:numPr>
          <w:ilvl w:val="3"/>
          <w:numId w:val="118"/>
        </w:numPr>
      </w:pPr>
      <w:r>
        <w:t xml:space="preserve">Reviewing each loan </w:t>
      </w:r>
      <w:r w:rsidRPr="00201ECC">
        <w:t>file for completeness</w:t>
      </w:r>
      <w:r w:rsidRPr="007A5CB2">
        <w:t>; and</w:t>
      </w:r>
    </w:p>
    <w:p w14:paraId="6E326EA0" w14:textId="77777777" w:rsidR="00627DC4" w:rsidRDefault="00627DC4" w:rsidP="008952FD">
      <w:pPr>
        <w:pStyle w:val="04listleveli"/>
        <w:widowControl/>
      </w:pPr>
      <w:r>
        <w:t>Recording any missing required documentation:</w:t>
      </w:r>
    </w:p>
    <w:p w14:paraId="1FCACF83" w14:textId="77777777" w:rsidR="00627DC4" w:rsidRDefault="00627DC4" w:rsidP="008952FD">
      <w:pPr>
        <w:pStyle w:val="05listlevela"/>
        <w:widowControl/>
      </w:pPr>
      <w:r>
        <w:t>On the Physical Inventory transfer receipt; and</w:t>
      </w:r>
    </w:p>
    <w:p w14:paraId="428790E8" w14:textId="77777777" w:rsidR="00627DC4" w:rsidRPr="00CC2A6D" w:rsidRDefault="00627DC4" w:rsidP="008952FD">
      <w:pPr>
        <w:pStyle w:val="05listlevela"/>
        <w:widowControl/>
      </w:pPr>
      <w:r>
        <w:t>In each loan file.</w:t>
      </w:r>
    </w:p>
    <w:p w14:paraId="05ABA4AF" w14:textId="47140677" w:rsidR="005911CF" w:rsidRDefault="00627DC4" w:rsidP="002434D6">
      <w:pPr>
        <w:pStyle w:val="02listparaunder4style"/>
      </w:pPr>
      <w:r w:rsidRPr="00CC2A6D">
        <w:t xml:space="preserve">The 504 </w:t>
      </w:r>
      <w:r w:rsidR="00043D66">
        <w:t>Loan Program Division</w:t>
      </w:r>
      <w:r w:rsidR="00043D66" w:rsidRPr="00CC2A6D">
        <w:t xml:space="preserve"> </w:t>
      </w:r>
      <w:r w:rsidRPr="00CC2A6D">
        <w:t>will provide copies of the fully executed agreements to the Central Servicing Agent</w:t>
      </w:r>
      <w:r>
        <w:t xml:space="preserve"> and the Office of Performance and Systems Management</w:t>
      </w:r>
      <w:r w:rsidRPr="00CC2A6D">
        <w:t xml:space="preserve"> </w:t>
      </w:r>
      <w:r>
        <w:t>(</w:t>
      </w:r>
      <w:r w:rsidRPr="00CC2A6D">
        <w:t>OPSM</w:t>
      </w:r>
      <w:r>
        <w:t>).</w:t>
      </w:r>
    </w:p>
    <w:p w14:paraId="6648CDEF" w14:textId="4780753B" w:rsidR="002626C7" w:rsidRDefault="002626C7" w:rsidP="00F26D15">
      <w:pPr>
        <w:pStyle w:val="02listlevel4"/>
      </w:pPr>
      <w:r>
        <w:t>CDCs must maintain an active registration in SAM, which requires the CDC to review and update information in the SAM database on an annual basis, and ensure the data in SAM is current, accurate, and complete.</w:t>
      </w:r>
      <w:r w:rsidR="00E63222">
        <w:t xml:space="preserve"> </w:t>
      </w:r>
      <w:r w:rsidR="00FB2CE9" w:rsidRPr="00FB2CE9">
        <w:t xml:space="preserve">See </w:t>
      </w:r>
      <w:hyperlink r:id="rId328" w:history="1">
        <w:r w:rsidR="00AC5E32">
          <w:rPr>
            <w:rStyle w:val="Hyperlink"/>
          </w:rPr>
          <w:t>SOP 50 10</w:t>
        </w:r>
      </w:hyperlink>
      <w:r w:rsidR="00AC5E32">
        <w:t xml:space="preserve"> </w:t>
      </w:r>
      <w:r w:rsidR="00FB2CE9" w:rsidRPr="00FB2CE9">
        <w:t>for more information on SAM</w:t>
      </w:r>
      <w:r w:rsidR="00FB2CE9">
        <w:t>.</w:t>
      </w:r>
    </w:p>
    <w:p w14:paraId="798A1871" w14:textId="3813A972" w:rsidR="00627DC4" w:rsidRDefault="00627DC4" w:rsidP="00262669">
      <w:pPr>
        <w:pStyle w:val="Heading4"/>
      </w:pPr>
      <w:bookmarkStart w:id="215" w:name="_Reporting_Requirements_1"/>
      <w:bookmarkStart w:id="216" w:name="_Toc136590460"/>
      <w:bookmarkEnd w:id="215"/>
      <w:r>
        <w:t>Reporting Requirements</w:t>
      </w:r>
      <w:bookmarkEnd w:id="216"/>
    </w:p>
    <w:p w14:paraId="41D8A9F3" w14:textId="77777777" w:rsidR="00627DC4" w:rsidRDefault="00627DC4" w:rsidP="00A60EC5">
      <w:pPr>
        <w:pStyle w:val="01listparaunderKstyle"/>
      </w:pPr>
      <w:r w:rsidRPr="003A1768">
        <w:t>CDCs must supply to SBA current and accurate information about all certification and operational requirements</w:t>
      </w:r>
      <w:r w:rsidRPr="001977A2">
        <w:t>, maintain all records and submit all policies, procedures and reports required by SBA. (</w:t>
      </w:r>
      <w:hyperlink r:id="rId329" w:anchor="se13.1.120_1826" w:history="1">
        <w:r w:rsidRPr="008D2EEF">
          <w:rPr>
            <w:rStyle w:val="Hyperlink"/>
          </w:rPr>
          <w:t>13 CFR § 120.826</w:t>
        </w:r>
      </w:hyperlink>
      <w:r w:rsidRPr="001977A2">
        <w:t xml:space="preserve"> and </w:t>
      </w:r>
      <w:hyperlink r:id="rId330" w:anchor="se13.1.120_1830" w:history="1">
        <w:r w:rsidRPr="008D2EEF">
          <w:rPr>
            <w:rStyle w:val="Hyperlink"/>
          </w:rPr>
          <w:t>13 CFR § 120.830</w:t>
        </w:r>
      </w:hyperlink>
      <w:r w:rsidRPr="001977A2">
        <w:t>)</w:t>
      </w:r>
    </w:p>
    <w:p w14:paraId="2FFCB5B5" w14:textId="77777777" w:rsidR="00627DC4" w:rsidRPr="000B4BFB" w:rsidRDefault="00627DC4" w:rsidP="008952FD">
      <w:pPr>
        <w:pStyle w:val="02listlevel4"/>
        <w:widowControl/>
        <w:numPr>
          <w:ilvl w:val="1"/>
          <w:numId w:val="701"/>
        </w:numPr>
        <w:rPr>
          <w:bCs/>
        </w:rPr>
      </w:pPr>
      <w:r w:rsidRPr="002C0BD1">
        <w:rPr>
          <w:bCs/>
        </w:rPr>
        <w:t>Operational changes the CDC must report to SBA:</w:t>
      </w:r>
    </w:p>
    <w:p w14:paraId="0CD39FD9" w14:textId="77777777" w:rsidR="00627DC4" w:rsidRPr="003A1768" w:rsidRDefault="00627DC4" w:rsidP="002434D6">
      <w:pPr>
        <w:pStyle w:val="02listparaunder4style"/>
      </w:pPr>
      <w:r w:rsidRPr="00D81363">
        <w:t xml:space="preserve">The </w:t>
      </w:r>
      <w:r w:rsidRPr="003A1768">
        <w:t xml:space="preserve">CDC must submit notice of all changes by email to </w:t>
      </w:r>
      <w:hyperlink r:id="rId331" w:history="1">
        <w:r w:rsidRPr="00BC3352">
          <w:rPr>
            <w:rStyle w:val="Hyperlink"/>
          </w:rPr>
          <w:t>504Requests@sba.gov</w:t>
        </w:r>
      </w:hyperlink>
      <w:r w:rsidRPr="003A1768">
        <w:t>.</w:t>
      </w:r>
    </w:p>
    <w:p w14:paraId="2DA7F910" w14:textId="77777777" w:rsidR="00627DC4" w:rsidRPr="00104C8A" w:rsidRDefault="00627DC4" w:rsidP="008952FD">
      <w:pPr>
        <w:pStyle w:val="03listlevela"/>
        <w:widowControl/>
      </w:pPr>
      <w:r>
        <w:t>Changes that require prior written approval by OFA:</w:t>
      </w:r>
    </w:p>
    <w:p w14:paraId="200A9B41" w14:textId="3016F448" w:rsidR="00627DC4" w:rsidRDefault="00627DC4" w:rsidP="008952FD">
      <w:pPr>
        <w:pStyle w:val="04listleveli"/>
        <w:widowControl/>
      </w:pPr>
      <w:r>
        <w:t>Changes in CDC legal structure</w:t>
      </w:r>
      <w:r w:rsidR="002D46BA">
        <w:t xml:space="preserve"> -</w:t>
      </w:r>
      <w:r>
        <w:t xml:space="preserve"> Any proposed change in the CDC legal structure (e.g., a CDC spins off its 504 operations into a separate non-profit entity) must have prior written approval and may require a new application for CDC certification.</w:t>
      </w:r>
    </w:p>
    <w:p w14:paraId="51F2C82E" w14:textId="101679AA" w:rsidR="00627DC4" w:rsidRPr="00745A1C" w:rsidRDefault="00627DC4" w:rsidP="008952FD">
      <w:pPr>
        <w:pStyle w:val="04listleveli"/>
        <w:widowControl/>
      </w:pPr>
      <w:r w:rsidRPr="00B672CA">
        <w:lastRenderedPageBreak/>
        <w:t>Changes in CDC Management or Staff - Any changes in the CDC manager, compensated officers, or CDC professional staff (including contracted staff</w:t>
      </w:r>
      <w:r>
        <w:t xml:space="preserve"> and interns paid by the CDC</w:t>
      </w:r>
      <w:r w:rsidRPr="00B672CA">
        <w:t>) must have prior written approval</w:t>
      </w:r>
      <w:r>
        <w:t>. Additionally, new individuals in these positions must receive a</w:t>
      </w:r>
      <w:r w:rsidRPr="003C0B44">
        <w:t xml:space="preserve"> </w:t>
      </w:r>
      <w:r>
        <w:t xml:space="preserve">character determination in accordance with </w:t>
      </w:r>
      <w:r w:rsidR="002F0546">
        <w:t xml:space="preserve">paragraph </w:t>
      </w:r>
      <w:r w:rsidR="001B42A6">
        <w:t>B</w:t>
      </w:r>
      <w:r w:rsidR="00675D09">
        <w:t>.,</w:t>
      </w:r>
      <w:r>
        <w:t xml:space="preserve"> </w:t>
      </w:r>
      <w:hyperlink w:anchor="_Character_Determinations_-" w:history="1">
        <w:r w:rsidR="003B7DED">
          <w:rPr>
            <w:rStyle w:val="Hyperlink"/>
          </w:rPr>
          <w:t>Form 1081 CDC Character Determinations</w:t>
        </w:r>
      </w:hyperlink>
      <w:r w:rsidRPr="0096693F">
        <w:t xml:space="preserve"> </w:t>
      </w:r>
      <w:r w:rsidR="00675D09">
        <w:t>above</w:t>
      </w:r>
      <w:r w:rsidRPr="0096693F">
        <w:t>.</w:t>
      </w:r>
    </w:p>
    <w:p w14:paraId="69F6760F" w14:textId="0E60BA2B" w:rsidR="00627DC4" w:rsidRDefault="00627DC4" w:rsidP="008952FD">
      <w:pPr>
        <w:pStyle w:val="04listleveli"/>
        <w:widowControl/>
      </w:pPr>
      <w:r>
        <w:t>Changes to CDC Name - Requests for CDC name changes must be submitted to OFA for written approval by the D/FA prior to the CDC filing an amended Articles of Incorporation with the CDC’s state of incorporation. Note: the CDC must use its legal name, not a “doing business as” name on all correspondence.</w:t>
      </w:r>
    </w:p>
    <w:p w14:paraId="2F1C0620" w14:textId="7BA640CD" w:rsidR="00627DC4" w:rsidRDefault="00627DC4" w:rsidP="008952FD">
      <w:pPr>
        <w:pStyle w:val="05listlevela"/>
        <w:widowControl/>
      </w:pPr>
      <w:r>
        <w:t xml:space="preserve">CDC legal name changes must be submitted to the D/FA for prior approval. CDC must submit a letter of request to the 504 </w:t>
      </w:r>
      <w:r w:rsidR="00043D66">
        <w:t xml:space="preserve">Loan </w:t>
      </w:r>
      <w:r>
        <w:t xml:space="preserve">Program </w:t>
      </w:r>
      <w:r w:rsidR="00043D66">
        <w:t>Division</w:t>
      </w:r>
      <w:r w:rsidR="00043D66" w:rsidDel="00043D66">
        <w:t xml:space="preserve"> </w:t>
      </w:r>
      <w:r>
        <w:t xml:space="preserve">at </w:t>
      </w:r>
      <w:hyperlink r:id="rId332" w:history="1">
        <w:r>
          <w:rPr>
            <w:rStyle w:val="Hyperlink"/>
          </w:rPr>
          <w:t>504Requests@sba.gov</w:t>
        </w:r>
      </w:hyperlink>
      <w:r>
        <w:t>, outlining the reasons for the requested change, a Board Resolution authorizing the change, and a draft of the amended Articles of Incorporation.</w:t>
      </w:r>
    </w:p>
    <w:p w14:paraId="6123C9F2" w14:textId="3410DFBA" w:rsidR="00627DC4" w:rsidRDefault="00627DC4" w:rsidP="008952FD">
      <w:pPr>
        <w:pStyle w:val="05listlevela"/>
        <w:widowControl/>
      </w:pPr>
      <w:r>
        <w:t xml:space="preserve">504 </w:t>
      </w:r>
      <w:r w:rsidR="00043D66">
        <w:t xml:space="preserve">Loan </w:t>
      </w:r>
      <w:r>
        <w:t xml:space="preserve">Program </w:t>
      </w:r>
      <w:r w:rsidR="00043D66">
        <w:t>Division</w:t>
      </w:r>
      <w:r>
        <w:t xml:space="preserve"> will review the request and, if acceptable to SBA, the CDC will be notified in writing by </w:t>
      </w:r>
      <w:r w:rsidR="003D2408">
        <w:t xml:space="preserve">the </w:t>
      </w:r>
      <w:r>
        <w:t>D/FA that their request is contingently approved. After notification of contingent approval, the CDC must file the appropriate documents with their state to complete the legal name change and send evidence of the Amendment to the Articles of Incorporation approved by the State acknowledging the legal name change to OFA.</w:t>
      </w:r>
    </w:p>
    <w:p w14:paraId="35073E54" w14:textId="667F712C" w:rsidR="00627DC4" w:rsidRDefault="00627DC4" w:rsidP="008952FD">
      <w:pPr>
        <w:pStyle w:val="05listlevela"/>
        <w:widowControl/>
      </w:pPr>
      <w:r>
        <w:t xml:space="preserve">Upon receipt of the state-approved documents, </w:t>
      </w:r>
      <w:r w:rsidR="00F66B4B">
        <w:t xml:space="preserve">the </w:t>
      </w:r>
      <w:r>
        <w:t xml:space="preserve">D/FA will notify the CDC in writing of final approval and send written notification of the name change to the SLPC, appropriate SBA CLSC, and to the CDC’s </w:t>
      </w:r>
      <w:r w:rsidR="007011D2" w:rsidRPr="00F26D15">
        <w:t>Lead District Office</w:t>
      </w:r>
      <w:hyperlink w:anchor="SBA_District_Office" w:history="1"/>
      <w:r>
        <w:t xml:space="preserve">. </w:t>
      </w:r>
    </w:p>
    <w:p w14:paraId="01214AA2" w14:textId="343587A9" w:rsidR="00A324C2" w:rsidRPr="00EB6539" w:rsidRDefault="00627DC4" w:rsidP="008952FD">
      <w:pPr>
        <w:pStyle w:val="05listlevela"/>
        <w:widowControl/>
        <w:spacing w:before="0" w:after="0"/>
      </w:pPr>
      <w:r>
        <w:t xml:space="preserve">The 504 </w:t>
      </w:r>
      <w:r w:rsidR="00043D66">
        <w:t xml:space="preserve">Loan </w:t>
      </w:r>
      <w:r>
        <w:t xml:space="preserve">Program </w:t>
      </w:r>
      <w:r w:rsidR="00043D66">
        <w:t>Division</w:t>
      </w:r>
      <w:r>
        <w:t xml:space="preserve"> at Headquarters will update all SBA systems and notify the C</w:t>
      </w:r>
      <w:r w:rsidRPr="003E2E7D">
        <w:t>entral Servicing Agent (</w:t>
      </w:r>
      <w:r w:rsidRPr="00AC7AD2">
        <w:t>CSA) of the change.</w:t>
      </w:r>
    </w:p>
    <w:p w14:paraId="754E8B2C" w14:textId="41A8BF3D" w:rsidR="00627DC4" w:rsidRPr="00BA1CDB" w:rsidRDefault="00627DC4" w:rsidP="008952FD">
      <w:pPr>
        <w:pStyle w:val="03listlevela"/>
        <w:widowControl/>
      </w:pPr>
      <w:r w:rsidRPr="00E659CA">
        <w:t xml:space="preserve">Changes the CDC must report to SBA within </w:t>
      </w:r>
      <w:r w:rsidR="00734411" w:rsidRPr="00BA1CDB">
        <w:t xml:space="preserve">15 business </w:t>
      </w:r>
      <w:r w:rsidRPr="00BA1CDB">
        <w:t>days:</w:t>
      </w:r>
    </w:p>
    <w:p w14:paraId="613DFC10" w14:textId="34E3A64A" w:rsidR="00627DC4" w:rsidRPr="00E228D0" w:rsidRDefault="00627DC4" w:rsidP="008952FD">
      <w:pPr>
        <w:pStyle w:val="04listleveli"/>
        <w:widowControl/>
        <w:numPr>
          <w:ilvl w:val="3"/>
          <w:numId w:val="119"/>
        </w:numPr>
      </w:pPr>
      <w:r w:rsidRPr="00BA1CDB">
        <w:t xml:space="preserve">Changes in CDC’s Uncompensated Officers or CDC’s Board of Directors, or Executive Committees – Any changes in a CDC’s uncompensated officers, or any director, board member, and/or executive committee member must be reported to the D/FA no later than </w:t>
      </w:r>
      <w:r w:rsidR="00BA1CDB" w:rsidRPr="001A4D5B">
        <w:t xml:space="preserve">15 business </w:t>
      </w:r>
      <w:r w:rsidRPr="00AC7AD2">
        <w:t>days after the change takes place.</w:t>
      </w:r>
      <w:r w:rsidRPr="00E228D0">
        <w:t xml:space="preserve"> Additionally, new individuals in these positions must receive a cha</w:t>
      </w:r>
      <w:r w:rsidRPr="00FC7B5C">
        <w:t xml:space="preserve">racter determination in accordance with </w:t>
      </w:r>
      <w:r w:rsidR="001B42A6">
        <w:t xml:space="preserve">paragraph </w:t>
      </w:r>
      <w:r w:rsidR="00ED5D90">
        <w:t>B</w:t>
      </w:r>
      <w:r w:rsidR="001B42A6">
        <w:t xml:space="preserve">., </w:t>
      </w:r>
      <w:hyperlink w:anchor="_Character_Determinations_-" w:history="1">
        <w:r w:rsidR="00F5485B">
          <w:rPr>
            <w:rStyle w:val="Hyperlink"/>
          </w:rPr>
          <w:t>Form 1081 CDC Character Determinations</w:t>
        </w:r>
      </w:hyperlink>
      <w:r w:rsidRPr="00AC7AD2">
        <w:t xml:space="preserve"> </w:t>
      </w:r>
      <w:r w:rsidR="001B42A6">
        <w:t>above</w:t>
      </w:r>
      <w:r w:rsidRPr="00AC7AD2">
        <w:t>.</w:t>
      </w:r>
      <w:r w:rsidR="003017D7">
        <w:t xml:space="preserve"> </w:t>
      </w:r>
      <w:r w:rsidR="003017D7" w:rsidRPr="003017D7">
        <w:t xml:space="preserve">For each new Board or Executive Committee member, the CDC must identify the area(s) of expertise that </w:t>
      </w:r>
      <w:r w:rsidR="00897F80">
        <w:t>they</w:t>
      </w:r>
      <w:r w:rsidR="003017D7" w:rsidRPr="003017D7">
        <w:t xml:space="preserve"> represent on the Board or committee to satisfy the representational requirements of 13 CFR § 120.823(a), including a description of the member’s experience that demonstrates that the member is qualified to represent that area of expertise.</w:t>
      </w:r>
    </w:p>
    <w:p w14:paraId="21FBCD01" w14:textId="70DD66DD" w:rsidR="00627DC4" w:rsidRPr="00E228D0" w:rsidRDefault="00627DC4" w:rsidP="00CA41E9">
      <w:pPr>
        <w:pStyle w:val="04listleveli"/>
        <w:widowControl/>
        <w:ind w:left="1800"/>
      </w:pPr>
      <w:r w:rsidRPr="00E659CA">
        <w:lastRenderedPageBreak/>
        <w:t xml:space="preserve">Changes to Loan Committees – Any changes in a CDC’s Loan Committee must be reported to the D/FA no later than </w:t>
      </w:r>
      <w:r w:rsidR="00BA1CDB" w:rsidRPr="001A4D5B">
        <w:t>15 business</w:t>
      </w:r>
      <w:r w:rsidRPr="00AC7AD2">
        <w:t xml:space="preserve"> days after the change takes place. Additionally, new Loan Committee members must receive a</w:t>
      </w:r>
      <w:r w:rsidRPr="00E228D0">
        <w:t xml:space="preserve"> character determination in accordance with </w:t>
      </w:r>
      <w:r w:rsidR="001B42A6">
        <w:t xml:space="preserve">paragraph </w:t>
      </w:r>
      <w:r w:rsidR="00ED5D90">
        <w:t>B</w:t>
      </w:r>
      <w:r w:rsidR="001B42A6">
        <w:t xml:space="preserve">., </w:t>
      </w:r>
      <w:hyperlink w:anchor="_Character_Determinations_-" w:history="1">
        <w:r w:rsidR="00F5485B">
          <w:rPr>
            <w:rStyle w:val="Hyperlink"/>
          </w:rPr>
          <w:t>Form 1081 CDC Character Determinations</w:t>
        </w:r>
      </w:hyperlink>
      <w:r w:rsidRPr="00AC7AD2">
        <w:t xml:space="preserve"> </w:t>
      </w:r>
      <w:r w:rsidR="001B42A6">
        <w:t>above</w:t>
      </w:r>
      <w:r w:rsidRPr="00AC7AD2">
        <w:t>.</w:t>
      </w:r>
      <w:r w:rsidR="0053727D">
        <w:t xml:space="preserve"> </w:t>
      </w:r>
      <w:r w:rsidR="0053727D" w:rsidRPr="0075513B">
        <w:t xml:space="preserve">For each </w:t>
      </w:r>
      <w:r w:rsidR="0053727D">
        <w:t xml:space="preserve">new </w:t>
      </w:r>
      <w:r w:rsidR="0053727D" w:rsidRPr="0075513B">
        <w:t xml:space="preserve">member, the CDC must identify the area(s) of expertise that </w:t>
      </w:r>
      <w:r w:rsidR="00897F80">
        <w:t>they</w:t>
      </w:r>
      <w:r w:rsidR="0053727D" w:rsidRPr="0075513B">
        <w:t xml:space="preserve"> represent on the committee to satisfy the representational requirements of 13 CFR § 120.823(a), including a description of the member’s experience that demonstrates that the member is qualified to represent that area of expertise.</w:t>
      </w:r>
    </w:p>
    <w:p w14:paraId="53F45503" w14:textId="10377386" w:rsidR="00627DC4" w:rsidRPr="00E659CA" w:rsidRDefault="00627DC4" w:rsidP="008952FD">
      <w:pPr>
        <w:pStyle w:val="04listleveli"/>
        <w:widowControl/>
      </w:pPr>
      <w:r w:rsidRPr="00E659CA">
        <w:t>Changes in CDC Governing Documents or fiscal year</w:t>
      </w:r>
      <w:r w:rsidRPr="00BA1CDB">
        <w:t xml:space="preserve"> – Any changes in a CDC’s bylaws, Articles of Incorporation or fiscal year must be reported to the D/OCRM no later than </w:t>
      </w:r>
      <w:r w:rsidR="00BA1CDB" w:rsidRPr="001A4D5B">
        <w:t>15 business</w:t>
      </w:r>
      <w:r w:rsidRPr="00AC7AD2">
        <w:t xml:space="preserve"> days after the change tak</w:t>
      </w:r>
      <w:r w:rsidRPr="00E228D0">
        <w:t>es place. All documents are subject to SBA review and must comply with all Loan Program Requirements.</w:t>
      </w:r>
    </w:p>
    <w:p w14:paraId="5F6E3006" w14:textId="3A579E84" w:rsidR="00627DC4" w:rsidRPr="00E228D0" w:rsidRDefault="00627DC4" w:rsidP="008952FD">
      <w:pPr>
        <w:pStyle w:val="04listleveli"/>
        <w:widowControl/>
      </w:pPr>
      <w:r w:rsidRPr="00E659CA">
        <w:t xml:space="preserve">Changes in CDC Contact Information – Any changes in CDC address, telephone number, or other contact information must be reported to </w:t>
      </w:r>
      <w:r w:rsidRPr="00BA1CDB">
        <w:t xml:space="preserve">D/FA no later than </w:t>
      </w:r>
      <w:r w:rsidR="00BA1CDB" w:rsidRPr="001A4D5B">
        <w:t>15 business</w:t>
      </w:r>
      <w:r w:rsidR="00BA1CDB" w:rsidRPr="00AC7AD2">
        <w:t xml:space="preserve"> </w:t>
      </w:r>
      <w:r w:rsidRPr="00E228D0">
        <w:t xml:space="preserve">days after the change takes place. </w:t>
      </w:r>
    </w:p>
    <w:p w14:paraId="21355184" w14:textId="13D6E46D" w:rsidR="00627DC4" w:rsidRDefault="00627DC4" w:rsidP="008952FD">
      <w:pPr>
        <w:pStyle w:val="03listlevela"/>
        <w:widowControl/>
      </w:pPr>
      <w:r w:rsidRPr="00E228D0">
        <w:t xml:space="preserve">Litigation or other Legal Proceedings – Within </w:t>
      </w:r>
      <w:r w:rsidRPr="00FC7B5C">
        <w:t xml:space="preserve">10 </w:t>
      </w:r>
      <w:r w:rsidRPr="00E228D0">
        <w:t>business days of the date a CDC becomes a party to litigation or other legal proceedings, it must submit a written report, by certified or overnight mail</w:t>
      </w:r>
      <w:r w:rsidR="00D21271">
        <w:t xml:space="preserve"> or courier</w:t>
      </w:r>
      <w:r w:rsidRPr="00E228D0">
        <w:t>, to its local SB</w:t>
      </w:r>
      <w:r w:rsidRPr="00E659CA">
        <w:t xml:space="preserve">A counsel, </w:t>
      </w:r>
      <w:r w:rsidR="001A69F5">
        <w:t xml:space="preserve">the </w:t>
      </w:r>
      <w:r w:rsidRPr="00E659CA">
        <w:t>D/FA</w:t>
      </w:r>
      <w:r w:rsidR="000D7428">
        <w:t>,</w:t>
      </w:r>
      <w:r w:rsidRPr="00E659CA">
        <w:t xml:space="preserve"> and</w:t>
      </w:r>
      <w:r w:rsidR="000D7428">
        <w:t xml:space="preserve"> the</w:t>
      </w:r>
      <w:r w:rsidRPr="00E659CA">
        <w:t xml:space="preserve"> D/OCRM. The report must </w:t>
      </w:r>
      <w:r w:rsidR="00EA611E">
        <w:t>1) include a copy of the complaint</w:t>
      </w:r>
      <w:r w:rsidR="00A43F76">
        <w:t xml:space="preserve"> or other pleading filed in the matter</w:t>
      </w:r>
      <w:r w:rsidR="00EA611E">
        <w:t xml:space="preserve">, and 2) </w:t>
      </w:r>
      <w:r w:rsidRPr="00E659CA">
        <w:t>describe the proceedings and identify the parties involved and the CDC’s relationship(s) to the other parties. Once proceedings are terminated by settlement or final judgment</w:t>
      </w:r>
      <w:r>
        <w:t>, the CDC must promptly advise the same parties listed above of the terms.</w:t>
      </w:r>
    </w:p>
    <w:p w14:paraId="1C1A1E56" w14:textId="77777777" w:rsidR="00627DC4" w:rsidRDefault="00627DC4" w:rsidP="008952FD">
      <w:pPr>
        <w:pStyle w:val="02listlevel4"/>
        <w:widowControl/>
      </w:pPr>
      <w:r>
        <w:t>Basic Reporting</w:t>
      </w:r>
    </w:p>
    <w:p w14:paraId="5A0F58DF" w14:textId="4C843FAD" w:rsidR="003651F6" w:rsidRDefault="00627DC4" w:rsidP="008952FD">
      <w:pPr>
        <w:pStyle w:val="03listlevela"/>
        <w:widowControl/>
        <w:numPr>
          <w:ilvl w:val="2"/>
          <w:numId w:val="120"/>
        </w:numPr>
      </w:pPr>
      <w:r w:rsidRPr="001977A2">
        <w:t>Financial Statements - This includes timely submission of complete financial statements audited in accordance with Generally Accepted Accounting Principles (GAAP) by an independent CPA for CDCs with 504 loan portfolio balances of $</w:t>
      </w:r>
      <w:r w:rsidR="00CC5FF1">
        <w:t>3</w:t>
      </w:r>
      <w:r w:rsidRPr="001977A2">
        <w:t>0</w:t>
      </w:r>
      <w:r w:rsidR="00CC5FF1">
        <w:t> </w:t>
      </w:r>
      <w:r w:rsidRPr="001977A2">
        <w:t>million or more</w:t>
      </w:r>
      <w:r w:rsidR="001F72F3">
        <w:t xml:space="preserve">. </w:t>
      </w:r>
      <w:r w:rsidR="00596543">
        <w:t>CDCs with 504 loan portfolio balances of less than $</w:t>
      </w:r>
      <w:r w:rsidR="00CC5FF1">
        <w:t>3</w:t>
      </w:r>
      <w:r w:rsidR="00596543">
        <w:t>0</w:t>
      </w:r>
      <w:r w:rsidR="00CC5FF1">
        <w:t> </w:t>
      </w:r>
      <w:r w:rsidR="00596543">
        <w:t>million must provide,</w:t>
      </w:r>
      <w:r w:rsidRPr="001977A2">
        <w:t xml:space="preserve"> at a minimum</w:t>
      </w:r>
      <w:r w:rsidR="00596543">
        <w:t>,</w:t>
      </w:r>
      <w:r w:rsidRPr="001977A2">
        <w:t xml:space="preserve"> a review by an independent CPA or independent accountant in accordance with GAAP</w:t>
      </w:r>
      <w:r w:rsidR="00596543">
        <w:t>; h</w:t>
      </w:r>
      <w:r w:rsidR="000309D1">
        <w:t xml:space="preserve">owever, </w:t>
      </w:r>
      <w:r w:rsidR="003D5FD2">
        <w:t xml:space="preserve">the D/OCRM may require </w:t>
      </w:r>
      <w:r w:rsidR="00596543">
        <w:t>audited financial statements</w:t>
      </w:r>
      <w:r w:rsidR="002F6607">
        <w:t xml:space="preserve"> </w:t>
      </w:r>
      <w:r w:rsidR="003D5FD2">
        <w:t xml:space="preserve">if </w:t>
      </w:r>
      <w:r w:rsidR="002F6607">
        <w:t xml:space="preserve">it is </w:t>
      </w:r>
      <w:r w:rsidR="003D5FD2">
        <w:t>determined that such audit is necessary or appropriate</w:t>
      </w:r>
      <w:r w:rsidR="0054137F">
        <w:t>, such as</w:t>
      </w:r>
      <w:r w:rsidR="003D5FD2">
        <w:t xml:space="preserve"> when the CDC is in material non-compliance with Loan Program Requirements. </w:t>
      </w:r>
    </w:p>
    <w:p w14:paraId="0E624273" w14:textId="16EF60D1" w:rsidR="004E5977" w:rsidRDefault="001328F3" w:rsidP="008952FD">
      <w:pPr>
        <w:pStyle w:val="03listlevela"/>
        <w:widowControl/>
        <w:numPr>
          <w:ilvl w:val="0"/>
          <w:numId w:val="0"/>
        </w:numPr>
        <w:ind w:left="1440"/>
      </w:pPr>
      <w:r>
        <w:t>When the CDC is providing audited financial statements, t</w:t>
      </w:r>
      <w:r w:rsidR="00627DC4" w:rsidRPr="001977A2">
        <w:t>he auditor’s opinion must state that the financial statements are in conformity with GAAP</w:t>
      </w:r>
      <w:r w:rsidR="00627DC4">
        <w:t xml:space="preserve">. </w:t>
      </w:r>
      <w:r w:rsidR="00627DC4" w:rsidRPr="001977A2">
        <w:t xml:space="preserve">See </w:t>
      </w:r>
      <w:hyperlink r:id="rId333" w:anchor="se13.1.120_1826" w:history="1">
        <w:r w:rsidR="00627DC4" w:rsidRPr="00BA3366">
          <w:rPr>
            <w:rStyle w:val="Hyperlink"/>
          </w:rPr>
          <w:t>13 CFR § 120.826(d)</w:t>
        </w:r>
      </w:hyperlink>
      <w:r w:rsidR="00627DC4" w:rsidRPr="001977A2">
        <w:t xml:space="preserve"> for further guidance on auditor qualifications. </w:t>
      </w:r>
    </w:p>
    <w:p w14:paraId="310A93B9" w14:textId="7E89FAAA" w:rsidR="00627DC4" w:rsidRPr="001977A2" w:rsidRDefault="00627DC4" w:rsidP="008952FD">
      <w:pPr>
        <w:pStyle w:val="03listlevela"/>
        <w:widowControl/>
        <w:numPr>
          <w:ilvl w:val="0"/>
          <w:numId w:val="0"/>
        </w:numPr>
        <w:ind w:left="1440"/>
      </w:pPr>
      <w:r w:rsidRPr="001977A2">
        <w:t>The CDC must also submit a copy of the CDC’s Federal tax return in the Annual Report. (</w:t>
      </w:r>
      <w:hyperlink r:id="rId334" w:anchor="se13.1.120_1830" w:history="1">
        <w:r w:rsidRPr="00BA3366">
          <w:rPr>
            <w:rStyle w:val="Hyperlink"/>
          </w:rPr>
          <w:t>13 CFR § 120.830(a)</w:t>
        </w:r>
      </w:hyperlink>
      <w:r w:rsidRPr="001977A2">
        <w:t>)</w:t>
      </w:r>
    </w:p>
    <w:p w14:paraId="00442C73" w14:textId="52463587" w:rsidR="005C0F1E" w:rsidRDefault="00627DC4" w:rsidP="008952FD">
      <w:pPr>
        <w:pStyle w:val="03listlevela"/>
        <w:widowControl/>
      </w:pPr>
      <w:r w:rsidRPr="001977A2">
        <w:t>Annual Reports</w:t>
      </w:r>
      <w:r w:rsidR="00370A1D">
        <w:t xml:space="preserve"> (</w:t>
      </w:r>
      <w:r w:rsidR="00370A1D" w:rsidRPr="001B7D53">
        <w:t>See</w:t>
      </w:r>
      <w:r w:rsidR="00D83D59" w:rsidRPr="003D09D0">
        <w:t xml:space="preserve"> </w:t>
      </w:r>
      <w:hyperlink r:id="rId335" w:history="1">
        <w:r w:rsidR="00D83D59" w:rsidRPr="001B7D53">
          <w:rPr>
            <w:rStyle w:val="Hyperlink"/>
          </w:rPr>
          <w:t>SBA Form 1253</w:t>
        </w:r>
      </w:hyperlink>
      <w:r w:rsidR="00D83D59" w:rsidRPr="003D09D0">
        <w:t>, “Certified Development Company (CDC) Annual Report Guide”</w:t>
      </w:r>
      <w:r w:rsidR="00370A1D">
        <w:t>)</w:t>
      </w:r>
    </w:p>
    <w:p w14:paraId="3D31DA48" w14:textId="06E11FA0" w:rsidR="005C0F1E" w:rsidRPr="00E34828" w:rsidRDefault="006A4C47" w:rsidP="008952FD">
      <w:pPr>
        <w:pStyle w:val="04listleveli"/>
        <w:widowControl/>
      </w:pPr>
      <w:r w:rsidRPr="00E34828">
        <w:lastRenderedPageBreak/>
        <w:t xml:space="preserve">CDCs must prepare Annual Reports according to </w:t>
      </w:r>
      <w:hyperlink r:id="rId336" w:anchor="se13.1.120_1830" w:history="1">
        <w:r w:rsidRPr="00E34828">
          <w:rPr>
            <w:rStyle w:val="Hyperlink"/>
          </w:rPr>
          <w:t>13 CFR § 120.830</w:t>
        </w:r>
      </w:hyperlink>
      <w:r w:rsidRPr="00E34828">
        <w:t xml:space="preserve"> and</w:t>
      </w:r>
      <w:r w:rsidR="00D83D59" w:rsidRPr="00E34828">
        <w:t xml:space="preserve"> SBA Form 1253</w:t>
      </w:r>
      <w:r w:rsidRPr="00E34828">
        <w:t xml:space="preserve">. </w:t>
      </w:r>
      <w:r w:rsidR="00627DC4" w:rsidRPr="00E34828">
        <w:t xml:space="preserve">Annual Reports must be </w:t>
      </w:r>
      <w:r w:rsidR="003855DC" w:rsidRPr="00EA06D1">
        <w:t xml:space="preserve">electronically </w:t>
      </w:r>
      <w:r w:rsidR="00627DC4" w:rsidRPr="00E34828">
        <w:t xml:space="preserve">submitted to the CDC’s </w:t>
      </w:r>
      <w:r w:rsidR="0030481B" w:rsidRPr="00F26D15">
        <w:t>Lead District Office</w:t>
      </w:r>
      <w:r w:rsidR="00627DC4" w:rsidRPr="00E34828">
        <w:t xml:space="preserve"> </w:t>
      </w:r>
      <w:r w:rsidR="003855DC" w:rsidRPr="00EA06D1">
        <w:t xml:space="preserve">and OCRM </w:t>
      </w:r>
      <w:r w:rsidR="00627DC4" w:rsidRPr="00E34828">
        <w:t xml:space="preserve">within 180 days of the CDC’s fiscal year-end. </w:t>
      </w:r>
      <w:r w:rsidR="00D447D2" w:rsidRPr="00EA06D1">
        <w:t xml:space="preserve">(If the electronic file is larger than 15MB, CDCs </w:t>
      </w:r>
      <w:r w:rsidR="00B40226">
        <w:t>must submit</w:t>
      </w:r>
      <w:r w:rsidR="00D447D2" w:rsidRPr="00EA06D1">
        <w:t xml:space="preserve"> the electronic file </w:t>
      </w:r>
      <w:r w:rsidR="0021419F">
        <w:t>in more than one email</w:t>
      </w:r>
      <w:r w:rsidR="00D447D2" w:rsidRPr="00EA06D1">
        <w:t xml:space="preserve">.) </w:t>
      </w:r>
      <w:r w:rsidR="00627DC4" w:rsidRPr="00E34828">
        <w:t xml:space="preserve">CDCs </w:t>
      </w:r>
      <w:r w:rsidR="00305C21" w:rsidRPr="00EA06D1">
        <w:t>also have the option of submitting their A</w:t>
      </w:r>
      <w:r w:rsidR="00627DC4" w:rsidRPr="00E34828">
        <w:t xml:space="preserve">nnual Reports to their </w:t>
      </w:r>
      <w:r w:rsidR="009B26F4" w:rsidRPr="00E34828">
        <w:t xml:space="preserve">Lead </w:t>
      </w:r>
      <w:r w:rsidR="006F55BB" w:rsidRPr="00E34828">
        <w:t>District</w:t>
      </w:r>
      <w:r w:rsidR="00D34FF7" w:rsidRPr="00E34828">
        <w:t xml:space="preserve"> Office</w:t>
      </w:r>
      <w:r w:rsidR="00627DC4" w:rsidRPr="00E34828">
        <w:t xml:space="preserve"> </w:t>
      </w:r>
      <w:r w:rsidR="00305C21" w:rsidRPr="00EA06D1">
        <w:t xml:space="preserve">and OCRM </w:t>
      </w:r>
      <w:r w:rsidR="007277E6" w:rsidRPr="00EA06D1">
        <w:t xml:space="preserve">through the </w:t>
      </w:r>
      <w:r w:rsidR="00A74375" w:rsidRPr="00E34828">
        <w:t>Corporate Governance Repository located on the Capital Access Financial System (</w:t>
      </w:r>
      <w:hyperlink r:id="rId337" w:history="1">
        <w:r w:rsidR="004529CF">
          <w:rPr>
            <w:bCs w:val="0"/>
            <w:iCs w:val="0"/>
            <w:color w:val="0000FF"/>
            <w:szCs w:val="24"/>
            <w:u w:val="single"/>
          </w:rPr>
          <w:t>CAFS</w:t>
        </w:r>
      </w:hyperlink>
      <w:r w:rsidR="00A74375" w:rsidRPr="00E34828">
        <w:t xml:space="preserve">) under the CDC Online function. Use of the Corporate Governance Repository will avoid email size limitations. </w:t>
      </w:r>
      <w:r w:rsidR="00627DC4" w:rsidRPr="00E34828">
        <w:t xml:space="preserve">A CDC that is certified by SBA within 6 months of its fiscal year-end will not have to submit financial statements or its Annual Report for that year. </w:t>
      </w:r>
    </w:p>
    <w:p w14:paraId="6B5C2801" w14:textId="35C3DCEB" w:rsidR="009D376D" w:rsidRDefault="009D376D" w:rsidP="008952FD">
      <w:pPr>
        <w:pStyle w:val="04listleveli"/>
        <w:widowControl/>
      </w:pPr>
      <w:r w:rsidRPr="00E34828">
        <w:t>Annual Reports must also include board certifications, reports on compensation</w:t>
      </w:r>
      <w:r w:rsidR="000F209F">
        <w:t>,</w:t>
      </w:r>
      <w:r w:rsidRPr="00E34828">
        <w:t xml:space="preserve"> and reports on investment in economic development, as outlined below and detailed in SBA Form 1253.</w:t>
      </w:r>
    </w:p>
    <w:p w14:paraId="60E34689" w14:textId="49924C33" w:rsidR="00E1288D" w:rsidRDefault="00627DC4" w:rsidP="008952FD">
      <w:pPr>
        <w:pStyle w:val="04listleveli"/>
        <w:widowControl/>
      </w:pPr>
      <w:r w:rsidRPr="001977A2">
        <w:t xml:space="preserve">If the Annual Report is incomplete, </w:t>
      </w:r>
      <w:r w:rsidR="00180C28">
        <w:t>OCRM</w:t>
      </w:r>
      <w:r w:rsidRPr="001977A2">
        <w:t xml:space="preserve"> must notify the CDC in writing and within 30 days of receipt of SBA’s notice, the CDC must submit a complete Annual Report</w:t>
      </w:r>
      <w:r>
        <w:t xml:space="preserve">. </w:t>
      </w:r>
      <w:r w:rsidRPr="001977A2">
        <w:t>Incomplete or unacceptable Annual Reports will not fulfill the submission requirement</w:t>
      </w:r>
      <w:r>
        <w:t xml:space="preserve">. </w:t>
      </w:r>
      <w:r w:rsidRPr="001977A2">
        <w:t xml:space="preserve">If a CDC does not submit a complete, acceptable </w:t>
      </w:r>
      <w:r>
        <w:t>A</w:t>
      </w:r>
      <w:r w:rsidRPr="001977A2">
        <w:t xml:space="preserve">nnual </w:t>
      </w:r>
      <w:r>
        <w:t>R</w:t>
      </w:r>
      <w:r w:rsidRPr="001977A2">
        <w:t>eport in a timely manner, this non-compliance will be reported to OCRM for potential supervisory or enforcement actions and any request a CDC has submitted will not be processed by OFA or OCRM until such time as the complete, acceptable report is submitted</w:t>
      </w:r>
      <w:r>
        <w:t xml:space="preserve">. </w:t>
      </w:r>
    </w:p>
    <w:p w14:paraId="300C965C" w14:textId="1DC37786" w:rsidR="0010600F" w:rsidRDefault="0010600F" w:rsidP="00322B62">
      <w:pPr>
        <w:pStyle w:val="04listleveli"/>
        <w:widowControl/>
      </w:pPr>
      <w:r w:rsidRPr="00E34828">
        <w:t xml:space="preserve">Within 60 days of receipt of the CDC Annual Report, the Lead District Office must </w:t>
      </w:r>
      <w:r>
        <w:t>review the Annual Report and complete a CDC Annual Report Operational Review Memo and forward it to OCRM</w:t>
      </w:r>
      <w:r w:rsidR="009C7F88">
        <w:t xml:space="preserve"> at </w:t>
      </w:r>
      <w:hyperlink r:id="rId338" w:history="1">
        <w:r w:rsidR="009C7F88">
          <w:rPr>
            <w:rStyle w:val="Hyperlink"/>
          </w:rPr>
          <w:t>CDCAnnualReports@sba.gov</w:t>
        </w:r>
      </w:hyperlink>
      <w:r>
        <w:t xml:space="preserve">. </w:t>
      </w:r>
    </w:p>
    <w:p w14:paraId="7DD1E8CF" w14:textId="4DE99395" w:rsidR="00627DC4" w:rsidRPr="001977A2" w:rsidRDefault="00893F51" w:rsidP="008952FD">
      <w:pPr>
        <w:pStyle w:val="04listleveli"/>
        <w:widowControl/>
      </w:pPr>
      <w:r>
        <w:t xml:space="preserve">CDC sending a request for a renewal to the general mailbox should reference the </w:t>
      </w:r>
      <w:r w:rsidR="007E3F3F">
        <w:t>A</w:t>
      </w:r>
      <w:r>
        <w:t xml:space="preserve">nnual </w:t>
      </w:r>
      <w:r w:rsidR="007E3F3F">
        <w:t>R</w:t>
      </w:r>
      <w:r>
        <w:t>eport as part of the supporting documentation</w:t>
      </w:r>
      <w:r w:rsidR="00627DC4" w:rsidRPr="001977A2">
        <w:t>.</w:t>
      </w:r>
    </w:p>
    <w:p w14:paraId="78DD4DC6" w14:textId="7D6FBEC9" w:rsidR="00627DC4" w:rsidRPr="001977A2" w:rsidRDefault="00627DC4" w:rsidP="008952FD">
      <w:pPr>
        <w:pStyle w:val="03listlevela"/>
        <w:widowControl/>
      </w:pPr>
      <w:r w:rsidRPr="001977A2">
        <w:t xml:space="preserve">Certification of members of the Board - The Annual Report must include a copy of the written annual certification by each Board member that </w:t>
      </w:r>
      <w:r w:rsidR="00897F80">
        <w:t>they have</w:t>
      </w:r>
      <w:r w:rsidRPr="001977A2">
        <w:t xml:space="preserve"> read and understand the requirements set forth in </w:t>
      </w:r>
      <w:hyperlink r:id="rId339" w:anchor="se13.1.120_1823" w:history="1">
        <w:r w:rsidRPr="00BA3366">
          <w:rPr>
            <w:rStyle w:val="Hyperlink"/>
          </w:rPr>
          <w:t>13 CFR § 120.823</w:t>
        </w:r>
      </w:hyperlink>
      <w:r w:rsidRPr="001977A2">
        <w:t>.</w:t>
      </w:r>
    </w:p>
    <w:p w14:paraId="5CFD9971" w14:textId="77777777" w:rsidR="00627DC4" w:rsidRDefault="00627DC4" w:rsidP="008952FD">
      <w:pPr>
        <w:pStyle w:val="03listlevela"/>
        <w:widowControl/>
      </w:pPr>
      <w:r w:rsidRPr="001977A2">
        <w:t>Report on compensation - The Annual Report must provide detailed information on all compensation (including salary, bonuses</w:t>
      </w:r>
      <w:r>
        <w:t>,</w:t>
      </w:r>
      <w:r w:rsidRPr="001977A2">
        <w:t xml:space="preserve"> and expenses) paid within the CDC’s most recent tax year for</w:t>
      </w:r>
      <w:r>
        <w:t>:</w:t>
      </w:r>
    </w:p>
    <w:p w14:paraId="07F46F47" w14:textId="42F715B6" w:rsidR="00627DC4" w:rsidRPr="00607AB8" w:rsidRDefault="00627DC4" w:rsidP="008952FD">
      <w:pPr>
        <w:pStyle w:val="04listleveli"/>
        <w:widowControl/>
        <w:numPr>
          <w:ilvl w:val="3"/>
          <w:numId w:val="702"/>
        </w:numPr>
      </w:pPr>
      <w:r>
        <w:t>C</w:t>
      </w:r>
      <w:r w:rsidRPr="001977A2">
        <w:t xml:space="preserve">urrent and former </w:t>
      </w:r>
      <w:r w:rsidRPr="00607AB8">
        <w:t xml:space="preserve">officers, directors, and </w:t>
      </w:r>
      <w:r w:rsidR="006A195D">
        <w:t>K</w:t>
      </w:r>
      <w:r w:rsidR="00B30CA3" w:rsidRPr="00F26D15">
        <w:t xml:space="preserve">ey </w:t>
      </w:r>
      <w:r w:rsidR="006A195D">
        <w:t>E</w:t>
      </w:r>
      <w:r w:rsidR="00B30CA3" w:rsidRPr="00F26D15">
        <w:t>mployees</w:t>
      </w:r>
      <w:r w:rsidRPr="00607AB8">
        <w:t xml:space="preserve"> (even in cases where compensation for the aforementioned individuals is less than $100,000); and</w:t>
      </w:r>
    </w:p>
    <w:p w14:paraId="475DA77F" w14:textId="77777777" w:rsidR="00627DC4" w:rsidRDefault="00627DC4" w:rsidP="008952FD">
      <w:pPr>
        <w:pStyle w:val="04listleveli"/>
        <w:widowControl/>
      </w:pPr>
      <w:r w:rsidRPr="00607AB8">
        <w:t>Current and former emplo</w:t>
      </w:r>
      <w:r w:rsidRPr="001977A2">
        <w:t>yees and independent contractors with total compensation of more than $100,000 during that period</w:t>
      </w:r>
      <w:r>
        <w:t>.</w:t>
      </w:r>
    </w:p>
    <w:p w14:paraId="6EEF8F85" w14:textId="77777777" w:rsidR="00627DC4" w:rsidRPr="001977A2" w:rsidRDefault="00627DC4" w:rsidP="002434D6">
      <w:pPr>
        <w:pStyle w:val="03listparaunderastyle"/>
      </w:pPr>
      <w:r w:rsidRPr="001977A2">
        <w:t>This report must include details of deferred compensation packages where applicable.</w:t>
      </w:r>
    </w:p>
    <w:p w14:paraId="7761E018" w14:textId="16840CD5" w:rsidR="00627DC4" w:rsidRPr="001977A2" w:rsidRDefault="00627DC4" w:rsidP="008952FD">
      <w:pPr>
        <w:pStyle w:val="03listlevela"/>
        <w:widowControl/>
      </w:pPr>
      <w:r w:rsidRPr="001977A2">
        <w:lastRenderedPageBreak/>
        <w:t>Report on investment in economic development - The Annual Report must include a written report on the CDC’s investment in economic development in each State in which the CDC has an outstanding 504 loan, including explanation of each investment by type and amount</w:t>
      </w:r>
      <w:r>
        <w:t xml:space="preserve">. </w:t>
      </w:r>
      <w:r w:rsidRPr="001977A2">
        <w:t xml:space="preserve">See </w:t>
      </w:r>
      <w:r w:rsidR="00D83D59" w:rsidRPr="00785C66">
        <w:t>SBA Form 1253</w:t>
      </w:r>
      <w:r w:rsidRPr="001977A2">
        <w:t xml:space="preserve"> for specific requirements.</w:t>
      </w:r>
    </w:p>
    <w:p w14:paraId="00DEDF73" w14:textId="77BDAD66" w:rsidR="00627DC4" w:rsidRDefault="00627DC4" w:rsidP="008952FD">
      <w:pPr>
        <w:pStyle w:val="03listlevela"/>
        <w:widowControl/>
      </w:pPr>
      <w:r w:rsidRPr="001977A2">
        <w:t>CDCs may include, along with the Annual Report, a request for renewal of their Accredited Lenders Program (ALP) status or Premier Certified Lender Program (PCLP) status</w:t>
      </w:r>
      <w:r>
        <w:t xml:space="preserve">. </w:t>
      </w:r>
      <w:r w:rsidRPr="001977A2">
        <w:t xml:space="preserve">If the CDC chooses to do so, the CDC must clearly indicate in its </w:t>
      </w:r>
      <w:r>
        <w:t>A</w:t>
      </w:r>
      <w:r w:rsidRPr="001977A2">
        <w:t xml:space="preserve">nnual </w:t>
      </w:r>
      <w:r>
        <w:t>R</w:t>
      </w:r>
      <w:r w:rsidRPr="001977A2">
        <w:t>eport that a status renewal request is included</w:t>
      </w:r>
      <w:r>
        <w:t xml:space="preserve">. </w:t>
      </w:r>
      <w:r w:rsidRPr="001977A2">
        <w:t xml:space="preserve">Any status renewal request submitted along with a CDC’s </w:t>
      </w:r>
      <w:r>
        <w:t>A</w:t>
      </w:r>
      <w:r w:rsidRPr="001977A2">
        <w:t xml:space="preserve">nnual </w:t>
      </w:r>
      <w:r>
        <w:t>R</w:t>
      </w:r>
      <w:r w:rsidRPr="001977A2">
        <w:t>eport must meet SBA’s Loan Program Requirements for the status request.</w:t>
      </w:r>
      <w:r w:rsidR="001B45E8">
        <w:t xml:space="preserve"> CDCs using the Corporate Governance Repository to submit their Annual Reports will need to submit any ALP or PCLP renewal requests separately.</w:t>
      </w:r>
    </w:p>
    <w:p w14:paraId="01F0F63F" w14:textId="714BFB6B" w:rsidR="00F96D33" w:rsidRDefault="00F96D33" w:rsidP="008952FD">
      <w:pPr>
        <w:pStyle w:val="03listlevela"/>
        <w:widowControl/>
      </w:pPr>
      <w:r>
        <w:t xml:space="preserve">List of Shareholders – A for-profit CDC must include in its Annual Report a list that identifies all of the shareholders of the CDC’s stock and the percentage of ownership that each shareholder owns. In calculating the percentage of ownership, the CDC’s corporate (or treasury) stock should not be included. No person or entity can own or control more than 25 percent of the voting stock. </w:t>
      </w:r>
      <w:r w:rsidR="00D62689" w:rsidRPr="00D62689">
        <w:t xml:space="preserve">13 CFR § </w:t>
      </w:r>
      <w:hyperlink r:id="rId340" w:anchor="se13.1.120_1818" w:history="1">
        <w:r w:rsidR="00D62689" w:rsidRPr="00BD708D">
          <w:rPr>
            <w:rStyle w:val="Hyperlink"/>
          </w:rPr>
          <w:t>120.818(b)</w:t>
        </w:r>
      </w:hyperlink>
    </w:p>
    <w:p w14:paraId="790D2BFB" w14:textId="16BDAE23" w:rsidR="00C55F62" w:rsidRDefault="00F96D33" w:rsidP="002434D6">
      <w:pPr>
        <w:pStyle w:val="03listlevela"/>
        <w:widowControl/>
      </w:pPr>
      <w:r>
        <w:t xml:space="preserve">List of Members – A non-profit CDC that has a membership </w:t>
      </w:r>
      <w:r w:rsidR="001B45E8">
        <w:t xml:space="preserve">that is responsible for electing or appointing voting directors to the CDC’s Board of Directors </w:t>
      </w:r>
      <w:r>
        <w:t>must include in its Annual Report a list that identifies all of the CDC’s members, the entity, if any, which the member represents on the membership, and the percentage of the CDC’s voting membership that each member controls. No person or entity can control more than 25 percent of the voting membership.</w:t>
      </w:r>
      <w:r w:rsidR="00F45DFC">
        <w:t xml:space="preserve"> </w:t>
      </w:r>
      <w:r w:rsidR="00F45DFC" w:rsidRPr="00F45DFC">
        <w:t xml:space="preserve">13 CFR § </w:t>
      </w:r>
      <w:hyperlink r:id="rId341" w:anchor="se13.1.120_1816" w:history="1">
        <w:r w:rsidR="00F45DFC" w:rsidRPr="003148DB">
          <w:rPr>
            <w:rStyle w:val="Hyperlink"/>
          </w:rPr>
          <w:t>120.816(d)</w:t>
        </w:r>
      </w:hyperlink>
    </w:p>
    <w:p w14:paraId="012EF375" w14:textId="1C08C827" w:rsidR="00627DC4" w:rsidRDefault="006A273D" w:rsidP="008952FD">
      <w:pPr>
        <w:pStyle w:val="03listlevela"/>
        <w:widowControl/>
      </w:pPr>
      <w:r>
        <w:t>A PCLP CDC must s</w:t>
      </w:r>
      <w:r w:rsidRPr="002C0FDF">
        <w:t xml:space="preserve">ubmit </w:t>
      </w:r>
      <w:r w:rsidR="00ED0C6F" w:rsidRPr="002C0FDF">
        <w:t xml:space="preserve">the SBA Form 2233, “Quarterly </w:t>
      </w:r>
      <w:r w:rsidR="00ED0C6F">
        <w:t>Loan Loss Reserve Report,</w:t>
      </w:r>
      <w:r w:rsidR="00ED0C6F" w:rsidRPr="002C0FDF">
        <w:t>”</w:t>
      </w:r>
      <w:r w:rsidR="00ED0C6F">
        <w:t xml:space="preserve"> </w:t>
      </w:r>
      <w:r w:rsidRPr="002C0FDF">
        <w:t>to OCRM</w:t>
      </w:r>
      <w:r w:rsidR="004E52B6">
        <w:t>, either</w:t>
      </w:r>
      <w:r w:rsidRPr="002C0FDF">
        <w:t xml:space="preserve"> at </w:t>
      </w:r>
      <w:hyperlink r:id="rId342" w:history="1">
        <w:r w:rsidRPr="002C0FDF">
          <w:rPr>
            <w:rStyle w:val="Hyperlink"/>
          </w:rPr>
          <w:t>PCLPQuarterlyReport@sba.gov</w:t>
        </w:r>
      </w:hyperlink>
      <w:r w:rsidRPr="002C0FDF">
        <w:t xml:space="preserve"> </w:t>
      </w:r>
      <w:r w:rsidR="004E52B6">
        <w:t>or via the Corporate Governance Repository</w:t>
      </w:r>
      <w:r w:rsidR="00ED0C6F">
        <w:t xml:space="preserve">, </w:t>
      </w:r>
      <w:r>
        <w:t xml:space="preserve">and to the </w:t>
      </w:r>
      <w:r w:rsidR="00B30CA3" w:rsidRPr="00F26D15">
        <w:t>Lead District Office</w:t>
      </w:r>
      <w:r>
        <w:t xml:space="preserve"> serving the territory where the 504 Borrowers are located</w:t>
      </w:r>
      <w:r w:rsidRPr="002C0FDF">
        <w:t xml:space="preserve"> no later than 45 days after the end of each quarter.</w:t>
      </w:r>
    </w:p>
    <w:p w14:paraId="678EBE03" w14:textId="77777777" w:rsidR="00534664" w:rsidRDefault="00534664" w:rsidP="008952FD">
      <w:pPr>
        <w:pStyle w:val="02listlevel4"/>
        <w:widowControl/>
        <w:numPr>
          <w:ilvl w:val="1"/>
          <w:numId w:val="57"/>
        </w:numPr>
      </w:pPr>
      <w:r>
        <w:t xml:space="preserve">Notifying SBA of </w:t>
      </w:r>
      <w:r w:rsidRPr="00E74FA1">
        <w:t>Suspected</w:t>
      </w:r>
      <w:r>
        <w:t xml:space="preserve"> Fraud or Illegal Activity:</w:t>
      </w:r>
    </w:p>
    <w:p w14:paraId="0B109617" w14:textId="7215F02F" w:rsidR="00534664" w:rsidRDefault="00534664" w:rsidP="002434D6">
      <w:pPr>
        <w:pStyle w:val="02listparaunder4style"/>
      </w:pPr>
      <w:r>
        <w:t xml:space="preserve">SBA Lenders, Borrowers, and others must notify both D/OCRM and the SBA Office of Inspector General (OIG) of any information that indicates fraud or illegal activity may have occurred in connection with a 7(a) or 504 loan. Notify D/OCRM at </w:t>
      </w:r>
      <w:hyperlink r:id="rId343" w:history="1">
        <w:r>
          <w:rPr>
            <w:rStyle w:val="Hyperlink"/>
          </w:rPr>
          <w:t>OCRM@sba.gov</w:t>
        </w:r>
      </w:hyperlink>
      <w:r>
        <w:t xml:space="preserve">. Notify the OIG either </w:t>
      </w:r>
      <w:hyperlink r:id="rId344" w:history="1">
        <w:r w:rsidR="00186860" w:rsidRPr="00186860">
          <w:rPr>
            <w:rStyle w:val="Hyperlink"/>
          </w:rPr>
          <w:t>online</w:t>
        </w:r>
      </w:hyperlink>
      <w:r>
        <w:t xml:space="preserve"> or by mail (preferably by overnight courier) to the Assistant Inspector General for Investigations, Office of Inspector General, U.S. Small Business Administration, 409 3</w:t>
      </w:r>
      <w:r w:rsidRPr="0009299F">
        <w:rPr>
          <w:vertAlign w:val="superscript"/>
        </w:rPr>
        <w:t>rd</w:t>
      </w:r>
      <w:r>
        <w:t xml:space="preserve"> Street, SW, Washington, DC 20416. </w:t>
      </w:r>
      <w:r w:rsidRPr="00066E69">
        <w:t xml:space="preserve">Any substantiating evidence should be included when contacting the Office of the Inspector General and </w:t>
      </w:r>
      <w:r>
        <w:t>D/</w:t>
      </w:r>
      <w:r w:rsidRPr="00066E69">
        <w:t xml:space="preserve">OCRM. </w:t>
      </w:r>
      <w:hyperlink r:id="rId345" w:anchor="se13.1.120_1197" w:history="1">
        <w:r w:rsidRPr="00273198">
          <w:rPr>
            <w:rStyle w:val="Hyperlink"/>
          </w:rPr>
          <w:t>13 CFR § 120.197</w:t>
        </w:r>
      </w:hyperlink>
    </w:p>
    <w:p w14:paraId="5376820D" w14:textId="4B3DF435" w:rsidR="00627DC4" w:rsidRPr="00A722BE" w:rsidRDefault="00627DC4" w:rsidP="00262669">
      <w:pPr>
        <w:pStyle w:val="Heading4"/>
      </w:pPr>
      <w:bookmarkStart w:id="217" w:name="_Toc14622247"/>
      <w:bookmarkStart w:id="218" w:name="_Toc14622248"/>
      <w:bookmarkStart w:id="219" w:name="_Toc14622249"/>
      <w:bookmarkStart w:id="220" w:name="_Toc14622250"/>
      <w:bookmarkStart w:id="221" w:name="_Toc14622251"/>
      <w:bookmarkStart w:id="222" w:name="_Toc14622252"/>
      <w:bookmarkStart w:id="223" w:name="_Toc14622253"/>
      <w:bookmarkStart w:id="224" w:name="_Toc14622254"/>
      <w:bookmarkStart w:id="225" w:name="_Toc14622255"/>
      <w:bookmarkStart w:id="226" w:name="_Toc14622256"/>
      <w:bookmarkStart w:id="227" w:name="_Toc14622257"/>
      <w:bookmarkStart w:id="228" w:name="_Toc14622258"/>
      <w:bookmarkStart w:id="229" w:name="_Toc14622260"/>
      <w:bookmarkStart w:id="230" w:name="_Toc136590461"/>
      <w:bookmarkEnd w:id="217"/>
      <w:bookmarkEnd w:id="218"/>
      <w:bookmarkEnd w:id="219"/>
      <w:bookmarkEnd w:id="220"/>
      <w:bookmarkEnd w:id="221"/>
      <w:bookmarkEnd w:id="222"/>
      <w:bookmarkEnd w:id="223"/>
      <w:bookmarkEnd w:id="224"/>
      <w:bookmarkEnd w:id="225"/>
      <w:bookmarkEnd w:id="226"/>
      <w:bookmarkEnd w:id="227"/>
      <w:bookmarkEnd w:id="228"/>
      <w:bookmarkEnd w:id="229"/>
      <w:r w:rsidRPr="00A722BE">
        <w:t>Expanding Service Area</w:t>
      </w:r>
      <w:bookmarkEnd w:id="230"/>
    </w:p>
    <w:p w14:paraId="04680F08" w14:textId="77777777" w:rsidR="00627DC4" w:rsidRPr="00D424E3" w:rsidRDefault="00627DC4" w:rsidP="00A60EC5">
      <w:pPr>
        <w:pStyle w:val="01listparaunderKstyle"/>
      </w:pPr>
      <w:r>
        <w:t xml:space="preserve">A CDC’s </w:t>
      </w:r>
      <w:r w:rsidRPr="00D424E3">
        <w:t xml:space="preserve">Area of Operations </w:t>
      </w:r>
      <w:r>
        <w:t>(</w:t>
      </w:r>
      <w:hyperlink r:id="rId346" w:anchor="se13.1.120_1821" w:history="1">
        <w:r w:rsidRPr="000C2DF9">
          <w:rPr>
            <w:rStyle w:val="Hyperlink"/>
          </w:rPr>
          <w:t>13 CFR § 120.821</w:t>
        </w:r>
      </w:hyperlink>
      <w:r>
        <w:t>)</w:t>
      </w:r>
      <w:r w:rsidRPr="00D424E3">
        <w:t xml:space="preserve"> is the </w:t>
      </w:r>
      <w:r>
        <w:t>S</w:t>
      </w:r>
      <w:r w:rsidRPr="00D424E3">
        <w:t>tate of the CDC’s incorporation.</w:t>
      </w:r>
    </w:p>
    <w:p w14:paraId="2715655F" w14:textId="7ACAFD24" w:rsidR="00627DC4" w:rsidRPr="00D424E3" w:rsidRDefault="00627DC4" w:rsidP="00A60EC5">
      <w:pPr>
        <w:pStyle w:val="01listparaunderKstyle"/>
      </w:pPr>
      <w:r>
        <w:lastRenderedPageBreak/>
        <w:t>T</w:t>
      </w:r>
      <w:r w:rsidRPr="00D424E3">
        <w:t xml:space="preserve">here are </w:t>
      </w:r>
      <w:r>
        <w:t xml:space="preserve">three </w:t>
      </w:r>
      <w:r w:rsidRPr="00D424E3">
        <w:t>ways a CDC may process 504 loans outside its approved area of operation</w:t>
      </w:r>
      <w:r>
        <w:t>.</w:t>
      </w:r>
      <w:r w:rsidRPr="00D424E3">
        <w:t xml:space="preserve"> </w:t>
      </w:r>
      <w:r>
        <w:t>T</w:t>
      </w:r>
      <w:r w:rsidRPr="00D424E3">
        <w:t>hey are:</w:t>
      </w:r>
    </w:p>
    <w:p w14:paraId="7ADEC194" w14:textId="77777777" w:rsidR="00627DC4" w:rsidRPr="00D424E3" w:rsidRDefault="00627DC4">
      <w:pPr>
        <w:pStyle w:val="ListBullet3"/>
      </w:pPr>
      <w:r w:rsidRPr="00D424E3">
        <w:t>Case-by-case requests based on particular circumstances</w:t>
      </w:r>
    </w:p>
    <w:p w14:paraId="4EB54353" w14:textId="77777777" w:rsidR="00627DC4" w:rsidRPr="00D424E3" w:rsidRDefault="00627DC4">
      <w:pPr>
        <w:pStyle w:val="ListBullet3"/>
      </w:pPr>
      <w:r w:rsidRPr="00D424E3">
        <w:t>Expanding based on a Local Economic Area (LEA)</w:t>
      </w:r>
    </w:p>
    <w:p w14:paraId="72204EA4" w14:textId="77A95B16" w:rsidR="009B4DC4" w:rsidRDefault="00627DC4">
      <w:pPr>
        <w:pStyle w:val="ListBullet3"/>
        <w:spacing w:before="0" w:after="0"/>
      </w:pPr>
      <w:r w:rsidRPr="00D424E3">
        <w:t>Becoming a Multi-State CDC</w:t>
      </w:r>
    </w:p>
    <w:p w14:paraId="5182309D" w14:textId="77777777" w:rsidR="00627DC4" w:rsidRPr="003D09D0" w:rsidRDefault="00627DC4" w:rsidP="008952FD">
      <w:pPr>
        <w:pStyle w:val="Heading5"/>
        <w:widowControl/>
        <w:numPr>
          <w:ilvl w:val="0"/>
          <w:numId w:val="655"/>
        </w:numPr>
        <w:ind w:left="720"/>
        <w:rPr>
          <w:b/>
          <w:bCs w:val="0"/>
        </w:rPr>
      </w:pPr>
      <w:r w:rsidRPr="003D09D0">
        <w:rPr>
          <w:b/>
          <w:bCs w:val="0"/>
        </w:rPr>
        <w:t>Case-by-case</w:t>
      </w:r>
    </w:p>
    <w:p w14:paraId="0A8FE7A8" w14:textId="77777777" w:rsidR="00627DC4" w:rsidRDefault="00E56B55" w:rsidP="002434D6">
      <w:pPr>
        <w:pStyle w:val="02listparaunder4style"/>
      </w:pPr>
      <w:hyperlink r:id="rId347" w:anchor="se13.1.120_1839" w:history="1">
        <w:r w:rsidR="00627DC4" w:rsidRPr="009F4B91">
          <w:rPr>
            <w:rStyle w:val="Hyperlink"/>
          </w:rPr>
          <w:t>13 CFR § 120.839</w:t>
        </w:r>
      </w:hyperlink>
    </w:p>
    <w:p w14:paraId="4DB6CBBB" w14:textId="444B5A29" w:rsidR="00627DC4" w:rsidRPr="00EA5106" w:rsidRDefault="00627DC4">
      <w:pPr>
        <w:pStyle w:val="02listparaunder4style"/>
      </w:pPr>
      <w:r w:rsidRPr="00EA5106">
        <w:t xml:space="preserve">A CDC may apply to make a 504 loan for a Project outside its Area of Operations to the Sacramento Loan Processing Center (SLPC). The CDC must demonstrate that it can adequately fulfill its 504 </w:t>
      </w:r>
      <w:r w:rsidR="00161B63">
        <w:t>Loan P</w:t>
      </w:r>
      <w:r w:rsidRPr="00EA5106">
        <w:t>rogram responsibilities for the 504 loan, including proper servicing. The SLPC may approve the application if the CDC has satisfactory SBA performance as determined by SBA in its discretion and any of these three conditions are met:</w:t>
      </w:r>
    </w:p>
    <w:p w14:paraId="78B2AB82" w14:textId="745DCE50" w:rsidR="00627DC4" w:rsidRDefault="00627DC4" w:rsidP="008952FD">
      <w:pPr>
        <w:pStyle w:val="03listlevela"/>
        <w:widowControl/>
      </w:pPr>
      <w:r w:rsidRPr="00D424E3">
        <w:t>The applicant CDC has previously assisted the business</w:t>
      </w:r>
      <w:r w:rsidR="00D5533B">
        <w:t xml:space="preserve"> or</w:t>
      </w:r>
      <w:r>
        <w:t xml:space="preserve"> its affiliates</w:t>
      </w:r>
      <w:r w:rsidRPr="00D424E3">
        <w:t xml:space="preserve"> to obtain a 504 loan</w:t>
      </w:r>
      <w:r w:rsidR="00CD7D92">
        <w:t xml:space="preserve"> and provide</w:t>
      </w:r>
      <w:r w:rsidR="00726231">
        <w:t>s</w:t>
      </w:r>
      <w:r w:rsidR="00CD7D92">
        <w:t xml:space="preserve"> the loan number of the closed loan</w:t>
      </w:r>
      <w:r w:rsidRPr="00D424E3">
        <w:t>; or</w:t>
      </w:r>
    </w:p>
    <w:p w14:paraId="796A8D9D" w14:textId="77777777" w:rsidR="00627DC4" w:rsidRDefault="00627DC4" w:rsidP="008952FD">
      <w:pPr>
        <w:pStyle w:val="03listlevela"/>
        <w:widowControl/>
      </w:pPr>
      <w:r w:rsidRPr="00D424E3">
        <w:t>The existing CDC or CDCs serving the area agree to permit the applicant CDC to make the 504 loan; or</w:t>
      </w:r>
    </w:p>
    <w:p w14:paraId="07C7B5C0" w14:textId="77777777" w:rsidR="00627DC4" w:rsidRDefault="00627DC4" w:rsidP="008952FD">
      <w:pPr>
        <w:pStyle w:val="03listlevela"/>
        <w:widowControl/>
      </w:pPr>
      <w:r w:rsidRPr="00D424E3">
        <w:t>There is no CDC within the Area of Operations.</w:t>
      </w:r>
    </w:p>
    <w:p w14:paraId="13944804" w14:textId="77777777" w:rsidR="00627DC4" w:rsidRPr="003D09D0" w:rsidRDefault="00627DC4" w:rsidP="008952FD">
      <w:pPr>
        <w:pStyle w:val="Heading5"/>
        <w:keepNext/>
        <w:widowControl/>
        <w:rPr>
          <w:b/>
          <w:bCs w:val="0"/>
        </w:rPr>
      </w:pPr>
      <w:r w:rsidRPr="003D09D0">
        <w:rPr>
          <w:b/>
          <w:bCs w:val="0"/>
        </w:rPr>
        <w:t>Local Economic Area (LEA) Expansion</w:t>
      </w:r>
    </w:p>
    <w:p w14:paraId="3A9B7CF2" w14:textId="77777777" w:rsidR="00627DC4" w:rsidRPr="009F4B91" w:rsidRDefault="00E56B55" w:rsidP="002434D6">
      <w:pPr>
        <w:pStyle w:val="02listparaunder4style"/>
        <w:keepNext/>
      </w:pPr>
      <w:hyperlink r:id="rId348" w:anchor="se13.1.120_1835" w:history="1">
        <w:r w:rsidR="00627DC4" w:rsidRPr="009F4B91">
          <w:rPr>
            <w:rStyle w:val="Hyperlink"/>
          </w:rPr>
          <w:t>13 CFR § 120.835</w:t>
        </w:r>
      </w:hyperlink>
    </w:p>
    <w:p w14:paraId="7A15324B" w14:textId="77777777" w:rsidR="00627DC4" w:rsidRPr="00714FDC" w:rsidRDefault="00627DC4">
      <w:pPr>
        <w:pStyle w:val="02listparaunder4style"/>
        <w:keepNext/>
      </w:pPr>
      <w:r w:rsidRPr="0067781D">
        <w:t>A Local</w:t>
      </w:r>
      <w:r w:rsidRPr="00714FDC">
        <w:t xml:space="preserve"> Economic Area (LEA) (</w:t>
      </w:r>
      <w:hyperlink r:id="rId349" w:anchor="se13.1.120_1802" w:tooltip="Link to Federal Regulation 120.802" w:history="1">
        <w:r w:rsidRPr="00714FDC">
          <w:rPr>
            <w:rStyle w:val="Hyperlink"/>
          </w:rPr>
          <w:t>13 CFR §120.802</w:t>
        </w:r>
      </w:hyperlink>
      <w:r w:rsidRPr="00714FDC">
        <w:t>) is an area, as determined by SBA, that:</w:t>
      </w:r>
    </w:p>
    <w:p w14:paraId="1A37540B" w14:textId="37186383" w:rsidR="00627DC4" w:rsidRPr="007D24D8" w:rsidRDefault="00627DC4">
      <w:pPr>
        <w:pStyle w:val="ListBullet4"/>
      </w:pPr>
      <w:r w:rsidRPr="007D24D8">
        <w:t>Is in a State other than the State in which an existing CDC</w:t>
      </w:r>
      <w:r>
        <w:t xml:space="preserve"> </w:t>
      </w:r>
      <w:r w:rsidR="00D41DC9">
        <w:t xml:space="preserve">(or any </w:t>
      </w:r>
      <w:r w:rsidR="0013234E">
        <w:t>a</w:t>
      </w:r>
      <w:r w:rsidR="00D41DC9">
        <w:t>pplicant applying to become a CDC)</w:t>
      </w:r>
      <w:r w:rsidR="000B1BB3">
        <w:t xml:space="preserve"> </w:t>
      </w:r>
      <w:r w:rsidRPr="007D24D8">
        <w:t xml:space="preserve">is incorporated; and </w:t>
      </w:r>
    </w:p>
    <w:p w14:paraId="579FF9F2" w14:textId="4F302B29" w:rsidR="00627DC4" w:rsidRDefault="00627DC4">
      <w:pPr>
        <w:pStyle w:val="ListBullet4"/>
      </w:pPr>
      <w:r w:rsidRPr="007D24D8">
        <w:t xml:space="preserve">Is part of a local trade area that is </w:t>
      </w:r>
      <w:r w:rsidRPr="00295EE0">
        <w:t>contiguous</w:t>
      </w:r>
      <w:r w:rsidRPr="007D24D8">
        <w:t xml:space="preserve"> to the CDC’s State of incorporation.</w:t>
      </w:r>
    </w:p>
    <w:p w14:paraId="2F448B7D" w14:textId="19CEAAD1" w:rsidR="00627DC4" w:rsidRPr="00D424E3" w:rsidRDefault="00627DC4">
      <w:pPr>
        <w:pStyle w:val="02listparaunder4style"/>
      </w:pPr>
      <w:r w:rsidRPr="00D424E3">
        <w:t xml:space="preserve">Examples of a local trade area would include a city that is bisected by a State line or a </w:t>
      </w:r>
      <w:r>
        <w:t>M</w:t>
      </w:r>
      <w:r w:rsidRPr="00D424E3">
        <w:t xml:space="preserve">etropolitan </w:t>
      </w:r>
      <w:r>
        <w:t>S</w:t>
      </w:r>
      <w:r w:rsidRPr="00D424E3">
        <w:t xml:space="preserve">tatistical </w:t>
      </w:r>
      <w:r>
        <w:t>A</w:t>
      </w:r>
      <w:r w:rsidRPr="00D424E3">
        <w:t>rea</w:t>
      </w:r>
      <w:r>
        <w:t xml:space="preserve"> (MSA), as defined by the Office of Management and Budget (OMB),</w:t>
      </w:r>
      <w:r w:rsidRPr="00D424E3">
        <w:t xml:space="preserve"> </w:t>
      </w:r>
      <w:r w:rsidR="00622BEB">
        <w:t>which</w:t>
      </w:r>
      <w:r w:rsidR="00622BEB" w:rsidRPr="00D424E3">
        <w:t xml:space="preserve"> </w:t>
      </w:r>
      <w:r w:rsidRPr="00D424E3">
        <w:t>is bisected by a State line.</w:t>
      </w:r>
      <w:r>
        <w:t xml:space="preserve"> If the requested county is not classified as </w:t>
      </w:r>
      <w:r w:rsidR="009260E0">
        <w:t xml:space="preserve">a </w:t>
      </w:r>
      <w:r>
        <w:t>metropolitan statistical area, the CDC must provide a justification of how the county has shared commerce with the CDC’s state of incorporation in order for SBA to consider the county a local trade area.</w:t>
      </w:r>
    </w:p>
    <w:p w14:paraId="73A7F454" w14:textId="77777777" w:rsidR="00627DC4" w:rsidRDefault="00627DC4" w:rsidP="008952FD">
      <w:pPr>
        <w:pStyle w:val="03listlevela"/>
        <w:widowControl/>
        <w:numPr>
          <w:ilvl w:val="2"/>
          <w:numId w:val="92"/>
        </w:numPr>
      </w:pPr>
      <w:r>
        <w:t>CDC Application</w:t>
      </w:r>
    </w:p>
    <w:p w14:paraId="0D552405" w14:textId="17F33C43" w:rsidR="00627DC4" w:rsidRPr="008978AA" w:rsidRDefault="00627DC4" w:rsidP="002434D6">
      <w:pPr>
        <w:pStyle w:val="03listparaunderastyle"/>
      </w:pPr>
      <w:r w:rsidRPr="00F81C6F">
        <w:t xml:space="preserve">A CDC </w:t>
      </w:r>
      <w:r>
        <w:t xml:space="preserve">that meets all of the requirements to be an Accredited Lender Program (ALP) CDC </w:t>
      </w:r>
      <w:r w:rsidRPr="00F81C6F">
        <w:t>may apply for a</w:t>
      </w:r>
      <w:r>
        <w:t>n</w:t>
      </w:r>
      <w:r w:rsidRPr="00F81C6F">
        <w:t xml:space="preserve"> LEA</w:t>
      </w:r>
      <w:r>
        <w:t xml:space="preserve"> expansion </w:t>
      </w:r>
      <w:r w:rsidRPr="008978AA">
        <w:t xml:space="preserve">by electronically submitting a complete application package to the CDC’s </w:t>
      </w:r>
      <w:r w:rsidR="00AF6E44" w:rsidRPr="00F26D15">
        <w:t>Lead District Office</w:t>
      </w:r>
      <w:r w:rsidRPr="008978AA">
        <w:t xml:space="preserve"> and to the Office of Financial Assistance (OFA) at </w:t>
      </w:r>
      <w:hyperlink r:id="rId350" w:tooltip="Email to 504 Requests Mailbox" w:history="1">
        <w:r>
          <w:rPr>
            <w:rStyle w:val="Hyperlink"/>
          </w:rPr>
          <w:t>504Requests@sba.gov</w:t>
        </w:r>
      </w:hyperlink>
      <w:r w:rsidRPr="00B32614">
        <w:rPr>
          <w:rStyle w:val="Hyperlink"/>
        </w:rPr>
        <w:t>.</w:t>
      </w:r>
      <w:r w:rsidRPr="008978AA">
        <w:t xml:space="preserve"> </w:t>
      </w:r>
      <w:r>
        <w:t xml:space="preserve">The CDC must be able to demonstrate that it can competently fulfill its 504 </w:t>
      </w:r>
      <w:r w:rsidR="00161B63">
        <w:t>Loan P</w:t>
      </w:r>
      <w:r>
        <w:t>rogram responsibilities in the proposed area. A</w:t>
      </w:r>
      <w:r w:rsidRPr="008978AA">
        <w:t xml:space="preserve"> complete application consists of the following:</w:t>
      </w:r>
    </w:p>
    <w:p w14:paraId="16537DB4" w14:textId="650BC608" w:rsidR="00627DC4" w:rsidRPr="007D24D8" w:rsidRDefault="00627DC4" w:rsidP="008952FD">
      <w:pPr>
        <w:pStyle w:val="04listleveli"/>
        <w:widowControl/>
        <w:numPr>
          <w:ilvl w:val="3"/>
          <w:numId w:val="471"/>
        </w:numPr>
      </w:pPr>
      <w:r w:rsidRPr="008978AA">
        <w:lastRenderedPageBreak/>
        <w:t>A list of the requested area(s) (e.g., a county, parish, incorporated city, or MSA) in the contiguous</w:t>
      </w:r>
      <w:r w:rsidRPr="007D24D8">
        <w:t xml:space="preserve"> </w:t>
      </w:r>
      <w:r>
        <w:t>S</w:t>
      </w:r>
      <w:r w:rsidRPr="007D24D8">
        <w:t>tate and information supporting how those area(s) meet the definition of a</w:t>
      </w:r>
      <w:r>
        <w:t>n</w:t>
      </w:r>
      <w:r w:rsidRPr="007D24D8">
        <w:t xml:space="preserve"> </w:t>
      </w:r>
      <w:r>
        <w:t>LEA</w:t>
      </w:r>
      <w:r w:rsidRPr="007D24D8">
        <w:t>.</w:t>
      </w:r>
      <w:r>
        <w:t xml:space="preserve"> </w:t>
      </w:r>
      <w:r w:rsidRPr="0089470D">
        <w:t>NOTE:</w:t>
      </w:r>
      <w:r w:rsidRPr="008C7F8F">
        <w:rPr>
          <w:b/>
        </w:rPr>
        <w:t xml:space="preserve"> </w:t>
      </w:r>
      <w:r>
        <w:t>If the proposed expansion area has already been approved</w:t>
      </w:r>
      <w:r w:rsidR="004D7D00">
        <w:t xml:space="preserve"> by the D/FA</w:t>
      </w:r>
      <w:r w:rsidR="00052082">
        <w:t xml:space="preserve"> (for any other CDC)</w:t>
      </w:r>
      <w:r>
        <w:t xml:space="preserve"> or is part of a</w:t>
      </w:r>
      <w:r w:rsidR="004A4497">
        <w:t xml:space="preserve"> </w:t>
      </w:r>
      <w:r>
        <w:t>Metropolitan Statistical Area, then no supporting information is required.</w:t>
      </w:r>
    </w:p>
    <w:p w14:paraId="1C0A2A79" w14:textId="77777777" w:rsidR="00627DC4" w:rsidRPr="007D24D8" w:rsidRDefault="00627DC4" w:rsidP="008952FD">
      <w:pPr>
        <w:pStyle w:val="04listleveli"/>
        <w:widowControl/>
      </w:pPr>
      <w:r w:rsidRPr="007D24D8">
        <w:t>A copy of the resolution of the Board of Directors approving the proposed expansion.</w:t>
      </w:r>
    </w:p>
    <w:p w14:paraId="4D0C33C1" w14:textId="77777777" w:rsidR="00627DC4" w:rsidRPr="00F81C6F" w:rsidRDefault="00627DC4" w:rsidP="008952FD">
      <w:pPr>
        <w:pStyle w:val="04listleveli"/>
        <w:widowControl/>
      </w:pPr>
      <w:r w:rsidRPr="00F81C6F">
        <w:t xml:space="preserve">A copy of any changes to the Articles of Incorporation that </w:t>
      </w:r>
      <w:r>
        <w:t>are</w:t>
      </w:r>
      <w:r w:rsidRPr="00F81C6F">
        <w:t xml:space="preserve"> required </w:t>
      </w:r>
      <w:r>
        <w:t xml:space="preserve">for the CDC to operate in the LEA </w:t>
      </w:r>
      <w:r w:rsidRPr="00F81C6F">
        <w:t xml:space="preserve">(or a statement that no changes </w:t>
      </w:r>
      <w:r>
        <w:t>were</w:t>
      </w:r>
      <w:r w:rsidRPr="00F81C6F">
        <w:t xml:space="preserve"> necessary)</w:t>
      </w:r>
      <w:r>
        <w:t xml:space="preserve"> NOTE: The Articles of Incorporation must specifically identify where the CDC has authority to operate. If the Articles of Incorporation have been amended to include the expansion area, the Board must pass a resolution to approve the amendment. The amendment must be approved by the jurisdiction governing the CDC’s operation, and the CDC must submit evidence of approval by the appropriate authority that governs the CDC’s State of incorporation.</w:t>
      </w:r>
    </w:p>
    <w:p w14:paraId="682A5E1C" w14:textId="77777777" w:rsidR="00627DC4" w:rsidRPr="0089470D" w:rsidRDefault="00627DC4" w:rsidP="008952FD">
      <w:pPr>
        <w:pStyle w:val="04listleveli"/>
        <w:widowControl/>
      </w:pPr>
      <w:r w:rsidRPr="0089470D">
        <w:t xml:space="preserve">A complete copy of the current </w:t>
      </w:r>
      <w:r>
        <w:t>b</w:t>
      </w:r>
      <w:r w:rsidRPr="0089470D">
        <w:t xml:space="preserve">ylaws, inclusive of any changes that are required for the expansion. If no </w:t>
      </w:r>
      <w:r>
        <w:t>b</w:t>
      </w:r>
      <w:r w:rsidRPr="0089470D">
        <w:t>ylaws changes are required, include a statement that no changes are necessary.</w:t>
      </w:r>
    </w:p>
    <w:p w14:paraId="3C6940B3" w14:textId="77777777" w:rsidR="00627DC4" w:rsidRDefault="00627DC4" w:rsidP="008952FD">
      <w:pPr>
        <w:pStyle w:val="04listleveli"/>
        <w:widowControl/>
      </w:pPr>
      <w:r w:rsidRPr="00D379F6">
        <w:t>A listing of the CDC’s Board members that meets the requirements contained in 13 CFR § 120.823</w:t>
      </w:r>
      <w:r>
        <w:t>.</w:t>
      </w:r>
      <w:r w:rsidRPr="00D379F6">
        <w:t xml:space="preserve"> </w:t>
      </w:r>
    </w:p>
    <w:p w14:paraId="2CE3D56A" w14:textId="3ED7A0A1" w:rsidR="00627DC4" w:rsidRPr="00530AA6" w:rsidRDefault="00627DC4" w:rsidP="008952FD">
      <w:pPr>
        <w:pStyle w:val="04listleveli"/>
        <w:widowControl/>
        <w:ind w:hanging="450"/>
      </w:pPr>
      <w:r>
        <w:t xml:space="preserve">Evidence that the CDC’s </w:t>
      </w:r>
      <w:r w:rsidRPr="00F76778">
        <w:t xml:space="preserve">Director’ and Officers’ and Errors and Omission insurance </w:t>
      </w:r>
      <w:r w:rsidR="00D14061">
        <w:t xml:space="preserve">is current, </w:t>
      </w:r>
      <w:r w:rsidRPr="00F76778">
        <w:t>including a Certificate of Insurance reflecting the required minimum coverage of insurance.</w:t>
      </w:r>
      <w:r>
        <w:t xml:space="preserve"> See</w:t>
      </w:r>
      <w:r w:rsidR="002643E1">
        <w:t xml:space="preserve"> paragraph D.17,</w:t>
      </w:r>
      <w:r>
        <w:t xml:space="preserve"> </w:t>
      </w:r>
      <w:hyperlink w:anchor="CDC_Insurance" w:history="1">
        <w:r w:rsidRPr="001D2B20">
          <w:rPr>
            <w:rStyle w:val="Hyperlink"/>
          </w:rPr>
          <w:t>CDC Insurance</w:t>
        </w:r>
      </w:hyperlink>
      <w:r>
        <w:t xml:space="preserve"> </w:t>
      </w:r>
      <w:r w:rsidR="002643E1">
        <w:t>above</w:t>
      </w:r>
      <w:r>
        <w:t>.</w:t>
      </w:r>
    </w:p>
    <w:p w14:paraId="3B7F1ACD" w14:textId="77777777" w:rsidR="00627DC4" w:rsidRPr="00F81C6F" w:rsidRDefault="00627DC4" w:rsidP="008952FD">
      <w:pPr>
        <w:pStyle w:val="04listleveli"/>
        <w:widowControl/>
      </w:pPr>
      <w:r w:rsidRPr="00D379F6">
        <w:t xml:space="preserve">If the CDC has an Executive Committee, the CDC must submit a listing of </w:t>
      </w:r>
      <w:r>
        <w:t>the members of the</w:t>
      </w:r>
      <w:r w:rsidRPr="00D379F6">
        <w:t xml:space="preserve"> committee that meets the requirements contained in 13 CFR § 120.823</w:t>
      </w:r>
      <w:r>
        <w:t>.</w:t>
      </w:r>
      <w:r w:rsidRPr="00D379F6">
        <w:t xml:space="preserve"> </w:t>
      </w:r>
    </w:p>
    <w:p w14:paraId="1633F567" w14:textId="77777777" w:rsidR="00627DC4" w:rsidRDefault="00627DC4" w:rsidP="008952FD">
      <w:pPr>
        <w:pStyle w:val="04listleveli"/>
        <w:widowControl/>
        <w:ind w:hanging="450"/>
      </w:pPr>
      <w:r>
        <w:t>If the CDC has established a Loan Committee in its State of incorporation, the CDC must submit a listing of the members of the committee that meets the requirements contained in 13 CFR § 120.823;</w:t>
      </w:r>
    </w:p>
    <w:p w14:paraId="625A3C78" w14:textId="77777777" w:rsidR="00627DC4" w:rsidRPr="00D95283" w:rsidRDefault="00627DC4" w:rsidP="008952FD">
      <w:pPr>
        <w:pStyle w:val="04listleveli"/>
        <w:widowControl/>
      </w:pPr>
      <w:r w:rsidRPr="00D95283">
        <w:t>A list of the CDC’s members, if applicable, and only if the Membership has any governance authority (i.e., electing Board Directors, approving amendments to the Articles of Incorporation, etc.).</w:t>
      </w:r>
    </w:p>
    <w:p w14:paraId="3ACEAF72" w14:textId="7D7DE2E1" w:rsidR="00627DC4" w:rsidRPr="00540162" w:rsidRDefault="00627DC4" w:rsidP="008952FD">
      <w:pPr>
        <w:pStyle w:val="04listleveli"/>
        <w:widowControl/>
      </w:pPr>
      <w:r>
        <w:t>A list of all professional staff, with a</w:t>
      </w:r>
      <w:r w:rsidRPr="00540162">
        <w:t xml:space="preserve"> summary of the qualifications and experience of </w:t>
      </w:r>
      <w:r>
        <w:t>those loan officers</w:t>
      </w:r>
      <w:r w:rsidRPr="00540162">
        <w:t xml:space="preserve"> who will be responsible for marketing, packaging, processing, closing, servicing, and if applicable, liquidating the loans</w:t>
      </w:r>
      <w:r>
        <w:t>,</w:t>
      </w:r>
      <w:r w:rsidRPr="00540162">
        <w:t xml:space="preserve"> in the </w:t>
      </w:r>
      <w:r>
        <w:t>LEA</w:t>
      </w:r>
      <w:r w:rsidRPr="00540162">
        <w:t xml:space="preserve">. </w:t>
      </w:r>
      <w:r>
        <w:t xml:space="preserve">All new </w:t>
      </w:r>
      <w:r w:rsidRPr="009B6EEF">
        <w:t>staff</w:t>
      </w:r>
      <w:r>
        <w:t xml:space="preserve"> must</w:t>
      </w:r>
      <w:r w:rsidRPr="009B6EEF">
        <w:t xml:space="preserve"> </w:t>
      </w:r>
      <w:r>
        <w:t>receive a</w:t>
      </w:r>
      <w:r w:rsidRPr="003C0B44">
        <w:t xml:space="preserve"> </w:t>
      </w:r>
      <w:r>
        <w:t xml:space="preserve">character determination in accordance with </w:t>
      </w:r>
      <w:r w:rsidR="002643E1">
        <w:t>paragraph B</w:t>
      </w:r>
      <w:r w:rsidR="00DE7320">
        <w:t xml:space="preserve"> of this Chapter</w:t>
      </w:r>
      <w:r w:rsidR="002643E1">
        <w:t xml:space="preserve">, </w:t>
      </w:r>
      <w:hyperlink w:anchor="_Character_Determinations_-" w:history="1">
        <w:r w:rsidR="00F5485B">
          <w:rPr>
            <w:rStyle w:val="Hyperlink"/>
          </w:rPr>
          <w:t>Form 1081 CDC Character Determinations</w:t>
        </w:r>
      </w:hyperlink>
      <w:r w:rsidR="002643E1">
        <w:t>.</w:t>
      </w:r>
    </w:p>
    <w:p w14:paraId="262D78D0" w14:textId="58AA534D" w:rsidR="00627DC4" w:rsidRPr="00530AA6" w:rsidRDefault="00627DC4" w:rsidP="008952FD">
      <w:pPr>
        <w:pStyle w:val="04listleveli"/>
        <w:widowControl/>
        <w:ind w:hanging="450"/>
      </w:pPr>
      <w:r w:rsidRPr="00530AA6">
        <w:t>If new employees will be provided under contract</w:t>
      </w:r>
      <w:r>
        <w:t xml:space="preserve"> to serve in the LEA</w:t>
      </w:r>
      <w:r w:rsidRPr="00530AA6">
        <w:t xml:space="preserve">, CDCs must submit a copy of the proposed contract for their services that meets the </w:t>
      </w:r>
      <w:r>
        <w:lastRenderedPageBreak/>
        <w:t xml:space="preserve">requirements </w:t>
      </w:r>
      <w:r w:rsidRPr="00530AA6">
        <w:t>governing professional service contracts</w:t>
      </w:r>
      <w:r>
        <w:t>. Professional services contract</w:t>
      </w:r>
      <w:r w:rsidR="00A37BE9">
        <w:t>s</w:t>
      </w:r>
      <w:r>
        <w:t xml:space="preserve"> must be </w:t>
      </w:r>
      <w:r w:rsidRPr="00530AA6">
        <w:t>pre-approv</w:t>
      </w:r>
      <w:r>
        <w:t xml:space="preserve">ed by SBA in accordance with </w:t>
      </w:r>
      <w:hyperlink r:id="rId351" w:anchor="se13.1.120_1824" w:tooltip="Link to Federal Regulation 120.824" w:history="1">
        <w:r w:rsidRPr="009F140F">
          <w:rPr>
            <w:rStyle w:val="Hyperlink"/>
            <w:szCs w:val="24"/>
          </w:rPr>
          <w:t>13 CFR § 120.824</w:t>
        </w:r>
      </w:hyperlink>
      <w:r w:rsidRPr="00530AA6">
        <w:t>.</w:t>
      </w:r>
      <w:r w:rsidR="00757F47">
        <w:t xml:space="preserve"> See </w:t>
      </w:r>
      <w:hyperlink r:id="rId352" w:history="1">
        <w:r w:rsidR="00786738">
          <w:rPr>
            <w:rStyle w:val="Hyperlink"/>
          </w:rPr>
          <w:t>SOP 50 10</w:t>
        </w:r>
      </w:hyperlink>
      <w:r w:rsidR="00786738">
        <w:t xml:space="preserve"> </w:t>
      </w:r>
      <w:r w:rsidR="00757F47">
        <w:t>for more information.</w:t>
      </w:r>
    </w:p>
    <w:p w14:paraId="39809995" w14:textId="77777777" w:rsidR="00627DC4" w:rsidRPr="00F81C6F" w:rsidRDefault="00627DC4" w:rsidP="008952FD">
      <w:pPr>
        <w:pStyle w:val="04listleveli"/>
        <w:widowControl/>
        <w:ind w:hanging="450"/>
      </w:pPr>
      <w:r>
        <w:t>A written</w:t>
      </w:r>
      <w:r w:rsidRPr="00F81C6F">
        <w:t xml:space="preserve"> statement from the CDC’s attorney certifying that the CDC is operating in compliance with its articles and </w:t>
      </w:r>
      <w:r>
        <w:t>b</w:t>
      </w:r>
      <w:r w:rsidRPr="00F81C6F">
        <w:t>ylaws</w:t>
      </w:r>
      <w:r>
        <w:t xml:space="preserve"> and</w:t>
      </w:r>
      <w:r w:rsidRPr="00F81C6F">
        <w:t xml:space="preserve"> is in good standing with its State of incorporation. </w:t>
      </w:r>
      <w:r>
        <w:t xml:space="preserve">The </w:t>
      </w:r>
      <w:r w:rsidRPr="00F81C6F">
        <w:t>CDC’s designated attorney must review the CDC’s corporate documents and minutes of board meetings before providing the certification.</w:t>
      </w:r>
    </w:p>
    <w:p w14:paraId="1590B0B0" w14:textId="77777777" w:rsidR="00627DC4" w:rsidRPr="00F81C6F" w:rsidRDefault="00627DC4" w:rsidP="008952FD">
      <w:pPr>
        <w:pStyle w:val="04listleveli"/>
        <w:widowControl/>
        <w:ind w:hanging="540"/>
      </w:pPr>
      <w:r w:rsidRPr="00F81C6F">
        <w:t xml:space="preserve">A Certificate of Good </w:t>
      </w:r>
      <w:r w:rsidRPr="000D2133">
        <w:t xml:space="preserve">Standing </w:t>
      </w:r>
      <w:r w:rsidRPr="00B00D8B">
        <w:t>(or equivalent)</w:t>
      </w:r>
      <w:r w:rsidRPr="000D2133">
        <w:t xml:space="preserve"> from</w:t>
      </w:r>
      <w:r w:rsidRPr="00F81C6F">
        <w:t xml:space="preserve"> its </w:t>
      </w:r>
      <w:r>
        <w:t>S</w:t>
      </w:r>
      <w:r w:rsidRPr="00F81C6F">
        <w:t>tate of incorporation.</w:t>
      </w:r>
    </w:p>
    <w:p w14:paraId="6AD71552" w14:textId="77777777" w:rsidR="00627DC4" w:rsidRPr="00F81C6F" w:rsidRDefault="00627DC4" w:rsidP="008952FD">
      <w:pPr>
        <w:pStyle w:val="04listleveli"/>
        <w:widowControl/>
        <w:ind w:hanging="540"/>
      </w:pPr>
      <w:r w:rsidRPr="00F81C6F">
        <w:t>Identification of the CDC’s Designated 504 Closing Attorney who is licensed to practice in that jurisdiction, including evidence of the attorney’s current professional liability insurance and 504 loan closing training.</w:t>
      </w:r>
    </w:p>
    <w:p w14:paraId="5859CC45" w14:textId="5EF3C476" w:rsidR="00627DC4" w:rsidRPr="00B00D8B" w:rsidRDefault="00627DC4" w:rsidP="008952FD">
      <w:pPr>
        <w:pStyle w:val="03listlevela"/>
        <w:keepNext/>
        <w:widowControl/>
      </w:pPr>
      <w:r>
        <w:t>Submission Requirements</w:t>
      </w:r>
    </w:p>
    <w:p w14:paraId="07FE590C" w14:textId="194A8951" w:rsidR="00627DC4" w:rsidRPr="00F81C6F" w:rsidRDefault="00627DC4" w:rsidP="002434D6">
      <w:pPr>
        <w:pStyle w:val="03listparaunderastyle"/>
      </w:pPr>
      <w:r w:rsidRPr="00F81C6F">
        <w:t xml:space="preserve">The </w:t>
      </w:r>
      <w:r w:rsidR="00AF6E44" w:rsidRPr="00F26D15">
        <w:t>Lead District Office</w:t>
      </w:r>
      <w:r w:rsidRPr="00F81C6F">
        <w:t xml:space="preserve"> </w:t>
      </w:r>
      <w:r>
        <w:t>will</w:t>
      </w:r>
      <w:r w:rsidRPr="00F81C6F">
        <w:t xml:space="preserve"> review the</w:t>
      </w:r>
      <w:r>
        <w:t xml:space="preserve"> request and </w:t>
      </w:r>
      <w:r w:rsidRPr="00F81C6F">
        <w:t>prepare a</w:t>
      </w:r>
      <w:r>
        <w:t xml:space="preserve"> recommendation </w:t>
      </w:r>
      <w:r w:rsidRPr="00F81C6F">
        <w:t xml:space="preserve">of the request which </w:t>
      </w:r>
      <w:r>
        <w:t>may include comments on</w:t>
      </w:r>
      <w:r w:rsidRPr="00F81C6F">
        <w:t>:</w:t>
      </w:r>
    </w:p>
    <w:p w14:paraId="43AADD01" w14:textId="220A11EB" w:rsidR="00627DC4" w:rsidRPr="002208D2" w:rsidRDefault="00627DC4" w:rsidP="008952FD">
      <w:pPr>
        <w:pStyle w:val="04listleveli"/>
        <w:widowControl/>
        <w:numPr>
          <w:ilvl w:val="3"/>
          <w:numId w:val="93"/>
        </w:numPr>
        <w:rPr>
          <w:color w:val="000000"/>
        </w:rPr>
      </w:pPr>
      <w:r>
        <w:t>W</w:t>
      </w:r>
      <w:r w:rsidRPr="00F81C6F">
        <w:t xml:space="preserve">hether the </w:t>
      </w:r>
      <w:r w:rsidR="00EA2CF4">
        <w:t>Lead</w:t>
      </w:r>
      <w:r>
        <w:t xml:space="preserve"> </w:t>
      </w:r>
      <w:r w:rsidR="006F55BB">
        <w:t>District</w:t>
      </w:r>
      <w:r w:rsidR="00281B66">
        <w:t xml:space="preserve"> </w:t>
      </w:r>
      <w:r w:rsidRPr="00F81C6F">
        <w:t xml:space="preserve">Office agrees that the area </w:t>
      </w:r>
      <w:r>
        <w:t xml:space="preserve">into which the CDC is </w:t>
      </w:r>
      <w:r w:rsidRPr="00F81C6F">
        <w:t>request</w:t>
      </w:r>
      <w:r>
        <w:t xml:space="preserve">ing to expand </w:t>
      </w:r>
      <w:r w:rsidRPr="00F81C6F">
        <w:t>meet</w:t>
      </w:r>
      <w:r>
        <w:t>s</w:t>
      </w:r>
      <w:r w:rsidRPr="00F81C6F">
        <w:t xml:space="preserve"> the definition of a</w:t>
      </w:r>
      <w:r>
        <w:t>n</w:t>
      </w:r>
      <w:r w:rsidRPr="00F81C6F">
        <w:t xml:space="preserve"> </w:t>
      </w:r>
      <w:r>
        <w:t xml:space="preserve">LEA. </w:t>
      </w:r>
      <w:r w:rsidRPr="00F51299">
        <w:t xml:space="preserve">In making its recommendation on the application, the </w:t>
      </w:r>
      <w:r w:rsidR="004F7634">
        <w:t>Lead</w:t>
      </w:r>
      <w:r w:rsidR="004F7634" w:rsidRPr="00F51299">
        <w:t xml:space="preserve"> </w:t>
      </w:r>
      <w:r w:rsidR="006F55BB">
        <w:t>District</w:t>
      </w:r>
      <w:r w:rsidR="00281B66">
        <w:t xml:space="preserve"> </w:t>
      </w:r>
      <w:r w:rsidRPr="00F51299">
        <w:t>Office may consider any information presented to it regarding the requesting CDC, the existing CDC, or CDCs that may be affected by the application, and the proposed area(s) of operation.</w:t>
      </w:r>
    </w:p>
    <w:p w14:paraId="0CED3952" w14:textId="437C9301" w:rsidR="00627DC4" w:rsidRPr="00083A13" w:rsidRDefault="00627DC4" w:rsidP="008952FD">
      <w:pPr>
        <w:pStyle w:val="04listleveli"/>
        <w:widowControl/>
      </w:pPr>
      <w:r>
        <w:t xml:space="preserve">The </w:t>
      </w:r>
      <w:r w:rsidR="004F7634">
        <w:t xml:space="preserve">Lead </w:t>
      </w:r>
      <w:r w:rsidR="006F55BB">
        <w:t>District</w:t>
      </w:r>
      <w:r w:rsidR="00281B66">
        <w:t xml:space="preserve"> </w:t>
      </w:r>
      <w:r>
        <w:t>Office’s</w:t>
      </w:r>
      <w:r w:rsidRPr="00083A13">
        <w:t xml:space="preserve"> relationship, experience, </w:t>
      </w:r>
      <w:r>
        <w:t>and a</w:t>
      </w:r>
      <w:r w:rsidRPr="00083A13">
        <w:t>ny other pertinent comments regarding the CDC’s application or operations.</w:t>
      </w:r>
      <w:r w:rsidRPr="00B97F1C">
        <w:t xml:space="preserve"> </w:t>
      </w:r>
      <w:r w:rsidRPr="004F624D">
        <w:t xml:space="preserve">The </w:t>
      </w:r>
      <w:r w:rsidR="004F7634">
        <w:t xml:space="preserve">Lead </w:t>
      </w:r>
      <w:r w:rsidR="006F55BB">
        <w:t>District</w:t>
      </w:r>
      <w:r w:rsidR="00D34FF7">
        <w:t xml:space="preserve"> Office</w:t>
      </w:r>
      <w:r w:rsidRPr="004F624D">
        <w:t xml:space="preserve"> will solicit the comments of any other </w:t>
      </w:r>
      <w:r w:rsidR="00E06230">
        <w:t xml:space="preserve">SBA </w:t>
      </w:r>
      <w:r w:rsidR="006F55BB">
        <w:t>District</w:t>
      </w:r>
      <w:r w:rsidR="00C858E0" w:rsidRPr="004F624D">
        <w:t xml:space="preserve"> </w:t>
      </w:r>
      <w:r w:rsidRPr="004F624D">
        <w:t>Office in which the CDC operates or proposes to operate.</w:t>
      </w:r>
    </w:p>
    <w:p w14:paraId="03BCBCFC" w14:textId="77777777" w:rsidR="00627DC4" w:rsidRPr="00530AA6" w:rsidRDefault="00627DC4" w:rsidP="008952FD">
      <w:pPr>
        <w:pStyle w:val="04listleveli"/>
        <w:widowControl/>
      </w:pPr>
      <w:r>
        <w:t>From the District Counsel on the CDC’s Designated Attorney’s Loan Closings, if applicable.</w:t>
      </w:r>
    </w:p>
    <w:p w14:paraId="7AAAB9E1" w14:textId="7CFF0043" w:rsidR="00627DC4" w:rsidRDefault="00627DC4" w:rsidP="002434D6">
      <w:pPr>
        <w:pStyle w:val="03listparaunderastyle"/>
      </w:pPr>
      <w:r w:rsidRPr="00F81C6F">
        <w:t xml:space="preserve">The </w:t>
      </w:r>
      <w:r w:rsidR="0078001E">
        <w:t>Lead</w:t>
      </w:r>
      <w:r>
        <w:t xml:space="preserve"> </w:t>
      </w:r>
      <w:r w:rsidR="006F55BB">
        <w:t>District</w:t>
      </w:r>
      <w:r w:rsidR="00281B66">
        <w:t xml:space="preserve"> </w:t>
      </w:r>
      <w:r w:rsidRPr="00F81C6F">
        <w:t xml:space="preserve">Office will submit the application, recommendation, and supporting materials within 60 days of receipt of </w:t>
      </w:r>
      <w:r>
        <w:t>the</w:t>
      </w:r>
      <w:r w:rsidRPr="00F81C6F">
        <w:t xml:space="preserve"> complete application to </w:t>
      </w:r>
      <w:r>
        <w:t xml:space="preserve">the D/FA at </w:t>
      </w:r>
      <w:hyperlink r:id="rId353" w:tooltip="Mail to 504 requests mailbox" w:history="1">
        <w:r>
          <w:rPr>
            <w:rStyle w:val="Hyperlink"/>
          </w:rPr>
          <w:t>504Requests@sba.gov</w:t>
        </w:r>
      </w:hyperlink>
      <w:r w:rsidRPr="00F81C6F">
        <w:t>.</w:t>
      </w:r>
    </w:p>
    <w:p w14:paraId="02A9DEA2" w14:textId="758ED214" w:rsidR="00627DC4" w:rsidRDefault="00627DC4" w:rsidP="008952FD">
      <w:pPr>
        <w:pStyle w:val="03listlevela"/>
        <w:widowControl/>
      </w:pPr>
      <w:r>
        <w:t xml:space="preserve">504 Loan Program </w:t>
      </w:r>
      <w:r w:rsidR="00043D66">
        <w:t>Division</w:t>
      </w:r>
      <w:r w:rsidR="00043D66" w:rsidDel="00043D66">
        <w:t xml:space="preserve"> </w:t>
      </w:r>
      <w:r>
        <w:t>Review</w:t>
      </w:r>
    </w:p>
    <w:p w14:paraId="49CEA3EC" w14:textId="425C090A" w:rsidR="00627DC4" w:rsidRDefault="00627DC4" w:rsidP="002434D6">
      <w:pPr>
        <w:pStyle w:val="03listparaunderastyle"/>
      </w:pPr>
      <w:r>
        <w:t xml:space="preserve">The 504 Loan Program </w:t>
      </w:r>
      <w:r w:rsidR="00043D66">
        <w:t>Division</w:t>
      </w:r>
      <w:r w:rsidR="00043D66" w:rsidDel="00043D66">
        <w:t xml:space="preserve"> </w:t>
      </w:r>
      <w:r>
        <w:t xml:space="preserve">will review the CDC’s request and the </w:t>
      </w:r>
      <w:r w:rsidR="000732FA">
        <w:t>Lead</w:t>
      </w:r>
      <w:r w:rsidR="00D34FF7">
        <w:t xml:space="preserve"> </w:t>
      </w:r>
      <w:r w:rsidR="006F55BB">
        <w:t>District</w:t>
      </w:r>
      <w:r w:rsidR="00D34FF7">
        <w:t xml:space="preserve"> Office</w:t>
      </w:r>
      <w:r>
        <w:t>’s recommendation, and:</w:t>
      </w:r>
    </w:p>
    <w:p w14:paraId="177381FC" w14:textId="77777777" w:rsidR="00627DC4" w:rsidRDefault="00627DC4" w:rsidP="008952FD">
      <w:pPr>
        <w:pStyle w:val="04listleveli"/>
        <w:widowControl/>
        <w:numPr>
          <w:ilvl w:val="3"/>
          <w:numId w:val="94"/>
        </w:numPr>
      </w:pPr>
      <w:r>
        <w:t>Obtain comments from the Office of Credit Risk Management on:</w:t>
      </w:r>
    </w:p>
    <w:p w14:paraId="454E6495" w14:textId="77777777" w:rsidR="00627DC4" w:rsidRPr="00530AA6" w:rsidRDefault="00627DC4" w:rsidP="008952FD">
      <w:pPr>
        <w:pStyle w:val="05listlevela"/>
        <w:widowControl/>
      </w:pPr>
      <w:r w:rsidRPr="00530AA6">
        <w:t>ALP qualifications; and</w:t>
      </w:r>
    </w:p>
    <w:p w14:paraId="6B757F45" w14:textId="77420264" w:rsidR="00627DC4" w:rsidRPr="00530AA6" w:rsidRDefault="00627DC4" w:rsidP="008952FD">
      <w:pPr>
        <w:pStyle w:val="05listlevela"/>
        <w:widowControl/>
      </w:pPr>
      <w:r w:rsidRPr="00530AA6">
        <w:t xml:space="preserve">Compliance with program reviews including </w:t>
      </w:r>
      <w:hyperlink w:anchor="SMART" w:history="1">
        <w:r w:rsidRPr="005E406D">
          <w:rPr>
            <w:rStyle w:val="Hyperlink"/>
          </w:rPr>
          <w:t>SMART</w:t>
        </w:r>
      </w:hyperlink>
      <w:r w:rsidRPr="00530AA6">
        <w:t xml:space="preserve"> Reviews</w:t>
      </w:r>
      <w:r>
        <w:t xml:space="preserve"> and Annual Reports</w:t>
      </w:r>
      <w:r w:rsidRPr="00530AA6">
        <w:t>.</w:t>
      </w:r>
    </w:p>
    <w:p w14:paraId="15A05D6D" w14:textId="77777777" w:rsidR="00627DC4" w:rsidRPr="00530AA6" w:rsidRDefault="00627DC4" w:rsidP="008952FD">
      <w:pPr>
        <w:pStyle w:val="04listleveli"/>
        <w:widowControl/>
      </w:pPr>
      <w:r w:rsidRPr="00530AA6">
        <w:t xml:space="preserve">Solicit the comments from Sacramento Loan Processing Center and the </w:t>
      </w:r>
      <w:r>
        <w:t>Fresno/Little Rock</w:t>
      </w:r>
      <w:r w:rsidRPr="00530AA6">
        <w:t xml:space="preserve"> Commercial Loan Servicing Center.</w:t>
      </w:r>
    </w:p>
    <w:p w14:paraId="442CCCAE" w14:textId="2F9BE547" w:rsidR="00627DC4" w:rsidRPr="00F81C6F" w:rsidRDefault="00627DC4" w:rsidP="002434D6">
      <w:pPr>
        <w:pStyle w:val="03listparaunderastyle"/>
      </w:pPr>
      <w:r>
        <w:lastRenderedPageBreak/>
        <w:t xml:space="preserve">The 504 Loan </w:t>
      </w:r>
      <w:r w:rsidR="00043D66">
        <w:t>P</w:t>
      </w:r>
      <w:r>
        <w:t xml:space="preserve">rogram </w:t>
      </w:r>
      <w:r w:rsidR="00043D66">
        <w:t xml:space="preserve">Division </w:t>
      </w:r>
      <w:r>
        <w:t>will forward its recommendation to the D/FA.</w:t>
      </w:r>
    </w:p>
    <w:p w14:paraId="05B4FDE4" w14:textId="77777777" w:rsidR="00627DC4" w:rsidRPr="00530AA6" w:rsidRDefault="00627DC4" w:rsidP="008952FD">
      <w:pPr>
        <w:pStyle w:val="03listlevela"/>
        <w:widowControl/>
      </w:pPr>
      <w:r>
        <w:t>D/FA Review</w:t>
      </w:r>
    </w:p>
    <w:p w14:paraId="0B7CBCAB" w14:textId="5B82A1D2" w:rsidR="00627DC4" w:rsidRDefault="00627DC4" w:rsidP="002434D6">
      <w:pPr>
        <w:pStyle w:val="03listparaunderastyle"/>
      </w:pPr>
      <w:r w:rsidRPr="00F81C6F">
        <w:t>The D/FA may consider any information submitted or available related to the applicant and the application</w:t>
      </w:r>
      <w:r>
        <w:t xml:space="preserve"> and will </w:t>
      </w:r>
      <w:r w:rsidRPr="00F81C6F">
        <w:t xml:space="preserve">notify the CDC </w:t>
      </w:r>
      <w:r>
        <w:t xml:space="preserve">and the CDC’s </w:t>
      </w:r>
      <w:r w:rsidR="00EA1D37" w:rsidRPr="00F26D15">
        <w:t>Lead District Office</w:t>
      </w:r>
      <w:r>
        <w:t xml:space="preserve">, the </w:t>
      </w:r>
      <w:r w:rsidR="0008417B">
        <w:t xml:space="preserve">SBA </w:t>
      </w:r>
      <w:r w:rsidR="006F55BB">
        <w:t>District</w:t>
      </w:r>
      <w:r>
        <w:t xml:space="preserve"> Office into which the expansion is located, the Office of Credit Risk Management, the Sacramento Loan Processing Center, and the Fresno/Little Rock Commercial Loan Servicing Center </w:t>
      </w:r>
      <w:r w:rsidRPr="00F81C6F">
        <w:t xml:space="preserve">of </w:t>
      </w:r>
      <w:r>
        <w:t>the final</w:t>
      </w:r>
      <w:r w:rsidRPr="00F81C6F">
        <w:t xml:space="preserve"> decision</w:t>
      </w:r>
      <w:r>
        <w:t>. I</w:t>
      </w:r>
      <w:r w:rsidRPr="00F81C6F">
        <w:t>f the application is denied, the</w:t>
      </w:r>
      <w:r>
        <w:t xml:space="preserve"> notification will include the</w:t>
      </w:r>
      <w:r w:rsidRPr="00F81C6F">
        <w:t xml:space="preserve"> reason(s) for </w:t>
      </w:r>
      <w:r>
        <w:t>denial</w:t>
      </w:r>
      <w:r w:rsidRPr="00F81C6F">
        <w:t>.</w:t>
      </w:r>
    </w:p>
    <w:p w14:paraId="4B5E9F5F" w14:textId="4D86F05E" w:rsidR="00627DC4" w:rsidRDefault="00627DC4">
      <w:pPr>
        <w:pStyle w:val="03listparaunderastyle"/>
      </w:pPr>
      <w:r>
        <w:t xml:space="preserve">If the application for LEA expansion is approved, the 504 Loan Program </w:t>
      </w:r>
      <w:r w:rsidR="00043D66">
        <w:t>Division</w:t>
      </w:r>
      <w:r w:rsidR="00043D66" w:rsidDel="00043D66">
        <w:t xml:space="preserve"> </w:t>
      </w:r>
      <w:r>
        <w:t>will update SBA’s internal systems to reflect that the LEA is included in the CDC’s Area of Operations.</w:t>
      </w:r>
    </w:p>
    <w:p w14:paraId="0814E2A5" w14:textId="77777777" w:rsidR="00627DC4" w:rsidRPr="003D09D0" w:rsidRDefault="00627DC4" w:rsidP="008952FD">
      <w:pPr>
        <w:pStyle w:val="Heading5"/>
        <w:keepNext/>
        <w:widowControl/>
        <w:rPr>
          <w:b/>
          <w:bCs w:val="0"/>
        </w:rPr>
      </w:pPr>
      <w:r w:rsidRPr="003D09D0">
        <w:rPr>
          <w:b/>
          <w:bCs w:val="0"/>
        </w:rPr>
        <w:t>Multi-State Expansion</w:t>
      </w:r>
    </w:p>
    <w:p w14:paraId="24479355" w14:textId="77777777" w:rsidR="00627DC4" w:rsidRPr="00A722BE" w:rsidRDefault="00E56B55" w:rsidP="002434D6">
      <w:pPr>
        <w:pStyle w:val="02listparaunder4style"/>
      </w:pPr>
      <w:hyperlink r:id="rId354" w:anchor="se13.1.120_1835" w:history="1">
        <w:r w:rsidR="00627DC4" w:rsidRPr="00A722BE">
          <w:rPr>
            <w:rStyle w:val="Hyperlink"/>
          </w:rPr>
          <w:t>13 CFR § 120.835</w:t>
        </w:r>
      </w:hyperlink>
    </w:p>
    <w:p w14:paraId="68EBF0FA" w14:textId="77777777" w:rsidR="00627DC4" w:rsidRDefault="00627DC4">
      <w:pPr>
        <w:pStyle w:val="02listparaunder4style"/>
      </w:pPr>
      <w:r>
        <w:t xml:space="preserve">A CDC can expand by applying to be a Multi-State CDC provided the State the CDC seeks to expand into is contiguous to the State of the CDC’s incorporation, and the CDC has a Loan Committee meeting the requirements of </w:t>
      </w:r>
      <w:hyperlink r:id="rId355" w:anchor="se13.1.120_1823" w:history="1">
        <w:r w:rsidRPr="0097441C">
          <w:rPr>
            <w:rStyle w:val="Hyperlink"/>
          </w:rPr>
          <w:t>13 CFR § 120.823</w:t>
        </w:r>
      </w:hyperlink>
      <w:r>
        <w:t xml:space="preserve">. </w:t>
      </w:r>
    </w:p>
    <w:p w14:paraId="3E88A380" w14:textId="77777777" w:rsidR="00627DC4" w:rsidRDefault="00627DC4">
      <w:pPr>
        <w:pStyle w:val="02listparaunder4style"/>
      </w:pPr>
      <w:r w:rsidRPr="00D424E3">
        <w:t>For states or territories not directly connected to the 48 contiguous states, the following are deemed to be contiguous:</w:t>
      </w:r>
    </w:p>
    <w:p w14:paraId="1AF548EF" w14:textId="77777777" w:rsidR="00627DC4" w:rsidRDefault="00627DC4">
      <w:pPr>
        <w:pStyle w:val="ListBullet4"/>
      </w:pPr>
      <w:r w:rsidRPr="00D424E3">
        <w:t>Alaska and Washington;</w:t>
      </w:r>
    </w:p>
    <w:p w14:paraId="4EFBADB9" w14:textId="77777777" w:rsidR="00627DC4" w:rsidRDefault="00627DC4">
      <w:pPr>
        <w:pStyle w:val="ListBullet4"/>
      </w:pPr>
      <w:r w:rsidRPr="00D424E3">
        <w:t>Hawaii, Guam, American Samoa, and the Commonwealth of the Northern Marianas Islands, and California</w:t>
      </w:r>
      <w:r>
        <w:t>;</w:t>
      </w:r>
    </w:p>
    <w:p w14:paraId="28447530" w14:textId="77777777" w:rsidR="00627DC4" w:rsidRPr="00D424E3" w:rsidRDefault="00627DC4">
      <w:pPr>
        <w:pStyle w:val="ListBullet4"/>
      </w:pPr>
      <w:r w:rsidRPr="00D424E3">
        <w:t>Puerto Rico</w:t>
      </w:r>
      <w:r>
        <w:t>,</w:t>
      </w:r>
      <w:r w:rsidRPr="00D424E3">
        <w:t xml:space="preserve"> the U.S. Virgin Islands</w:t>
      </w:r>
      <w:r>
        <w:t>,</w:t>
      </w:r>
      <w:r w:rsidRPr="00D424E3">
        <w:t xml:space="preserve"> and Florida</w:t>
      </w:r>
      <w:r>
        <w:t>.</w:t>
      </w:r>
    </w:p>
    <w:p w14:paraId="65508A40" w14:textId="6B71E829" w:rsidR="00627DC4" w:rsidRDefault="00627DC4">
      <w:pPr>
        <w:pStyle w:val="02listparaunder4style"/>
      </w:pPr>
      <w:r>
        <w:t xml:space="preserve">CDCs must be ALP qualified at the time of application. </w:t>
      </w:r>
      <w:r w:rsidRPr="000709C6">
        <w:t>Multi-State CDCs must maintain a separate accounting for each State of all 504 fee income and expenses and provide, upon SBA’s request, evidence that the funds resulting from its Multi-State CDC operations are being invested in economic development activities in each State in which they operate</w:t>
      </w:r>
      <w:r>
        <w:t xml:space="preserve">, as required by13 CFR </w:t>
      </w:r>
      <w:r w:rsidRPr="000709C6">
        <w:t>§</w:t>
      </w:r>
      <w:hyperlink r:id="rId356" w:anchor="se13.1.120_1825" w:history="1">
        <w:r w:rsidRPr="00600D7E">
          <w:rPr>
            <w:rStyle w:val="Hyperlink"/>
          </w:rPr>
          <w:t>120.825</w:t>
        </w:r>
      </w:hyperlink>
      <w:r>
        <w:t>.</w:t>
      </w:r>
    </w:p>
    <w:p w14:paraId="5DD4B4F5" w14:textId="77777777" w:rsidR="00627DC4" w:rsidRPr="00CD4133" w:rsidRDefault="00627DC4" w:rsidP="008952FD">
      <w:pPr>
        <w:pStyle w:val="03listlevela"/>
        <w:widowControl/>
        <w:numPr>
          <w:ilvl w:val="2"/>
          <w:numId w:val="95"/>
        </w:numPr>
      </w:pPr>
      <w:r w:rsidRPr="00695097">
        <w:t>CDC Submission Requirements</w:t>
      </w:r>
    </w:p>
    <w:p w14:paraId="442EF092" w14:textId="17F89F3B" w:rsidR="00627DC4" w:rsidRPr="00D424E3" w:rsidRDefault="00627DC4" w:rsidP="002434D6">
      <w:pPr>
        <w:pStyle w:val="03listparaunderastyle"/>
      </w:pPr>
      <w:r w:rsidRPr="006D7225">
        <w:t>A CDC may apply for a</w:t>
      </w:r>
      <w:r>
        <w:t xml:space="preserve"> Multi-State expansion by </w:t>
      </w:r>
      <w:r w:rsidRPr="006D7225">
        <w:t xml:space="preserve">submitting a complete application package to the </w:t>
      </w:r>
      <w:r w:rsidR="006115F0" w:rsidRPr="003D09D0">
        <w:t xml:space="preserve">SBA </w:t>
      </w:r>
      <w:r w:rsidR="006A4FFB">
        <w:t>D</w:t>
      </w:r>
      <w:r w:rsidR="006115F0" w:rsidRPr="003D09D0">
        <w:t xml:space="preserve">istrict </w:t>
      </w:r>
      <w:r w:rsidR="006A4FFB">
        <w:t>O</w:t>
      </w:r>
      <w:r w:rsidR="006115F0" w:rsidRPr="003D09D0">
        <w:t>ffice</w:t>
      </w:r>
      <w:r>
        <w:t xml:space="preserve"> in the State into which it wishes to expand and to the Office of Financial Assistance (OFA) at</w:t>
      </w:r>
      <w:r w:rsidRPr="001E6D74">
        <w:t xml:space="preserve"> </w:t>
      </w:r>
      <w:hyperlink r:id="rId357" w:tooltip="Email to 504 Requests Mailbox" w:history="1">
        <w:r>
          <w:rPr>
            <w:rStyle w:val="Hyperlink"/>
          </w:rPr>
          <w:t>504Requests@sba.gov</w:t>
        </w:r>
      </w:hyperlink>
      <w:r>
        <w:rPr>
          <w:rStyle w:val="Hyperlink"/>
        </w:rPr>
        <w:t>.</w:t>
      </w:r>
    </w:p>
    <w:p w14:paraId="57CFFB83" w14:textId="77777777" w:rsidR="00627DC4" w:rsidRPr="00783CB1" w:rsidRDefault="00627DC4">
      <w:pPr>
        <w:pStyle w:val="03listparaunderastyle"/>
      </w:pPr>
      <w:r w:rsidRPr="009B3F14">
        <w:t xml:space="preserve">The application should </w:t>
      </w:r>
      <w:r w:rsidRPr="00783CB1">
        <w:t>include the following documentation:</w:t>
      </w:r>
    </w:p>
    <w:p w14:paraId="60F0AEB3" w14:textId="77777777" w:rsidR="00627DC4" w:rsidRPr="00783CB1" w:rsidRDefault="00627DC4" w:rsidP="008952FD">
      <w:pPr>
        <w:pStyle w:val="04listleveli"/>
        <w:widowControl/>
        <w:numPr>
          <w:ilvl w:val="3"/>
          <w:numId w:val="472"/>
        </w:numPr>
      </w:pPr>
      <w:r w:rsidRPr="00783CB1">
        <w:t>A brief description of the geographic location of the State that the CDC seeks to expand into to demonstrate that it is contiguous to the State of the CDC’s incorporation;</w:t>
      </w:r>
    </w:p>
    <w:p w14:paraId="0C6AE844" w14:textId="77777777" w:rsidR="00627DC4" w:rsidRPr="00783CB1" w:rsidRDefault="00627DC4" w:rsidP="008952FD">
      <w:pPr>
        <w:pStyle w:val="04listleveli"/>
        <w:widowControl/>
      </w:pPr>
      <w:r w:rsidRPr="00783CB1">
        <w:t>A copy of the resolution of the Board of Directors approving the proposed expansion;</w:t>
      </w:r>
    </w:p>
    <w:p w14:paraId="7C5D2701" w14:textId="1D24D40C" w:rsidR="00627DC4" w:rsidRPr="00783CB1" w:rsidRDefault="00627DC4" w:rsidP="008952FD">
      <w:pPr>
        <w:pStyle w:val="04listleveli"/>
        <w:widowControl/>
      </w:pPr>
      <w:r w:rsidRPr="00783CB1">
        <w:t xml:space="preserve">A copy of any changes to the Articles of Incorporation that are required for the CDC to operate in the new State (or a statement that no changes were necessary) NOTE: The Articles of Incorporation must specifically identify </w:t>
      </w:r>
      <w:r w:rsidRPr="00783CB1">
        <w:lastRenderedPageBreak/>
        <w:t>where the CDC has authority to operate. If the Articles of Incorporation ha</w:t>
      </w:r>
      <w:r w:rsidR="00AC1B3D">
        <w:t>ve</w:t>
      </w:r>
      <w:r w:rsidRPr="00783CB1">
        <w:t xml:space="preserve"> been amended to include the expansion area, the Board must pass a resolution to approve the amendment. The amendment must be approved by the jurisdiction governing the CDC’s operation, and the CDC must submit evidence of approval by the appropriate authority that governs the CDC’s State of incorporation;</w:t>
      </w:r>
    </w:p>
    <w:p w14:paraId="1CAE5B4F" w14:textId="77777777" w:rsidR="00627DC4" w:rsidRPr="00783CB1" w:rsidRDefault="00627DC4" w:rsidP="008952FD">
      <w:pPr>
        <w:pStyle w:val="04listleveli"/>
        <w:widowControl/>
      </w:pPr>
      <w:r w:rsidRPr="00783CB1">
        <w:t>A complete copy of the current bylaws, inclusive of any changes that are required for the expansion. If no bylaws changes are required, include a statement that no changes are necessary;</w:t>
      </w:r>
    </w:p>
    <w:p w14:paraId="67F1A89C" w14:textId="77777777" w:rsidR="00627DC4" w:rsidRPr="00783CB1" w:rsidRDefault="00627DC4" w:rsidP="008952FD">
      <w:pPr>
        <w:pStyle w:val="04listleveli"/>
        <w:widowControl/>
      </w:pPr>
      <w:r w:rsidRPr="00783CB1">
        <w:t xml:space="preserve">A listing of the CDC’s Board members that meets the requirements contained in 13 CFR § 120.823; </w:t>
      </w:r>
    </w:p>
    <w:p w14:paraId="3CDE4A61" w14:textId="77777777" w:rsidR="00627DC4" w:rsidRPr="00783CB1" w:rsidRDefault="00627DC4" w:rsidP="008952FD">
      <w:pPr>
        <w:pStyle w:val="04listleveli"/>
        <w:widowControl/>
      </w:pPr>
      <w:r w:rsidRPr="00783CB1">
        <w:t>If the CDC has an Executive Committee, the CDC must submit a listing of the members of the committee that meets the requirements contained in 13 CFR § 120.823.</w:t>
      </w:r>
    </w:p>
    <w:p w14:paraId="36D83FAF" w14:textId="109845FC" w:rsidR="00627DC4" w:rsidRPr="000B3603" w:rsidRDefault="009A32E3" w:rsidP="008952FD">
      <w:pPr>
        <w:pStyle w:val="04listleveli"/>
        <w:widowControl/>
        <w:ind w:hanging="450"/>
      </w:pPr>
      <w:r w:rsidRPr="00783CB1">
        <w:t xml:space="preserve">A listing of the </w:t>
      </w:r>
      <w:r w:rsidR="008D5FEC">
        <w:t xml:space="preserve">members of the </w:t>
      </w:r>
      <w:r w:rsidRPr="00783CB1">
        <w:t>Loan Committee in the CDC’s State of incorporation, if one has been established by</w:t>
      </w:r>
      <w:r w:rsidR="00627DC4" w:rsidRPr="00783CB1">
        <w:t xml:space="preserve"> the CDC</w:t>
      </w:r>
      <w:r w:rsidR="00B07CA3" w:rsidRPr="00783CB1">
        <w:t xml:space="preserve">, </w:t>
      </w:r>
      <w:r w:rsidR="00783CC8">
        <w:t>which must meet the requirements</w:t>
      </w:r>
      <w:r w:rsidR="00AA0FD7">
        <w:t xml:space="preserve"> </w:t>
      </w:r>
      <w:r w:rsidR="00A43018" w:rsidRPr="00783CB1">
        <w:t xml:space="preserve">contained in </w:t>
      </w:r>
      <w:hyperlink r:id="rId358" w:anchor="se13.1.120_1823" w:history="1">
        <w:r w:rsidR="004051F6" w:rsidRPr="00783CB1">
          <w:rPr>
            <w:rStyle w:val="Hyperlink"/>
          </w:rPr>
          <w:t>13 CFR § 120.823</w:t>
        </w:r>
      </w:hyperlink>
      <w:r w:rsidR="004051F6" w:rsidRPr="00783CB1">
        <w:rPr>
          <w:u w:val="single"/>
        </w:rPr>
        <w:t>;</w:t>
      </w:r>
    </w:p>
    <w:p w14:paraId="0C5D6E43" w14:textId="77777777" w:rsidR="00C12DC8" w:rsidRPr="008E28AF" w:rsidRDefault="00C12DC8" w:rsidP="008952FD">
      <w:pPr>
        <w:pStyle w:val="04listleveli"/>
        <w:widowControl/>
        <w:ind w:hanging="540"/>
      </w:pPr>
      <w:r>
        <w:t xml:space="preserve">The CDC has </w:t>
      </w:r>
      <w:r w:rsidRPr="008E28AF">
        <w:t xml:space="preserve">the option of either: </w:t>
      </w:r>
    </w:p>
    <w:p w14:paraId="775BA74D" w14:textId="5A7664D8" w:rsidR="00C12DC8" w:rsidRPr="008E28AF" w:rsidRDefault="00C12DC8" w:rsidP="008952FD">
      <w:pPr>
        <w:pStyle w:val="05listlevela"/>
        <w:widowControl/>
      </w:pPr>
      <w:r w:rsidRPr="008E28AF">
        <w:t>Establishing a Loan Committee in the State into which it is expanding that consists only of members who live or work in that State and who satisfy the other requirements in 13 CFR § 120.823(d)(4)(ii)(</w:t>
      </w:r>
      <w:r w:rsidR="00F448C4" w:rsidRPr="008E28AF">
        <w:t>E</w:t>
      </w:r>
      <w:r w:rsidRPr="008E28AF">
        <w:t>), and submitting a listing of these members; or</w:t>
      </w:r>
    </w:p>
    <w:p w14:paraId="34ED616F" w14:textId="01FDA187" w:rsidR="00042427" w:rsidRPr="00783CB1" w:rsidRDefault="00C12DC8" w:rsidP="008952FD">
      <w:pPr>
        <w:pStyle w:val="05listlevela"/>
        <w:widowControl/>
      </w:pPr>
      <w:r w:rsidRPr="008E28AF">
        <w:t>For any Project located in the State into which the CDC is expanding, the CDC may add</w:t>
      </w:r>
      <w:r>
        <w:t xml:space="preserve"> at least two members who live or work in that State to the CDC’s Board or Loan Committee (if established in the CDC’s State of incorporation) when voting on that Project. The CDC must submit </w:t>
      </w:r>
      <w:r w:rsidRPr="00783CB1">
        <w:t xml:space="preserve">a listing of the </w:t>
      </w:r>
      <w:r>
        <w:t xml:space="preserve">members to be added to either the Board or the CDC’s Loan Committee, </w:t>
      </w:r>
      <w:r w:rsidRPr="00783CB1">
        <w:t xml:space="preserve">which must meet the requirements contained in </w:t>
      </w:r>
      <w:hyperlink r:id="rId359" w:anchor="se13.1.120_1823" w:history="1">
        <w:r w:rsidRPr="00783CB1">
          <w:rPr>
            <w:rStyle w:val="Hyperlink"/>
          </w:rPr>
          <w:t>13 CFR § 120.823</w:t>
        </w:r>
      </w:hyperlink>
      <w:r w:rsidRPr="00422B90">
        <w:rPr>
          <w:u w:val="single"/>
        </w:rPr>
        <w:t>;</w:t>
      </w:r>
    </w:p>
    <w:p w14:paraId="7AC0C572" w14:textId="57092581" w:rsidR="00627DC4" w:rsidRPr="00783CB1" w:rsidRDefault="00627DC4" w:rsidP="008952FD">
      <w:pPr>
        <w:pStyle w:val="04listleveli"/>
        <w:widowControl/>
        <w:ind w:hanging="450"/>
      </w:pPr>
      <w:r w:rsidRPr="00783CB1">
        <w:t>Evidence of CDC’s Directors’ and Officers’ and Errors and Omission liability insurance to include a current Certificate of Insurance reflecting at least the required minimum coverage of $1,000,000 Liability coverage or the appropriate level of insurance coverage required by SBA. See</w:t>
      </w:r>
      <w:r w:rsidR="00F104BE">
        <w:t xml:space="preserve"> paragraph D.17,</w:t>
      </w:r>
      <w:r w:rsidRPr="00783CB1">
        <w:t xml:space="preserve"> </w:t>
      </w:r>
      <w:hyperlink w:anchor="CDC_Insurance" w:history="1">
        <w:r w:rsidRPr="00783CB1">
          <w:rPr>
            <w:rStyle w:val="Hyperlink"/>
          </w:rPr>
          <w:t>CDC Insurance</w:t>
        </w:r>
      </w:hyperlink>
      <w:r w:rsidRPr="00783CB1">
        <w:t xml:space="preserve"> </w:t>
      </w:r>
      <w:r w:rsidR="00F104BE">
        <w:t>above</w:t>
      </w:r>
      <w:r w:rsidRPr="00783CB1">
        <w:t>.</w:t>
      </w:r>
    </w:p>
    <w:p w14:paraId="5063A664" w14:textId="77777777" w:rsidR="00627DC4" w:rsidRPr="00783CB1" w:rsidRDefault="00627DC4" w:rsidP="008952FD">
      <w:pPr>
        <w:pStyle w:val="04listleveli"/>
        <w:widowControl/>
      </w:pPr>
      <w:r w:rsidRPr="00783CB1">
        <w:t>A list of the CDC’s members, if applicable, and only if the Membership has corporate powers (i.e., elects Board Members or votes on Amendments to Articles of Incorporation).</w:t>
      </w:r>
    </w:p>
    <w:p w14:paraId="19F32D76" w14:textId="54695D6C" w:rsidR="00627DC4" w:rsidRPr="00783CB1" w:rsidRDefault="00627DC4" w:rsidP="008952FD">
      <w:pPr>
        <w:pStyle w:val="04listleveli"/>
        <w:widowControl/>
      </w:pPr>
      <w:r w:rsidRPr="00783CB1">
        <w:t xml:space="preserve">A list of Professional Staff with a summary of the qualifications and experience of those loan officers who will be responsible for marketing, packaging, processing, closing, servicing, and if applicable, liquidating the loans in the expanded area. All new staff must receive a character </w:t>
      </w:r>
      <w:r w:rsidRPr="00783CB1">
        <w:lastRenderedPageBreak/>
        <w:t>determination in accordance with</w:t>
      </w:r>
      <w:r w:rsidR="00422CCF" w:rsidRPr="00783CB1">
        <w:t xml:space="preserve"> </w:t>
      </w:r>
      <w:r w:rsidR="00F104BE">
        <w:t>paragraph B.,</w:t>
      </w:r>
      <w:r w:rsidR="00F104BE" w:rsidRPr="00783CB1">
        <w:t xml:space="preserve"> </w:t>
      </w:r>
      <w:hyperlink w:anchor="_Character_Determinations_-" w:history="1">
        <w:r w:rsidR="00F5485B">
          <w:rPr>
            <w:rStyle w:val="Hyperlink"/>
          </w:rPr>
          <w:t>Form 1081 CDC Character Determinations</w:t>
        </w:r>
      </w:hyperlink>
      <w:r w:rsidRPr="00783CB1">
        <w:t xml:space="preserve"> </w:t>
      </w:r>
      <w:r w:rsidR="00F104BE">
        <w:t>above</w:t>
      </w:r>
      <w:r w:rsidRPr="00783CB1">
        <w:t>.</w:t>
      </w:r>
    </w:p>
    <w:p w14:paraId="2123C742" w14:textId="4B1F29BE" w:rsidR="00627DC4" w:rsidRDefault="00627DC4" w:rsidP="008952FD">
      <w:pPr>
        <w:pStyle w:val="04listleveli"/>
        <w:widowControl/>
        <w:ind w:hanging="540"/>
      </w:pPr>
      <w:r w:rsidRPr="00783CB1">
        <w:t>If any of the professional staff is or will be obtained under contract from a third party, the CDC must certify that it has already provided a copy of the executed contract to SBA (with the</w:t>
      </w:r>
      <w:r w:rsidRPr="00726D67">
        <w:t xml:space="preserve"> date </w:t>
      </w:r>
      <w:r>
        <w:t xml:space="preserve">it was provided </w:t>
      </w:r>
      <w:r w:rsidRPr="00726D67">
        <w:t xml:space="preserve">and </w:t>
      </w:r>
      <w:r>
        <w:t xml:space="preserve">the </w:t>
      </w:r>
      <w:r w:rsidRPr="00726D67">
        <w:t>person to whom the copy was provided) or provide a copy of the executed contract</w:t>
      </w:r>
      <w:r>
        <w:t xml:space="preserve">. Professional services contracts must be pre-approved by SBA in accordance with </w:t>
      </w:r>
      <w:hyperlink r:id="rId360" w:history="1">
        <w:r w:rsidRPr="004B0133">
          <w:rPr>
            <w:rStyle w:val="Hyperlink"/>
          </w:rPr>
          <w:t>13 CFR § 120.824</w:t>
        </w:r>
      </w:hyperlink>
      <w:r w:rsidR="00757F47" w:rsidRPr="00530AA6">
        <w:t>.</w:t>
      </w:r>
      <w:r w:rsidR="00757F47">
        <w:t xml:space="preserve"> See </w:t>
      </w:r>
      <w:hyperlink r:id="rId361" w:history="1">
        <w:r w:rsidR="00B81783">
          <w:rPr>
            <w:rStyle w:val="Hyperlink"/>
          </w:rPr>
          <w:t>SOP 50 10</w:t>
        </w:r>
      </w:hyperlink>
      <w:r w:rsidR="00B81783">
        <w:t xml:space="preserve"> </w:t>
      </w:r>
      <w:r w:rsidR="00757F47">
        <w:t>for more information</w:t>
      </w:r>
      <w:r>
        <w:t>;</w:t>
      </w:r>
    </w:p>
    <w:p w14:paraId="749FFC13" w14:textId="4937B5CF" w:rsidR="00627DC4" w:rsidRPr="00D53726" w:rsidRDefault="00627DC4" w:rsidP="008952FD">
      <w:pPr>
        <w:pStyle w:val="04listleveli"/>
        <w:widowControl/>
        <w:ind w:hanging="540"/>
      </w:pPr>
      <w:r w:rsidRPr="00D53726">
        <w:rPr>
          <w:rStyle w:val="Hyperlink"/>
          <w:color w:val="000000" w:themeColor="text1"/>
          <w:u w:val="none"/>
        </w:rPr>
        <w:t xml:space="preserve">The address where the CDC’s principal office in the new State </w:t>
      </w:r>
      <w:r w:rsidR="00394AAE">
        <w:rPr>
          <w:rStyle w:val="Hyperlink"/>
          <w:color w:val="000000" w:themeColor="text1"/>
          <w:u w:val="none"/>
        </w:rPr>
        <w:t xml:space="preserve">or Territory </w:t>
      </w:r>
      <w:r w:rsidRPr="00D53726">
        <w:rPr>
          <w:rStyle w:val="Hyperlink"/>
          <w:color w:val="000000" w:themeColor="text1"/>
          <w:u w:val="none"/>
        </w:rPr>
        <w:t xml:space="preserve">will be located, and a copy of the lease if the space is to be leased </w:t>
      </w:r>
      <w:r w:rsidR="0090562B">
        <w:rPr>
          <w:rStyle w:val="Hyperlink"/>
          <w:color w:val="000000" w:themeColor="text1"/>
          <w:u w:val="none"/>
        </w:rPr>
        <w:t>(</w:t>
      </w:r>
      <w:r w:rsidRPr="00D53726">
        <w:rPr>
          <w:rStyle w:val="Hyperlink"/>
          <w:color w:val="000000" w:themeColor="text1"/>
          <w:u w:val="none"/>
        </w:rPr>
        <w:t xml:space="preserve">13 CFR </w:t>
      </w:r>
      <w:hyperlink r:id="rId362" w:anchor="se13.1.120_1835" w:history="1">
        <w:r w:rsidRPr="00D53726">
          <w:rPr>
            <w:rStyle w:val="Hyperlink"/>
            <w:u w:val="none"/>
          </w:rPr>
          <w:t>§120.835(c)</w:t>
        </w:r>
      </w:hyperlink>
      <w:r w:rsidR="0090562B">
        <w:rPr>
          <w:rStyle w:val="Hyperlink"/>
          <w:color w:val="000000" w:themeColor="text1"/>
          <w:u w:val="none"/>
        </w:rPr>
        <w:t>)</w:t>
      </w:r>
      <w:r w:rsidRPr="00D53726">
        <w:rPr>
          <w:rStyle w:val="Hyperlink"/>
          <w:color w:val="000000" w:themeColor="text1"/>
          <w:u w:val="none"/>
        </w:rPr>
        <w:t>;</w:t>
      </w:r>
    </w:p>
    <w:p w14:paraId="38966195" w14:textId="77777777" w:rsidR="00627DC4" w:rsidRDefault="00627DC4" w:rsidP="008952FD">
      <w:pPr>
        <w:pStyle w:val="04listleveli"/>
        <w:widowControl/>
        <w:ind w:hanging="540"/>
      </w:pPr>
      <w:r>
        <w:t>A written</w:t>
      </w:r>
      <w:r w:rsidRPr="00F81C6F">
        <w:t xml:space="preserve"> statement </w:t>
      </w:r>
      <w:r>
        <w:t>by</w:t>
      </w:r>
      <w:r w:rsidRPr="00F81C6F">
        <w:t xml:space="preserve"> the CDC’s attorney certifying that the CDC is operating in compliance with its articles and </w:t>
      </w:r>
      <w:r>
        <w:t>b</w:t>
      </w:r>
      <w:r w:rsidRPr="00F81C6F">
        <w:t>ylaws and is in good standing with its State of incorporation. CDC’s designated attorney must review the CDC’s corporate documents and minutes of board meetings before providing the certification</w:t>
      </w:r>
      <w:r>
        <w:t>;</w:t>
      </w:r>
    </w:p>
    <w:p w14:paraId="7C2A748E" w14:textId="77777777" w:rsidR="00627DC4" w:rsidRPr="004B0133" w:rsidRDefault="00627DC4" w:rsidP="008952FD">
      <w:pPr>
        <w:pStyle w:val="04listleveli"/>
        <w:widowControl/>
        <w:ind w:hanging="450"/>
      </w:pPr>
      <w:r w:rsidRPr="000709C6">
        <w:t>A</w:t>
      </w:r>
      <w:r>
        <w:t xml:space="preserve"> </w:t>
      </w:r>
      <w:r w:rsidRPr="000709C6">
        <w:t xml:space="preserve">Certificate of Good Standing (or equivalent) from the CDC’s </w:t>
      </w:r>
      <w:r>
        <w:t>S</w:t>
      </w:r>
      <w:r w:rsidRPr="000709C6">
        <w:t>tate of incorporation;</w:t>
      </w:r>
    </w:p>
    <w:p w14:paraId="03C66D37" w14:textId="77777777" w:rsidR="00627DC4" w:rsidRPr="00977220" w:rsidRDefault="00627DC4" w:rsidP="008952FD">
      <w:pPr>
        <w:pStyle w:val="04listleveli"/>
        <w:widowControl/>
        <w:ind w:hanging="450"/>
      </w:pPr>
      <w:r>
        <w:t>A copy of its F</w:t>
      </w:r>
      <w:r w:rsidRPr="00D424E3">
        <w:t xml:space="preserve">oreign </w:t>
      </w:r>
      <w:r>
        <w:t>C</w:t>
      </w:r>
      <w:r w:rsidRPr="00D424E3">
        <w:t>orporation</w:t>
      </w:r>
      <w:r>
        <w:t xml:space="preserve"> Registration (or equivalent) or a statement from the CDC’s </w:t>
      </w:r>
      <w:r w:rsidRPr="00977220">
        <w:t>attorney that foreign corporation registration is not required in the State into which the CDC seeks to expand;</w:t>
      </w:r>
    </w:p>
    <w:p w14:paraId="6E5893BF" w14:textId="4B15288B" w:rsidR="00627DC4" w:rsidRPr="00977220" w:rsidRDefault="00627DC4" w:rsidP="008952FD">
      <w:pPr>
        <w:pStyle w:val="04listleveli"/>
        <w:widowControl/>
        <w:ind w:hanging="450"/>
      </w:pPr>
      <w:r w:rsidRPr="00977220">
        <w:t>Identification of the CDC’s Designated 504 Closing Attorney who is licensed to practice in the new State, including evidence of the attorney’s current professional liability insurance and 504 loan closing training,</w:t>
      </w:r>
      <w:r w:rsidRPr="00977220">
        <w:rPr>
          <w:szCs w:val="24"/>
        </w:rPr>
        <w:t xml:space="preserve"> </w:t>
      </w:r>
      <w:r w:rsidRPr="00977220">
        <w:t xml:space="preserve">or an </w:t>
      </w:r>
      <w:r w:rsidR="0094133F" w:rsidRPr="006D4DBE">
        <w:t xml:space="preserve">application for </w:t>
      </w:r>
      <w:r w:rsidR="00A3249E">
        <w:t>D</w:t>
      </w:r>
      <w:r w:rsidR="0094133F" w:rsidRPr="006D4DBE">
        <w:t xml:space="preserve">esignated </w:t>
      </w:r>
      <w:r w:rsidR="00A3249E">
        <w:t>A</w:t>
      </w:r>
      <w:r w:rsidR="0094133F" w:rsidRPr="006D4DBE">
        <w:t>ttorney status</w:t>
      </w:r>
      <w:r w:rsidRPr="00977220">
        <w:t xml:space="preserve"> that complies with the requirements </w:t>
      </w:r>
      <w:r w:rsidR="00977220" w:rsidRPr="00002EED">
        <w:t xml:space="preserve">in </w:t>
      </w:r>
      <w:hyperlink r:id="rId363" w:history="1">
        <w:r w:rsidR="003174AF">
          <w:rPr>
            <w:rStyle w:val="Hyperlink"/>
          </w:rPr>
          <w:t>SOP 50 10</w:t>
        </w:r>
      </w:hyperlink>
      <w:r w:rsidRPr="00977220">
        <w:t>.</w:t>
      </w:r>
    </w:p>
    <w:p w14:paraId="5728EC23" w14:textId="5A93ECD6" w:rsidR="00627DC4" w:rsidRPr="00977220" w:rsidRDefault="009E1AB9" w:rsidP="008952FD">
      <w:pPr>
        <w:pStyle w:val="03listlevela"/>
        <w:widowControl/>
      </w:pPr>
      <w:r>
        <w:t>SBA</w:t>
      </w:r>
      <w:r w:rsidR="002A2134">
        <w:t xml:space="preserve"> District Office</w:t>
      </w:r>
      <w:r w:rsidR="00627DC4" w:rsidRPr="00977220">
        <w:t xml:space="preserve"> Submission Requirements</w:t>
      </w:r>
    </w:p>
    <w:p w14:paraId="57F7EE54" w14:textId="0F743140" w:rsidR="00627DC4" w:rsidRPr="00977220" w:rsidRDefault="00627DC4" w:rsidP="002434D6">
      <w:pPr>
        <w:pStyle w:val="03listparaunderastyle"/>
      </w:pPr>
      <w:r w:rsidRPr="00977220">
        <w:t xml:space="preserve">The </w:t>
      </w:r>
      <w:r w:rsidR="0008417B">
        <w:t xml:space="preserve">SBA </w:t>
      </w:r>
      <w:r w:rsidR="0063144C">
        <w:t>D</w:t>
      </w:r>
      <w:r w:rsidR="006F55BB">
        <w:t>istrict</w:t>
      </w:r>
      <w:r w:rsidR="0008417B">
        <w:t xml:space="preserve"> </w:t>
      </w:r>
      <w:r w:rsidR="0063144C">
        <w:t>O</w:t>
      </w:r>
      <w:r w:rsidR="0008417B">
        <w:t>ffice f</w:t>
      </w:r>
      <w:r w:rsidRPr="00977220">
        <w:t xml:space="preserve">or the State </w:t>
      </w:r>
      <w:r w:rsidR="00394AAE" w:rsidRPr="00977220">
        <w:t xml:space="preserve">or Territory </w:t>
      </w:r>
      <w:r w:rsidRPr="00977220">
        <w:t>into which the CDC seeks to expand will review the request and prepare an analysis that includes comments:</w:t>
      </w:r>
    </w:p>
    <w:p w14:paraId="5D7EF0C5" w14:textId="77777777" w:rsidR="00627DC4" w:rsidRPr="00F2722C" w:rsidRDefault="00627DC4" w:rsidP="008952FD">
      <w:pPr>
        <w:pStyle w:val="04listleveli"/>
        <w:widowControl/>
        <w:numPr>
          <w:ilvl w:val="3"/>
          <w:numId w:val="96"/>
        </w:numPr>
      </w:pPr>
      <w:r w:rsidRPr="00977220">
        <w:t>On any previous experience with</w:t>
      </w:r>
      <w:r w:rsidRPr="00F2722C">
        <w:t xml:space="preserve"> the </w:t>
      </w:r>
      <w:r>
        <w:t xml:space="preserve">CDC, including information </w:t>
      </w:r>
      <w:r w:rsidRPr="00F2722C">
        <w:t>regarding CDCs that may be affected by the application</w:t>
      </w:r>
      <w:r>
        <w:t xml:space="preserve"> in</w:t>
      </w:r>
      <w:r w:rsidRPr="00F2722C">
        <w:t xml:space="preserve"> the proposed </w:t>
      </w:r>
      <w:r>
        <w:t>a</w:t>
      </w:r>
      <w:r w:rsidRPr="00F2722C">
        <w:t>rea</w:t>
      </w:r>
      <w:r>
        <w:t>(s)</w:t>
      </w:r>
      <w:r w:rsidRPr="00F2722C">
        <w:t xml:space="preserve"> of </w:t>
      </w:r>
      <w:r>
        <w:t>o</w:t>
      </w:r>
      <w:r w:rsidRPr="00F2722C">
        <w:t>peration</w:t>
      </w:r>
      <w:r>
        <w:t>;</w:t>
      </w:r>
    </w:p>
    <w:p w14:paraId="69E790C0" w14:textId="77777777" w:rsidR="00627DC4" w:rsidRPr="00F2722C" w:rsidRDefault="00627DC4" w:rsidP="008952FD">
      <w:pPr>
        <w:pStyle w:val="04listleveli"/>
        <w:widowControl/>
      </w:pPr>
      <w:r>
        <w:t>From t</w:t>
      </w:r>
      <w:r w:rsidRPr="00F2722C">
        <w:t xml:space="preserve">he District Counsel </w:t>
      </w:r>
      <w:r>
        <w:t xml:space="preserve">on </w:t>
      </w:r>
      <w:r w:rsidRPr="00F2722C">
        <w:t>the CDC’s Designated Attorney’s Loan Closings</w:t>
      </w:r>
      <w:r>
        <w:t>, if applicable; and</w:t>
      </w:r>
    </w:p>
    <w:p w14:paraId="73A9181F" w14:textId="05C126C1" w:rsidR="00627DC4" w:rsidRPr="000709C6" w:rsidRDefault="00627DC4" w:rsidP="008952FD">
      <w:pPr>
        <w:pStyle w:val="04listleveli"/>
        <w:widowControl/>
      </w:pPr>
      <w:r>
        <w:t>F</w:t>
      </w:r>
      <w:r w:rsidRPr="000709C6">
        <w:t xml:space="preserve">rom the CDC’s </w:t>
      </w:r>
      <w:r w:rsidR="00EA1D37" w:rsidRPr="00F26D15">
        <w:t>Lead District Office</w:t>
      </w:r>
      <w:r>
        <w:t xml:space="preserve"> in the State </w:t>
      </w:r>
      <w:r w:rsidR="00EE5593">
        <w:t xml:space="preserve">or Territory </w:t>
      </w:r>
      <w:r>
        <w:t>in which the CDC currently operates,</w:t>
      </w:r>
      <w:r w:rsidRPr="000709C6">
        <w:t xml:space="preserve"> which may include any information </w:t>
      </w:r>
      <w:r>
        <w:t xml:space="preserve">on its </w:t>
      </w:r>
      <w:r w:rsidRPr="000709C6">
        <w:t xml:space="preserve">relationship and experience with the CDC </w:t>
      </w:r>
      <w:r>
        <w:t>and any other pertinent information</w:t>
      </w:r>
      <w:r w:rsidRPr="000709C6">
        <w:t>.</w:t>
      </w:r>
    </w:p>
    <w:p w14:paraId="390F5F90" w14:textId="781F975A" w:rsidR="00627DC4" w:rsidRDefault="00627DC4" w:rsidP="002434D6">
      <w:pPr>
        <w:pStyle w:val="03listparaunderastyle"/>
      </w:pPr>
      <w:r>
        <w:t xml:space="preserve">If the </w:t>
      </w:r>
      <w:r w:rsidR="00D34FF7">
        <w:t xml:space="preserve">SBA </w:t>
      </w:r>
      <w:r w:rsidR="00C211B7">
        <w:t>D</w:t>
      </w:r>
      <w:r w:rsidR="006F55BB">
        <w:t>istrict</w:t>
      </w:r>
      <w:r w:rsidR="00D34FF7">
        <w:t xml:space="preserve"> </w:t>
      </w:r>
      <w:r w:rsidR="00C211B7">
        <w:t>O</w:t>
      </w:r>
      <w:r w:rsidR="00D34FF7">
        <w:t>ffice</w:t>
      </w:r>
      <w:r>
        <w:t xml:space="preserve"> for the State into which the CDC seeks to expand determines that the CDC is in compliance with SBA’s regulations and policies governing CDCs, t</w:t>
      </w:r>
      <w:r w:rsidRPr="00F2722C">
        <w:t xml:space="preserve">he </w:t>
      </w:r>
      <w:r w:rsidR="00D34FF7">
        <w:t xml:space="preserve">SBA </w:t>
      </w:r>
      <w:r w:rsidR="00C211B7">
        <w:t>D</w:t>
      </w:r>
      <w:r w:rsidR="006F55BB">
        <w:t>istrict</w:t>
      </w:r>
      <w:r w:rsidR="00D34FF7">
        <w:t xml:space="preserve"> </w:t>
      </w:r>
      <w:r w:rsidR="00C211B7">
        <w:t>O</w:t>
      </w:r>
      <w:r w:rsidR="00D34FF7">
        <w:t>ffice</w:t>
      </w:r>
      <w:r w:rsidRPr="00F2722C">
        <w:t xml:space="preserve"> will submit the application, </w:t>
      </w:r>
      <w:r w:rsidRPr="00F2722C">
        <w:lastRenderedPageBreak/>
        <w:t xml:space="preserve">recommendation, and supporting materials within 60 days of receipt of the complete application to the </w:t>
      </w:r>
      <w:r>
        <w:t>Director, Office of Financial Assistance (D/FA)</w:t>
      </w:r>
      <w:r w:rsidRPr="00F2722C">
        <w:t xml:space="preserve"> at </w:t>
      </w:r>
      <w:hyperlink r:id="rId364" w:tooltip="Mail to 504 requests mailbox" w:history="1">
        <w:r w:rsidRPr="00AF3F8C">
          <w:rPr>
            <w:rStyle w:val="Hyperlink"/>
          </w:rPr>
          <w:t>504Requests@sba.gov</w:t>
        </w:r>
      </w:hyperlink>
      <w:r w:rsidRPr="00F2722C">
        <w:t>.</w:t>
      </w:r>
      <w:r>
        <w:t xml:space="preserve"> If the </w:t>
      </w:r>
      <w:r w:rsidR="00D34FF7">
        <w:t xml:space="preserve">SBA </w:t>
      </w:r>
      <w:r w:rsidR="00C211B7">
        <w:t>D</w:t>
      </w:r>
      <w:r w:rsidR="006F55BB">
        <w:t>istrict</w:t>
      </w:r>
      <w:r w:rsidR="00D34FF7">
        <w:t xml:space="preserve"> </w:t>
      </w:r>
      <w:r w:rsidR="00C211B7">
        <w:t>O</w:t>
      </w:r>
      <w:r w:rsidR="00D34FF7">
        <w:t>ffice</w:t>
      </w:r>
      <w:r>
        <w:t xml:space="preserve"> determines that the CDC is not in compliance with SBA’s regulations and policies governing CDCs, it will return the application to the CDC identifying the outstanding issues to give the CDC an opportunity to come into compliance.</w:t>
      </w:r>
    </w:p>
    <w:p w14:paraId="1DD1EC5C" w14:textId="5B9CFD43" w:rsidR="00627DC4" w:rsidRPr="00CD4133" w:rsidRDefault="00627DC4" w:rsidP="008952FD">
      <w:pPr>
        <w:pStyle w:val="03listlevela"/>
        <w:widowControl/>
      </w:pPr>
      <w:r w:rsidRPr="00695097">
        <w:t xml:space="preserve">504 Loan Program </w:t>
      </w:r>
      <w:r w:rsidR="00043D66">
        <w:t>Division</w:t>
      </w:r>
      <w:r w:rsidR="00043D66" w:rsidRPr="00695097" w:rsidDel="00043D66">
        <w:t xml:space="preserve"> </w:t>
      </w:r>
      <w:r w:rsidRPr="00695097">
        <w:t>Review</w:t>
      </w:r>
    </w:p>
    <w:p w14:paraId="19653F1F" w14:textId="2AC76F09" w:rsidR="00627DC4" w:rsidRDefault="00627DC4" w:rsidP="002434D6">
      <w:pPr>
        <w:pStyle w:val="03listparaunderastyle"/>
      </w:pPr>
      <w:r w:rsidRPr="000709C6">
        <w:t xml:space="preserve">The 504 Loan Program </w:t>
      </w:r>
      <w:r w:rsidR="00043D66">
        <w:t>Division</w:t>
      </w:r>
      <w:r w:rsidR="00043D66" w:rsidRPr="000709C6" w:rsidDel="00043D66">
        <w:t xml:space="preserve"> </w:t>
      </w:r>
      <w:r w:rsidRPr="000709C6">
        <w:t xml:space="preserve">will review the CDC’s request and the </w:t>
      </w:r>
      <w:r>
        <w:t xml:space="preserve">recommendation from the </w:t>
      </w:r>
      <w:r w:rsidR="00D34FF7">
        <w:t xml:space="preserve">SBA </w:t>
      </w:r>
      <w:r w:rsidR="002A1BC8">
        <w:t>D</w:t>
      </w:r>
      <w:r w:rsidR="006F55BB">
        <w:t>istrict</w:t>
      </w:r>
      <w:r w:rsidR="00D34FF7">
        <w:t xml:space="preserve"> </w:t>
      </w:r>
      <w:r w:rsidR="002A1BC8">
        <w:t>O</w:t>
      </w:r>
      <w:r w:rsidR="00D34FF7">
        <w:t>ffice</w:t>
      </w:r>
      <w:r>
        <w:t xml:space="preserve"> for the State </w:t>
      </w:r>
      <w:r w:rsidR="00B30EF0">
        <w:t xml:space="preserve">or Territory </w:t>
      </w:r>
      <w:r>
        <w:t>into which the CDC seeks to expand, and will:</w:t>
      </w:r>
    </w:p>
    <w:p w14:paraId="5C33367E" w14:textId="77777777" w:rsidR="00627DC4" w:rsidRPr="000709C6" w:rsidRDefault="00627DC4" w:rsidP="008952FD">
      <w:pPr>
        <w:pStyle w:val="04listleveli"/>
        <w:widowControl/>
        <w:numPr>
          <w:ilvl w:val="3"/>
          <w:numId w:val="97"/>
        </w:numPr>
      </w:pPr>
      <w:r w:rsidRPr="000709C6">
        <w:t>Obtain comments from the Office of Credit Risk Management</w:t>
      </w:r>
      <w:r>
        <w:t xml:space="preserve"> (OCRM)</w:t>
      </w:r>
      <w:r w:rsidRPr="000709C6">
        <w:t xml:space="preserve"> on:</w:t>
      </w:r>
    </w:p>
    <w:p w14:paraId="33BE5C63" w14:textId="77777777" w:rsidR="00627DC4" w:rsidRPr="000709C6" w:rsidRDefault="00627DC4" w:rsidP="008952FD">
      <w:pPr>
        <w:pStyle w:val="05listlevela"/>
        <w:widowControl/>
      </w:pPr>
      <w:r w:rsidRPr="000709C6">
        <w:t>ALP qualifications; and</w:t>
      </w:r>
    </w:p>
    <w:p w14:paraId="28EB08EC" w14:textId="5B4A0BFD" w:rsidR="00627DC4" w:rsidRDefault="00627DC4" w:rsidP="008952FD">
      <w:pPr>
        <w:pStyle w:val="05listlevela"/>
        <w:widowControl/>
      </w:pPr>
      <w:r>
        <w:t xml:space="preserve">The CDC’s performance, </w:t>
      </w:r>
      <w:r w:rsidRPr="000709C6">
        <w:t xml:space="preserve">including </w:t>
      </w:r>
      <w:hyperlink w:anchor="SMART" w:history="1">
        <w:r w:rsidRPr="007A6234">
          <w:rPr>
            <w:rStyle w:val="Hyperlink"/>
          </w:rPr>
          <w:t>SMART Review</w:t>
        </w:r>
      </w:hyperlink>
      <w:r>
        <w:t xml:space="preserve"> assessment</w:t>
      </w:r>
      <w:r w:rsidRPr="000709C6">
        <w:t>s</w:t>
      </w:r>
      <w:r>
        <w:t xml:space="preserve"> and compliance with Annual Report requirements;</w:t>
      </w:r>
    </w:p>
    <w:p w14:paraId="5BC22019" w14:textId="77777777" w:rsidR="00627DC4" w:rsidRDefault="00627DC4" w:rsidP="008952FD">
      <w:pPr>
        <w:pStyle w:val="04listleveli"/>
        <w:widowControl/>
      </w:pPr>
      <w:r w:rsidRPr="000709C6">
        <w:t xml:space="preserve">Solicit comments from Sacramento Loan Processing Center and </w:t>
      </w:r>
      <w:r>
        <w:t xml:space="preserve">Fresno/Little Rock </w:t>
      </w:r>
      <w:r w:rsidRPr="000709C6">
        <w:t>Commercial Loan Servicing Center</w:t>
      </w:r>
      <w:r>
        <w:t>; and</w:t>
      </w:r>
    </w:p>
    <w:p w14:paraId="41563B2B" w14:textId="77777777" w:rsidR="00627DC4" w:rsidRPr="002C107E" w:rsidRDefault="00627DC4" w:rsidP="008952FD">
      <w:pPr>
        <w:pStyle w:val="04listleveli"/>
        <w:widowControl/>
      </w:pPr>
      <w:r>
        <w:t>F</w:t>
      </w:r>
      <w:r w:rsidRPr="002C107E">
        <w:t xml:space="preserve">orward its recommendation to the </w:t>
      </w:r>
      <w:r>
        <w:t>D/FA.</w:t>
      </w:r>
    </w:p>
    <w:p w14:paraId="2428C387" w14:textId="77777777" w:rsidR="00627DC4" w:rsidRPr="00B32779" w:rsidRDefault="00627DC4" w:rsidP="008952FD">
      <w:pPr>
        <w:pStyle w:val="03listlevela"/>
        <w:keepNext/>
        <w:widowControl/>
      </w:pPr>
      <w:r w:rsidRPr="00B32779">
        <w:t>D/FA Review</w:t>
      </w:r>
    </w:p>
    <w:p w14:paraId="4AE1E2E4" w14:textId="5DF86DD0" w:rsidR="00627DC4" w:rsidRDefault="00627DC4" w:rsidP="002434D6">
      <w:pPr>
        <w:pStyle w:val="03listparaunderastyle"/>
      </w:pPr>
      <w:r w:rsidRPr="000709C6">
        <w:t xml:space="preserve">The D/FA may consider any information submitted or available related to the applicant and the application and will </w:t>
      </w:r>
      <w:r>
        <w:t xml:space="preserve">make the final decision. The D/FA will </w:t>
      </w:r>
      <w:r w:rsidRPr="000709C6">
        <w:t xml:space="preserve">notify the CDC </w:t>
      </w:r>
      <w:r>
        <w:t xml:space="preserve">of </w:t>
      </w:r>
      <w:r w:rsidR="006275B6">
        <w:t>their</w:t>
      </w:r>
      <w:r>
        <w:t xml:space="preserve"> decision as well as </w:t>
      </w:r>
      <w:r w:rsidRPr="000709C6">
        <w:t xml:space="preserve">the </w:t>
      </w:r>
      <w:r w:rsidR="00D34FF7">
        <w:t xml:space="preserve">SBA </w:t>
      </w:r>
      <w:r w:rsidR="00AE6FF0">
        <w:t>D</w:t>
      </w:r>
      <w:r w:rsidR="006F55BB">
        <w:t>istrict</w:t>
      </w:r>
      <w:r w:rsidR="00D34FF7">
        <w:t xml:space="preserve"> </w:t>
      </w:r>
      <w:r w:rsidR="00AE6FF0">
        <w:t>O</w:t>
      </w:r>
      <w:r w:rsidR="00D34FF7">
        <w:t>ffice</w:t>
      </w:r>
      <w:r>
        <w:t xml:space="preserve"> located in the State </w:t>
      </w:r>
      <w:r w:rsidR="00B30EF0">
        <w:t xml:space="preserve">or Territory </w:t>
      </w:r>
      <w:r>
        <w:t>into which the CDC requested to expand</w:t>
      </w:r>
      <w:r w:rsidRPr="000709C6">
        <w:t xml:space="preserve">, the </w:t>
      </w:r>
      <w:r w:rsidR="00A746CC">
        <w:t xml:space="preserve">Lead District Office </w:t>
      </w:r>
      <w:r w:rsidRPr="000709C6">
        <w:t>in</w:t>
      </w:r>
      <w:r>
        <w:t xml:space="preserve"> the CDC’s State of incorporation</w:t>
      </w:r>
      <w:r w:rsidRPr="000709C6">
        <w:t xml:space="preserve">, </w:t>
      </w:r>
      <w:r>
        <w:t>OCRM</w:t>
      </w:r>
      <w:r w:rsidRPr="000709C6">
        <w:t>, Sacramento Loan Processing Center, and Fresno/Little Rock Commercial Loan Servicing Center. If the application is denied, the notification will include the reason(s) for denial.</w:t>
      </w:r>
    </w:p>
    <w:p w14:paraId="56CA1E4B" w14:textId="58F7D177" w:rsidR="00627DC4" w:rsidRPr="00614333" w:rsidRDefault="00627DC4">
      <w:pPr>
        <w:pStyle w:val="03listparaunderastyle"/>
      </w:pPr>
      <w:r>
        <w:t>If the application is approved, t</w:t>
      </w:r>
      <w:r w:rsidRPr="000709C6">
        <w:t xml:space="preserve">he 504 Loan Program </w:t>
      </w:r>
      <w:r w:rsidR="00043D66">
        <w:t>Division</w:t>
      </w:r>
      <w:r w:rsidR="00043D66" w:rsidRPr="000709C6" w:rsidDel="00043D66">
        <w:t xml:space="preserve"> </w:t>
      </w:r>
      <w:r w:rsidRPr="000709C6">
        <w:t>will update SBA’s internal systems</w:t>
      </w:r>
      <w:r>
        <w:t xml:space="preserve"> to reflect the CDC’s new Area of Operations</w:t>
      </w:r>
      <w:r w:rsidRPr="000709C6">
        <w:t>.</w:t>
      </w:r>
    </w:p>
    <w:p w14:paraId="4A134062" w14:textId="2C000F9F" w:rsidR="0065208C" w:rsidRPr="00076318" w:rsidRDefault="00523050" w:rsidP="00262669">
      <w:pPr>
        <w:pStyle w:val="Heading4"/>
      </w:pPr>
      <w:bookmarkStart w:id="231" w:name="_Toc136590462"/>
      <w:r w:rsidRPr="00076318">
        <w:t>Mergers</w:t>
      </w:r>
      <w:bookmarkEnd w:id="231"/>
    </w:p>
    <w:p w14:paraId="182E749F" w14:textId="77777777" w:rsidR="0053191D" w:rsidRPr="001E20DE" w:rsidRDefault="0053191D" w:rsidP="00A60EC5">
      <w:pPr>
        <w:pStyle w:val="01listparaunderKstyle"/>
      </w:pPr>
      <w:r w:rsidRPr="009C60C3">
        <w:t xml:space="preserve">A CDC with permanent status may merge with another CDC with permanent status that has the same Area of Operations. CDCs may not merge across </w:t>
      </w:r>
      <w:r>
        <w:t>S</w:t>
      </w:r>
      <w:r w:rsidRPr="009C60C3">
        <w:t xml:space="preserve">tate lines unless the surviving entity CDC has </w:t>
      </w:r>
      <w:r>
        <w:t>M</w:t>
      </w:r>
      <w:r w:rsidRPr="009C60C3">
        <w:t>ulti-</w:t>
      </w:r>
      <w:r>
        <w:t>S</w:t>
      </w:r>
      <w:r w:rsidRPr="009C60C3">
        <w:t xml:space="preserve">tate authority to operate in both </w:t>
      </w:r>
      <w:r>
        <w:t>S</w:t>
      </w:r>
      <w:r w:rsidRPr="009C60C3">
        <w:t>tates.</w:t>
      </w:r>
      <w:r w:rsidRPr="00D035BF">
        <w:t xml:space="preserve"> </w:t>
      </w:r>
      <w:r>
        <w:t>A CDC with a Local Expansion Area (</w:t>
      </w:r>
      <w:r w:rsidRPr="00D035BF">
        <w:t>LEA</w:t>
      </w:r>
      <w:r>
        <w:t>)</w:t>
      </w:r>
      <w:r w:rsidRPr="00D035BF">
        <w:t xml:space="preserve"> is not eligible for mergers across </w:t>
      </w:r>
      <w:r>
        <w:t>S</w:t>
      </w:r>
      <w:r w:rsidRPr="00D035BF">
        <w:t>tate lines. All mergers are subject to the process and requirements outlined below.</w:t>
      </w:r>
    </w:p>
    <w:p w14:paraId="094AF816" w14:textId="362BB758" w:rsidR="00523050" w:rsidRPr="009C60C3" w:rsidRDefault="0053191D" w:rsidP="00A60EC5">
      <w:pPr>
        <w:pStyle w:val="01listparaunderKstyle"/>
      </w:pPr>
      <w:r>
        <w:t>CDC</w:t>
      </w:r>
      <w:r w:rsidRPr="009C60C3">
        <w:t xml:space="preserve">s wishing to merge must notify the </w:t>
      </w:r>
      <w:r>
        <w:t>SBA</w:t>
      </w:r>
      <w:r w:rsidRPr="009C60C3">
        <w:t xml:space="preserve"> in writing of their desire to merge prior to any official action or legal filings. </w:t>
      </w:r>
      <w:r>
        <w:t>A</w:t>
      </w:r>
      <w:r w:rsidRPr="009C60C3">
        <w:t xml:space="preserve"> letter signed by a responsible management official accompanied by a </w:t>
      </w:r>
      <w:r>
        <w:t>B</w:t>
      </w:r>
      <w:r w:rsidRPr="009C60C3">
        <w:t xml:space="preserve">oard of </w:t>
      </w:r>
      <w:r>
        <w:t>D</w:t>
      </w:r>
      <w:r w:rsidRPr="009C60C3">
        <w:t xml:space="preserve">irectors’ resolution from each of the </w:t>
      </w:r>
      <w:r>
        <w:t>CDC</w:t>
      </w:r>
      <w:r w:rsidRPr="009C60C3">
        <w:t xml:space="preserve">s wishing to merge must be sent to the </w:t>
      </w:r>
      <w:r>
        <w:t>O</w:t>
      </w:r>
      <w:r w:rsidRPr="009C60C3">
        <w:t xml:space="preserve">ffice of </w:t>
      </w:r>
      <w:r>
        <w:t>F</w:t>
      </w:r>
      <w:r w:rsidRPr="009C60C3">
        <w:t xml:space="preserve">inancial </w:t>
      </w:r>
      <w:r>
        <w:t>A</w:t>
      </w:r>
      <w:r w:rsidRPr="009C60C3">
        <w:t>ssistance (</w:t>
      </w:r>
      <w:r>
        <w:t>OFA</w:t>
      </w:r>
      <w:r w:rsidRPr="009C60C3">
        <w:t xml:space="preserve">) at </w:t>
      </w:r>
      <w:r>
        <w:t>SBA</w:t>
      </w:r>
      <w:r w:rsidRPr="009C60C3">
        <w:t>’s headquarters by overnight mail</w:t>
      </w:r>
      <w:r w:rsidR="00481F33">
        <w:t xml:space="preserve"> or courier</w:t>
      </w:r>
      <w:r w:rsidRPr="009C60C3">
        <w:t xml:space="preserve"> </w:t>
      </w:r>
      <w:r>
        <w:t xml:space="preserve">to </w:t>
      </w:r>
      <w:r w:rsidRPr="009C60C3">
        <w:t>409 3</w:t>
      </w:r>
      <w:r w:rsidRPr="009C60C3">
        <w:rPr>
          <w:vertAlign w:val="superscript"/>
        </w:rPr>
        <w:t>rd</w:t>
      </w:r>
      <w:r w:rsidRPr="009C60C3">
        <w:t xml:space="preserve"> </w:t>
      </w:r>
      <w:r>
        <w:t>S</w:t>
      </w:r>
      <w:r w:rsidRPr="009C60C3">
        <w:t xml:space="preserve">treet </w:t>
      </w:r>
      <w:r>
        <w:t>SW</w:t>
      </w:r>
      <w:r w:rsidRPr="009C60C3">
        <w:t>, 8</w:t>
      </w:r>
      <w:r w:rsidRPr="009C60C3">
        <w:rPr>
          <w:vertAlign w:val="superscript"/>
        </w:rPr>
        <w:t>th</w:t>
      </w:r>
      <w:r w:rsidRPr="009C60C3">
        <w:t xml:space="preserve"> floor, </w:t>
      </w:r>
      <w:r>
        <w:t>W</w:t>
      </w:r>
      <w:r w:rsidRPr="009C60C3">
        <w:t xml:space="preserve">ashington, </w:t>
      </w:r>
      <w:r>
        <w:t>DC</w:t>
      </w:r>
      <w:r w:rsidRPr="009C60C3">
        <w:t xml:space="preserve"> 20416</w:t>
      </w:r>
      <w:r>
        <w:t>,</w:t>
      </w:r>
      <w:r w:rsidRPr="009C60C3">
        <w:t xml:space="preserve"> or </w:t>
      </w:r>
      <w:r w:rsidR="007D7853">
        <w:t>by email</w:t>
      </w:r>
      <w:r w:rsidR="007D7853" w:rsidRPr="009C60C3" w:rsidDel="007D7853">
        <w:t xml:space="preserve"> </w:t>
      </w:r>
      <w:r w:rsidRPr="009C60C3">
        <w:t xml:space="preserve">to </w:t>
      </w:r>
      <w:hyperlink r:id="rId365" w:history="1">
        <w:r>
          <w:rPr>
            <w:rStyle w:val="Hyperlink"/>
          </w:rPr>
          <w:t>504Requests@sba.gov</w:t>
        </w:r>
      </w:hyperlink>
      <w:r w:rsidRPr="009C60C3">
        <w:t>.</w:t>
      </w:r>
    </w:p>
    <w:p w14:paraId="13C38B86" w14:textId="1351DACD" w:rsidR="009C2181" w:rsidRPr="00C67F36" w:rsidRDefault="009C2181" w:rsidP="008952FD">
      <w:pPr>
        <w:pStyle w:val="02listlevel4"/>
        <w:widowControl/>
        <w:numPr>
          <w:ilvl w:val="1"/>
          <w:numId w:val="43"/>
        </w:numPr>
      </w:pPr>
      <w:r>
        <w:t>CDC Submission Requirements</w:t>
      </w:r>
    </w:p>
    <w:p w14:paraId="4FCC4CD9" w14:textId="77777777" w:rsidR="009C2181" w:rsidRDefault="009C2181" w:rsidP="002434D6">
      <w:pPr>
        <w:pStyle w:val="02listparaunder4style"/>
      </w:pPr>
      <w:r>
        <w:t>The following are required to be submitted with the request:</w:t>
      </w:r>
    </w:p>
    <w:p w14:paraId="719482FE" w14:textId="77777777" w:rsidR="00B80595" w:rsidRPr="00F8517E" w:rsidRDefault="00B80595" w:rsidP="008952FD">
      <w:pPr>
        <w:pStyle w:val="03listlevela"/>
        <w:widowControl/>
      </w:pPr>
      <w:r w:rsidRPr="00DD1565">
        <w:lastRenderedPageBreak/>
        <w:t>The</w:t>
      </w:r>
      <w:r w:rsidRPr="00DD1565">
        <w:rPr>
          <w:spacing w:val="-2"/>
        </w:rPr>
        <w:t xml:space="preserve"> </w:t>
      </w:r>
      <w:r w:rsidRPr="00DD1565">
        <w:t>n</w:t>
      </w:r>
      <w:r w:rsidRPr="00DD1565">
        <w:rPr>
          <w:spacing w:val="-1"/>
        </w:rPr>
        <w:t>a</w:t>
      </w:r>
      <w:r w:rsidRPr="00F8517E">
        <w:t>me of</w:t>
      </w:r>
      <w:r w:rsidRPr="00F8517E">
        <w:rPr>
          <w:spacing w:val="-2"/>
        </w:rPr>
        <w:t xml:space="preserve"> </w:t>
      </w:r>
      <w:r w:rsidRPr="00F8517E">
        <w:t>t</w:t>
      </w:r>
      <w:r w:rsidRPr="00F8517E">
        <w:rPr>
          <w:spacing w:val="2"/>
        </w:rPr>
        <w:t>h</w:t>
      </w:r>
      <w:r w:rsidRPr="00F8517E">
        <w:t>e</w:t>
      </w:r>
      <w:r w:rsidRPr="00F8517E">
        <w:rPr>
          <w:spacing w:val="-1"/>
        </w:rPr>
        <w:t xml:space="preserve"> </w:t>
      </w:r>
      <w:r w:rsidRPr="00F8517E">
        <w:t>pro</w:t>
      </w:r>
      <w:r w:rsidRPr="00F8517E">
        <w:rPr>
          <w:spacing w:val="-1"/>
        </w:rPr>
        <w:t>p</w:t>
      </w:r>
      <w:r w:rsidRPr="00F8517E">
        <w:t>os</w:t>
      </w:r>
      <w:r w:rsidRPr="00F8517E">
        <w:rPr>
          <w:spacing w:val="1"/>
        </w:rPr>
        <w:t>e</w:t>
      </w:r>
      <w:r w:rsidRPr="00F8517E">
        <w:t>d me</w:t>
      </w:r>
      <w:r w:rsidRPr="00F8517E">
        <w:rPr>
          <w:spacing w:val="-2"/>
        </w:rPr>
        <w:t>r</w:t>
      </w:r>
      <w:r w:rsidRPr="00F8517E">
        <w:t>g</w:t>
      </w:r>
      <w:r w:rsidRPr="00F8517E">
        <w:rPr>
          <w:spacing w:val="-1"/>
        </w:rPr>
        <w:t>e</w:t>
      </w:r>
      <w:r w:rsidRPr="00F8517E">
        <w:t xml:space="preserve">d </w:t>
      </w:r>
      <w:r w:rsidRPr="00F8517E">
        <w:rPr>
          <w:spacing w:val="-1"/>
        </w:rPr>
        <w:t>e</w:t>
      </w:r>
      <w:r w:rsidRPr="00F8517E">
        <w:t>nti</w:t>
      </w:r>
      <w:r w:rsidRPr="00F8517E">
        <w:rPr>
          <w:spacing w:val="5"/>
        </w:rPr>
        <w:t>t</w:t>
      </w:r>
      <w:r w:rsidRPr="00F8517E">
        <w:rPr>
          <w:spacing w:val="-8"/>
        </w:rPr>
        <w:t>y</w:t>
      </w:r>
      <w:r w:rsidRPr="00F8517E">
        <w:t>;</w:t>
      </w:r>
    </w:p>
    <w:p w14:paraId="69723EC9" w14:textId="101B0E7A" w:rsidR="00B80595" w:rsidRPr="00EF5A67" w:rsidRDefault="00B80595" w:rsidP="008952FD">
      <w:pPr>
        <w:pStyle w:val="03listlevela"/>
        <w:widowControl/>
      </w:pPr>
      <w:r w:rsidRPr="00F8517E">
        <w:t>A listing of the proposed Board of Directors of the merged entity, identifying which entity the Directors previously served</w:t>
      </w:r>
      <w:r w:rsidRPr="009B6EEF">
        <w:t>;</w:t>
      </w:r>
    </w:p>
    <w:p w14:paraId="5EDF903E" w14:textId="782659BE" w:rsidR="00B80595" w:rsidRPr="00EF5A67" w:rsidRDefault="00B80595" w:rsidP="008952FD">
      <w:pPr>
        <w:pStyle w:val="03listlevela"/>
        <w:widowControl/>
      </w:pPr>
      <w:r w:rsidRPr="009B6EEF">
        <w:t>An organizational chart with a listing of proposed merged staff, identifying responsibilities of each staff member and which entity they previously served</w:t>
      </w:r>
      <w:r w:rsidR="007C14F5">
        <w:t xml:space="preserve">. </w:t>
      </w:r>
      <w:r w:rsidR="007C14F5" w:rsidRPr="00F8517E">
        <w:t>SBA reserves the right to deny merger requests if proposed staff does not represent an adequate level of 504 Loan Program experience, as determined by SBA in its sole discretion;</w:t>
      </w:r>
    </w:p>
    <w:p w14:paraId="7C3201A0" w14:textId="3CBDCD4F" w:rsidR="004D3DBA" w:rsidRDefault="00B80595" w:rsidP="008952FD">
      <w:pPr>
        <w:pStyle w:val="03listlevela"/>
        <w:widowControl/>
      </w:pPr>
      <w:r w:rsidRPr="009B6EEF">
        <w:t xml:space="preserve">A resume for </w:t>
      </w:r>
      <w:r>
        <w:t>each</w:t>
      </w:r>
      <w:r w:rsidRPr="009B6EEF">
        <w:t xml:space="preserve"> </w:t>
      </w:r>
      <w:r>
        <w:t xml:space="preserve">of the </w:t>
      </w:r>
      <w:r w:rsidRPr="009B6EEF">
        <w:t xml:space="preserve">proposed staff </w:t>
      </w:r>
      <w:r>
        <w:t xml:space="preserve">that includes a description of the staff’s </w:t>
      </w:r>
      <w:r w:rsidRPr="009B6EEF">
        <w:t>504 lending experience</w:t>
      </w:r>
      <w:r w:rsidR="007C14F5">
        <w:t>;</w:t>
      </w:r>
    </w:p>
    <w:p w14:paraId="41AD7197" w14:textId="4B84A160" w:rsidR="00B80595" w:rsidRPr="00F8517E" w:rsidRDefault="001729D7" w:rsidP="008952FD">
      <w:pPr>
        <w:pStyle w:val="03listlevela"/>
        <w:widowControl/>
      </w:pPr>
      <w:r>
        <w:t xml:space="preserve">Documentation that all </w:t>
      </w:r>
      <w:r w:rsidR="00B80595" w:rsidRPr="009B6EEF">
        <w:t>staff</w:t>
      </w:r>
      <w:r w:rsidR="00567DD2">
        <w:t xml:space="preserve"> </w:t>
      </w:r>
      <w:r w:rsidR="00B80595" w:rsidRPr="009B6EEF">
        <w:t>ha</w:t>
      </w:r>
      <w:r w:rsidR="0039468B">
        <w:t>ve</w:t>
      </w:r>
      <w:r w:rsidR="00B80595" w:rsidRPr="009B6EEF">
        <w:t xml:space="preserve"> </w:t>
      </w:r>
      <w:r w:rsidR="00A77974">
        <w:t xml:space="preserve">received a character </w:t>
      </w:r>
      <w:r w:rsidR="003C0B44">
        <w:t>determinatio</w:t>
      </w:r>
      <w:r w:rsidR="00A77974">
        <w:t>n</w:t>
      </w:r>
      <w:r w:rsidR="00B80595" w:rsidRPr="009B6EEF">
        <w:t xml:space="preserve"> by</w:t>
      </w:r>
      <w:r w:rsidR="00B80595" w:rsidRPr="00F8517E">
        <w:t xml:space="preserve"> SBA</w:t>
      </w:r>
      <w:r w:rsidR="006576F2">
        <w:t xml:space="preserve"> </w:t>
      </w:r>
      <w:r w:rsidR="003C0B44">
        <w:t xml:space="preserve">in accordance with </w:t>
      </w:r>
      <w:r w:rsidR="00371724">
        <w:t xml:space="preserve">paragraph </w:t>
      </w:r>
      <w:r w:rsidR="00FB3E0F">
        <w:t>B</w:t>
      </w:r>
      <w:r w:rsidR="00164E5B">
        <w:t xml:space="preserve"> of this Chapter</w:t>
      </w:r>
      <w:r w:rsidR="00FB3E0F">
        <w:t>,</w:t>
      </w:r>
      <w:r w:rsidR="003C0B44">
        <w:t xml:space="preserve"> </w:t>
      </w:r>
      <w:hyperlink w:anchor="_Character_Determinations_-" w:history="1">
        <w:r w:rsidR="00F5485B">
          <w:rPr>
            <w:rStyle w:val="Hyperlink"/>
          </w:rPr>
          <w:t>Form 1081 CDC Character Determinations</w:t>
        </w:r>
      </w:hyperlink>
      <w:r w:rsidR="007C14F5">
        <w:t>;</w:t>
      </w:r>
    </w:p>
    <w:p w14:paraId="35EB8A3E" w14:textId="77777777" w:rsidR="00B80595" w:rsidRPr="00F8517E" w:rsidRDefault="00B80595" w:rsidP="008952FD">
      <w:pPr>
        <w:pStyle w:val="03listlevela"/>
        <w:widowControl/>
      </w:pPr>
      <w:r w:rsidRPr="00F8517E">
        <w:t>An explanation of the purpose of the merger;</w:t>
      </w:r>
    </w:p>
    <w:p w14:paraId="282344F1" w14:textId="77777777" w:rsidR="00B80595" w:rsidRPr="00F8517E" w:rsidRDefault="00B80595" w:rsidP="008952FD">
      <w:pPr>
        <w:pStyle w:val="03listlevela"/>
        <w:widowControl/>
      </w:pPr>
      <w:r w:rsidRPr="00F8517E">
        <w:t xml:space="preserve">A Plan of Operations which indicates how the merged entity will provide enhanced service in its </w:t>
      </w:r>
      <w:r>
        <w:t>A</w:t>
      </w:r>
      <w:r w:rsidRPr="00F8517E">
        <w:t xml:space="preserve">rea of </w:t>
      </w:r>
      <w:r>
        <w:t>O</w:t>
      </w:r>
      <w:r w:rsidRPr="00F8517E">
        <w:t>perations;</w:t>
      </w:r>
    </w:p>
    <w:p w14:paraId="6C1891E9" w14:textId="77777777" w:rsidR="00B80595" w:rsidRPr="00F8517E" w:rsidRDefault="00B80595" w:rsidP="002434D6">
      <w:pPr>
        <w:pStyle w:val="03listlevela"/>
        <w:widowControl/>
      </w:pPr>
      <w:r w:rsidRPr="00F8517E">
        <w:t xml:space="preserve">Copies of the proposed merger documents and any proposed amendments to the Articles of Incorporation and </w:t>
      </w:r>
      <w:r>
        <w:t>b</w:t>
      </w:r>
      <w:r w:rsidRPr="00F8517E">
        <w:t>ylaws;</w:t>
      </w:r>
    </w:p>
    <w:p w14:paraId="05A298FA" w14:textId="77777777" w:rsidR="00B80595" w:rsidRPr="00F8517E" w:rsidRDefault="00B80595" w:rsidP="008952FD">
      <w:pPr>
        <w:pStyle w:val="03listlevela"/>
        <w:widowControl/>
      </w:pPr>
      <w:r w:rsidRPr="00F8517E">
        <w:t>A pro forma balance sheet and income statement for the merged entity</w:t>
      </w:r>
      <w:r>
        <w:t>;</w:t>
      </w:r>
    </w:p>
    <w:p w14:paraId="49D34FB7" w14:textId="77777777" w:rsidR="00B80595" w:rsidRDefault="00B80595" w:rsidP="008952FD">
      <w:pPr>
        <w:pStyle w:val="03listlevela"/>
        <w:widowControl/>
      </w:pPr>
      <w:r>
        <w:t>A letter from a responsible management official accompanied with Board Resolution authorizing the merger from each of the CDCs;</w:t>
      </w:r>
    </w:p>
    <w:p w14:paraId="4AA5EF5B" w14:textId="77777777" w:rsidR="00B80595" w:rsidRDefault="00B80595" w:rsidP="008952FD">
      <w:pPr>
        <w:pStyle w:val="03listlevela"/>
        <w:widowControl/>
      </w:pPr>
      <w:r>
        <w:t>Documentation of approved transfer/withdrawal of SBA and non-SBA programs;</w:t>
      </w:r>
    </w:p>
    <w:p w14:paraId="5ADC41A9" w14:textId="77777777" w:rsidR="00B80595" w:rsidRDefault="00B80595" w:rsidP="008952FD">
      <w:pPr>
        <w:pStyle w:val="03listlevela"/>
        <w:widowControl/>
      </w:pPr>
      <w:r>
        <w:t>Explanation of the transfer of assets to and the assumption of liabilities by the surviving entity; and</w:t>
      </w:r>
    </w:p>
    <w:p w14:paraId="4ECFD4CC" w14:textId="1910EED9" w:rsidR="00B80595" w:rsidRDefault="00B80595" w:rsidP="008952FD">
      <w:pPr>
        <w:pStyle w:val="03listlevela"/>
        <w:widowControl/>
      </w:pPr>
      <w:r>
        <w:t xml:space="preserve">A Certificate of Good Standing or </w:t>
      </w:r>
      <w:r w:rsidR="00C04D2D">
        <w:t>e</w:t>
      </w:r>
      <w:r>
        <w:t>quivalent for the merged entity.</w:t>
      </w:r>
    </w:p>
    <w:p w14:paraId="16237F3D" w14:textId="77777777" w:rsidR="00B80595" w:rsidRDefault="00B80595" w:rsidP="008952FD">
      <w:pPr>
        <w:pStyle w:val="03listlevela"/>
        <w:widowControl/>
      </w:pPr>
      <w:r w:rsidRPr="008F0188">
        <w:t xml:space="preserve">Financial statements and detailed projections with assumptions demonstrating the CDC’s financial ability to operate, </w:t>
      </w:r>
      <w:r>
        <w:t xml:space="preserve">and </w:t>
      </w:r>
      <w:r w:rsidRPr="008F0188">
        <w:t>how the CDC can operate in a positive net asset position by the end of its two-year probationary period</w:t>
      </w:r>
      <w:r>
        <w:t>.</w:t>
      </w:r>
      <w:r w:rsidRPr="008F0188">
        <w:t xml:space="preserve"> </w:t>
      </w:r>
    </w:p>
    <w:p w14:paraId="6AD4F490" w14:textId="0963086D" w:rsidR="00B80595" w:rsidRDefault="00B80595" w:rsidP="008952FD">
      <w:pPr>
        <w:pStyle w:val="03listlevela"/>
        <w:widowControl/>
      </w:pPr>
      <w:r w:rsidRPr="008F0188">
        <w:t>Information regarding any affiliates</w:t>
      </w:r>
      <w:r>
        <w:t>.</w:t>
      </w:r>
    </w:p>
    <w:p w14:paraId="3747018F" w14:textId="00EB0405" w:rsidR="002946C3" w:rsidRDefault="002946C3" w:rsidP="008952FD">
      <w:pPr>
        <w:pStyle w:val="03listlevela"/>
        <w:widowControl/>
      </w:pPr>
      <w:r>
        <w:t>A Board Resolution authorizing the merger from each of the CDCs.</w:t>
      </w:r>
    </w:p>
    <w:p w14:paraId="228BEF0A" w14:textId="1E99AB24" w:rsidR="009C2181" w:rsidRPr="00B12B0A" w:rsidRDefault="00612C5B" w:rsidP="008952FD">
      <w:pPr>
        <w:pStyle w:val="02listlevel4"/>
        <w:widowControl/>
      </w:pPr>
      <w:r w:rsidRPr="00F26D15">
        <w:t>Lead District Office</w:t>
      </w:r>
      <w:r w:rsidR="009C2181">
        <w:t xml:space="preserve"> Submission Requirements</w:t>
      </w:r>
    </w:p>
    <w:p w14:paraId="6D5E24FA" w14:textId="50711B7E" w:rsidR="009C2181" w:rsidRDefault="009C2181" w:rsidP="002434D6">
      <w:pPr>
        <w:pStyle w:val="02listparaunder4style"/>
      </w:pPr>
      <w:r w:rsidRPr="00F8517E">
        <w:t xml:space="preserve">The </w:t>
      </w:r>
      <w:r w:rsidR="00FE2749">
        <w:t>Lead</w:t>
      </w:r>
      <w:r w:rsidR="00C34F6A">
        <w:t xml:space="preserve"> </w:t>
      </w:r>
      <w:r w:rsidR="006F55BB">
        <w:t>District</w:t>
      </w:r>
      <w:r w:rsidR="00C34F6A">
        <w:t xml:space="preserve"> Office </w:t>
      </w:r>
      <w:r w:rsidRPr="009C2181">
        <w:t>will review the application and provide a recommendation that may include, but not be limit</w:t>
      </w:r>
      <w:r w:rsidRPr="00F8517E">
        <w:t>ed to</w:t>
      </w:r>
      <w:r>
        <w:t>:</w:t>
      </w:r>
    </w:p>
    <w:p w14:paraId="4FBD7C90" w14:textId="788F6D33" w:rsidR="009C2181" w:rsidRDefault="009C2181" w:rsidP="008952FD">
      <w:pPr>
        <w:pStyle w:val="03listlevela"/>
        <w:widowControl/>
        <w:numPr>
          <w:ilvl w:val="2"/>
          <w:numId w:val="90"/>
        </w:numPr>
      </w:pPr>
      <w:r>
        <w:t xml:space="preserve">Description of the </w:t>
      </w:r>
      <w:r w:rsidR="007D2B9C">
        <w:t xml:space="preserve">Lead </w:t>
      </w:r>
      <w:r w:rsidR="006F55BB">
        <w:t>District</w:t>
      </w:r>
      <w:r w:rsidR="00C34F6A">
        <w:t xml:space="preserve"> </w:t>
      </w:r>
      <w:r>
        <w:t xml:space="preserve">Office’s </w:t>
      </w:r>
      <w:r w:rsidRPr="00083A13">
        <w:t>relationship</w:t>
      </w:r>
      <w:r>
        <w:t xml:space="preserve"> with each CDC;</w:t>
      </w:r>
    </w:p>
    <w:p w14:paraId="33606FF6" w14:textId="77777777" w:rsidR="009C2181" w:rsidRDefault="009C2181" w:rsidP="008952FD">
      <w:pPr>
        <w:pStyle w:val="03listlevela"/>
        <w:widowControl/>
      </w:pPr>
      <w:r>
        <w:t>Description of each CDC’s level of experience in the 504 loan program;</w:t>
      </w:r>
    </w:p>
    <w:p w14:paraId="15B40D6E" w14:textId="77777777" w:rsidR="009C2181" w:rsidRDefault="009C2181" w:rsidP="008952FD">
      <w:pPr>
        <w:pStyle w:val="03listlevela"/>
        <w:widowControl/>
      </w:pPr>
      <w:r>
        <w:t>Impact of the merger on other CDCs in the area;</w:t>
      </w:r>
    </w:p>
    <w:p w14:paraId="3773FF5E" w14:textId="77777777" w:rsidR="009C2181" w:rsidRDefault="009C2181" w:rsidP="008952FD">
      <w:pPr>
        <w:pStyle w:val="03listlevela"/>
        <w:widowControl/>
      </w:pPr>
      <w:r>
        <w:lastRenderedPageBreak/>
        <w:t>A</w:t>
      </w:r>
      <w:r w:rsidRPr="00083A13">
        <w:t>ny other pertinent comments regarding the CDC</w:t>
      </w:r>
      <w:r>
        <w:t>(</w:t>
      </w:r>
      <w:r w:rsidRPr="00083A13">
        <w:t>s</w:t>
      </w:r>
      <w:r>
        <w:t>)</w:t>
      </w:r>
      <w:r w:rsidRPr="00083A13">
        <w:t xml:space="preserve"> application or operations</w:t>
      </w:r>
      <w:r>
        <w:t>; and</w:t>
      </w:r>
    </w:p>
    <w:p w14:paraId="78187AC8" w14:textId="77777777" w:rsidR="009C2181" w:rsidRPr="00CE6E42" w:rsidRDefault="009C2181" w:rsidP="008952FD">
      <w:pPr>
        <w:pStyle w:val="03listlevela"/>
        <w:widowControl/>
      </w:pPr>
      <w:r>
        <w:t>District Counsel comments on the CDC(s) loan closings.</w:t>
      </w:r>
    </w:p>
    <w:p w14:paraId="5E2B4F5A" w14:textId="5FB5B2FD" w:rsidR="009C2181" w:rsidRPr="00C67F36" w:rsidRDefault="009C2181" w:rsidP="008952FD">
      <w:pPr>
        <w:pStyle w:val="02listlevel4"/>
        <w:widowControl/>
      </w:pPr>
      <w:r>
        <w:t xml:space="preserve">504 Loan Program </w:t>
      </w:r>
      <w:r w:rsidR="00043D66">
        <w:t>Division</w:t>
      </w:r>
      <w:r w:rsidR="00043D66" w:rsidDel="00043D66">
        <w:t xml:space="preserve"> </w:t>
      </w:r>
      <w:r>
        <w:t>review</w:t>
      </w:r>
    </w:p>
    <w:p w14:paraId="3E9023E9" w14:textId="58A08D5E" w:rsidR="009C2181" w:rsidRDefault="009C2181" w:rsidP="002434D6">
      <w:pPr>
        <w:pStyle w:val="02listparaunder4style"/>
      </w:pPr>
      <w:r>
        <w:t xml:space="preserve">The 504 Loan Program </w:t>
      </w:r>
      <w:r w:rsidR="00043D66">
        <w:t>Division</w:t>
      </w:r>
      <w:r w:rsidR="00043D66" w:rsidDel="00043D66">
        <w:t xml:space="preserve"> </w:t>
      </w:r>
      <w:r>
        <w:t>will:</w:t>
      </w:r>
    </w:p>
    <w:p w14:paraId="3ABE70EB" w14:textId="5D58CBD2" w:rsidR="009C2181" w:rsidRDefault="009C2181" w:rsidP="008952FD">
      <w:pPr>
        <w:pStyle w:val="03listlevela"/>
        <w:widowControl/>
        <w:numPr>
          <w:ilvl w:val="2"/>
          <w:numId w:val="91"/>
        </w:numPr>
      </w:pPr>
      <w:r>
        <w:t xml:space="preserve">Review the CDC’s request and the </w:t>
      </w:r>
      <w:r w:rsidR="007D2B9C">
        <w:t xml:space="preserve">Lead </w:t>
      </w:r>
      <w:r w:rsidR="006F55BB">
        <w:t>District</w:t>
      </w:r>
      <w:r w:rsidR="00C34F6A">
        <w:t xml:space="preserve"> </w:t>
      </w:r>
      <w:r>
        <w:t>Office’s recommendation;</w:t>
      </w:r>
    </w:p>
    <w:p w14:paraId="36FEC7F4" w14:textId="518FA902" w:rsidR="009C2181" w:rsidRDefault="009C2181" w:rsidP="008952FD">
      <w:pPr>
        <w:pStyle w:val="03listlevela"/>
        <w:widowControl/>
      </w:pPr>
      <w:r>
        <w:t>Obtain comments from the Office of Credit Risk Management (OCRM) on compliance with program reviews including SMART Reviews and Annual Reports.</w:t>
      </w:r>
    </w:p>
    <w:p w14:paraId="6749BAA6" w14:textId="3F4F6433" w:rsidR="009C2181" w:rsidRDefault="009C2181" w:rsidP="008952FD">
      <w:pPr>
        <w:pStyle w:val="03listlevela"/>
        <w:widowControl/>
      </w:pPr>
      <w:r w:rsidRPr="007F19DA">
        <w:t>Solicit the comments from Sacramento Loan Processing Center and the Fresno/Little Roc</w:t>
      </w:r>
      <w:r>
        <w:t xml:space="preserve">k </w:t>
      </w:r>
      <w:r w:rsidRPr="007F19DA">
        <w:t>Commercial Loan Servicing Center.</w:t>
      </w:r>
    </w:p>
    <w:p w14:paraId="128A586F" w14:textId="5CA30883" w:rsidR="009C2181" w:rsidRDefault="009C2181" w:rsidP="008952FD">
      <w:pPr>
        <w:pStyle w:val="03listlevela"/>
        <w:widowControl/>
      </w:pPr>
      <w:r>
        <w:t xml:space="preserve">The 504 </w:t>
      </w:r>
      <w:r w:rsidR="00043D66">
        <w:t xml:space="preserve">Loan </w:t>
      </w:r>
      <w:r>
        <w:t xml:space="preserve">Program </w:t>
      </w:r>
      <w:r w:rsidR="00043D66">
        <w:t>Division</w:t>
      </w:r>
      <w:r>
        <w:t xml:space="preserve"> Chief</w:t>
      </w:r>
      <w:r w:rsidRPr="00D424E3">
        <w:t xml:space="preserve"> will forward </w:t>
      </w:r>
      <w:r>
        <w:t>the request with a recommendation</w:t>
      </w:r>
      <w:r w:rsidRPr="00D424E3">
        <w:t xml:space="preserve"> to the D/FA for a final decision.</w:t>
      </w:r>
      <w:r>
        <w:t xml:space="preserve"> </w:t>
      </w:r>
      <w:r w:rsidRPr="00D424E3">
        <w:t xml:space="preserve">SBA will notify the CDC </w:t>
      </w:r>
      <w:r>
        <w:t xml:space="preserve">and </w:t>
      </w:r>
      <w:r w:rsidR="00E71188">
        <w:t>Lead</w:t>
      </w:r>
      <w:r w:rsidR="00D34FF7">
        <w:t xml:space="preserve"> </w:t>
      </w:r>
      <w:r w:rsidR="006F55BB">
        <w:t>District</w:t>
      </w:r>
      <w:r w:rsidR="00D34FF7">
        <w:t xml:space="preserve"> Office</w:t>
      </w:r>
      <w:r>
        <w:t xml:space="preserve">(s) of the final decision. </w:t>
      </w:r>
    </w:p>
    <w:p w14:paraId="606F63E7" w14:textId="3E81CCF8" w:rsidR="009C2181" w:rsidRPr="00D424E3" w:rsidRDefault="009C2181" w:rsidP="008952FD">
      <w:pPr>
        <w:pStyle w:val="03listlevela"/>
        <w:widowControl/>
      </w:pPr>
      <w:r>
        <w:t xml:space="preserve">If SBA supports the merger, the CDCs will be notified of approval, contingent upon the CDCs taking any action required by their State(s) to complete the legal merger and </w:t>
      </w:r>
      <w:r w:rsidRPr="00D424E3">
        <w:t>provid</w:t>
      </w:r>
      <w:r>
        <w:t>ing</w:t>
      </w:r>
      <w:r w:rsidRPr="00D424E3">
        <w:t xml:space="preserve"> SBA with:</w:t>
      </w:r>
    </w:p>
    <w:p w14:paraId="2C587CFF" w14:textId="3C4DA1AA" w:rsidR="009C2181" w:rsidRPr="00D424E3" w:rsidRDefault="009C2181" w:rsidP="008952FD">
      <w:pPr>
        <w:pStyle w:val="04listleveli"/>
        <w:widowControl/>
      </w:pPr>
      <w:r w:rsidRPr="00D424E3">
        <w:t xml:space="preserve">Copies of the </w:t>
      </w:r>
      <w:r>
        <w:t xml:space="preserve">merger </w:t>
      </w:r>
      <w:r w:rsidRPr="00D424E3">
        <w:t xml:space="preserve">documents </w:t>
      </w:r>
      <w:r>
        <w:t xml:space="preserve">filed with the State(s); </w:t>
      </w:r>
    </w:p>
    <w:p w14:paraId="59C00193" w14:textId="492355B7" w:rsidR="009C2181" w:rsidRPr="009C2181" w:rsidRDefault="009C2181" w:rsidP="008952FD">
      <w:pPr>
        <w:pStyle w:val="04listleveli"/>
        <w:widowControl/>
      </w:pPr>
      <w:r w:rsidRPr="00D424E3">
        <w:t>Any executed</w:t>
      </w:r>
      <w:r>
        <w:t xml:space="preserve"> or finalized</w:t>
      </w:r>
      <w:r w:rsidRPr="00D424E3">
        <w:t xml:space="preserve"> amendments to the Articles of Incorporation and </w:t>
      </w:r>
      <w:r w:rsidR="00E87E99">
        <w:t>b</w:t>
      </w:r>
      <w:r w:rsidRPr="00D424E3">
        <w:t>y</w:t>
      </w:r>
      <w:r>
        <w:t>l</w:t>
      </w:r>
      <w:r w:rsidRPr="00D424E3">
        <w:t>aws</w:t>
      </w:r>
      <w:r>
        <w:t xml:space="preserve"> (if applicable)</w:t>
      </w:r>
      <w:r w:rsidRPr="00D424E3">
        <w:t>; and</w:t>
      </w:r>
    </w:p>
    <w:p w14:paraId="3609546C" w14:textId="5AA0BB20" w:rsidR="009C2181" w:rsidRDefault="009C2181" w:rsidP="008952FD">
      <w:pPr>
        <w:pStyle w:val="04listleveli"/>
        <w:widowControl/>
        <w:rPr>
          <w:b/>
        </w:rPr>
      </w:pPr>
      <w:r w:rsidRPr="009C2181">
        <w:t>Finalized list of the Memb</w:t>
      </w:r>
      <w:r w:rsidRPr="00D424E3">
        <w:t xml:space="preserve">ers of the </w:t>
      </w:r>
      <w:r>
        <w:t xml:space="preserve">merged </w:t>
      </w:r>
      <w:r w:rsidRPr="00D424E3">
        <w:t>CDC</w:t>
      </w:r>
      <w:r>
        <w:t xml:space="preserve"> </w:t>
      </w:r>
      <w:r w:rsidRPr="00D424E3">
        <w:t>(if applicable)</w:t>
      </w:r>
      <w:r>
        <w:t>, staff,</w:t>
      </w:r>
      <w:r w:rsidRPr="00D424E3">
        <w:t xml:space="preserve"> Board of Directors, </w:t>
      </w:r>
      <w:r>
        <w:t xml:space="preserve">and any committees (if established), </w:t>
      </w:r>
      <w:r w:rsidRPr="00D424E3">
        <w:t>along with the corresponding Minutes of the meeting</w:t>
      </w:r>
      <w:r>
        <w:t>(</w:t>
      </w:r>
      <w:r w:rsidRPr="00D424E3">
        <w:t>s</w:t>
      </w:r>
      <w:r>
        <w:t>)</w:t>
      </w:r>
      <w:r w:rsidRPr="00D424E3">
        <w:t xml:space="preserve"> and Board Resolution</w:t>
      </w:r>
      <w:r>
        <w:t>(s)</w:t>
      </w:r>
      <w:r w:rsidRPr="00D424E3">
        <w:t xml:space="preserve"> reflecting the approval of the changes.</w:t>
      </w:r>
    </w:p>
    <w:p w14:paraId="1EF87BEB" w14:textId="77777777" w:rsidR="009C2181" w:rsidRDefault="009C2181" w:rsidP="008952FD">
      <w:pPr>
        <w:pStyle w:val="02listlevel4"/>
        <w:widowControl/>
      </w:pPr>
      <w:r>
        <w:t>D/FA Review</w:t>
      </w:r>
    </w:p>
    <w:p w14:paraId="41792E44" w14:textId="01DB824A" w:rsidR="0099662E" w:rsidRDefault="009C2181" w:rsidP="002434D6">
      <w:pPr>
        <w:pStyle w:val="02listparaunder4style"/>
        <w:rPr>
          <w:rFonts w:cs="Arial"/>
          <w:szCs w:val="26"/>
        </w:rPr>
      </w:pPr>
      <w:r>
        <w:t xml:space="preserve">The D/FA may consider any information submitted or available related to the applicant and the application and will notify the CDC and the CDC’s </w:t>
      </w:r>
      <w:r w:rsidR="00A065FB">
        <w:t>Lead</w:t>
      </w:r>
      <w:r w:rsidR="00D34FF7">
        <w:t xml:space="preserve"> </w:t>
      </w:r>
      <w:r w:rsidR="006F55BB">
        <w:t>District</w:t>
      </w:r>
      <w:r w:rsidR="00D34FF7">
        <w:t xml:space="preserve"> Office</w:t>
      </w:r>
      <w:r>
        <w:t xml:space="preserve">, the </w:t>
      </w:r>
      <w:r w:rsidR="00C34F6A">
        <w:t xml:space="preserve">SBA </w:t>
      </w:r>
      <w:r w:rsidR="006F55BB">
        <w:t>District</w:t>
      </w:r>
      <w:r w:rsidR="00C34F6A">
        <w:t xml:space="preserve"> </w:t>
      </w:r>
      <w:r>
        <w:t>Office into which the expansion is located, OCRM, Sacramento Loan Processing Center, and Fresno/Little Rock Commercial Loan Servicing Center of the final decision. If the application is denied, the notification will include the reason(s) for denial.</w:t>
      </w:r>
    </w:p>
    <w:p w14:paraId="4102B9BE" w14:textId="475921F9" w:rsidR="009C2181" w:rsidRDefault="009C2181" w:rsidP="008952FD">
      <w:pPr>
        <w:pStyle w:val="02listlevel4"/>
        <w:widowControl/>
      </w:pPr>
      <w:r>
        <w:t>Final Approval:</w:t>
      </w:r>
    </w:p>
    <w:p w14:paraId="56A41689" w14:textId="4FEB6388" w:rsidR="009C2181" w:rsidRDefault="006C4E01" w:rsidP="002434D6">
      <w:pPr>
        <w:pStyle w:val="02listparaunder4style"/>
      </w:pPr>
      <w:r>
        <w:t xml:space="preserve">Upon receipt, review, and acceptance of the merger documents, SBA will notify the CDCs in writing of final approval (with a copy to the appropriate </w:t>
      </w:r>
      <w:r w:rsidR="00D34FF7">
        <w:t xml:space="preserve">SBA </w:t>
      </w:r>
      <w:r w:rsidR="006F55BB">
        <w:t>District</w:t>
      </w:r>
      <w:r w:rsidR="00D34FF7">
        <w:t xml:space="preserve"> Office</w:t>
      </w:r>
      <w:r>
        <w:t>(s)), take the steps necessary to merge the portfolios, and notify the Central Servicing Agent.</w:t>
      </w:r>
    </w:p>
    <w:p w14:paraId="56277B31" w14:textId="0C992E2B" w:rsidR="009A5941" w:rsidRDefault="009C2181">
      <w:pPr>
        <w:pStyle w:val="02listparaunder4style"/>
        <w:sectPr w:rsidR="009A5941" w:rsidSect="007C281C">
          <w:footnotePr>
            <w:numRestart w:val="eachSect"/>
          </w:footnotePr>
          <w:type w:val="continuous"/>
          <w:pgSz w:w="12240" w:h="15840"/>
          <w:pgMar w:top="1440" w:right="1440" w:bottom="1440" w:left="1440" w:header="720" w:footer="720" w:gutter="0"/>
          <w:cols w:space="720"/>
          <w:docGrid w:linePitch="360"/>
        </w:sectPr>
      </w:pPr>
      <w:r>
        <w:t xml:space="preserve">If the merger is approved, the 504 Loan Program </w:t>
      </w:r>
      <w:r w:rsidR="00043D66">
        <w:t>Division</w:t>
      </w:r>
      <w:r w:rsidR="00043D66" w:rsidDel="00043D66">
        <w:t xml:space="preserve"> </w:t>
      </w:r>
      <w:r>
        <w:t>will update SBA’s internal systems to reflect the change.</w:t>
      </w:r>
    </w:p>
    <w:p w14:paraId="32591154" w14:textId="77777777" w:rsidR="00FA0070" w:rsidRDefault="00FA0070">
      <w:pPr>
        <w:spacing w:before="0" w:after="0"/>
        <w:sectPr w:rsidR="00FA0070" w:rsidSect="00274605">
          <w:headerReference w:type="default" r:id="rId366"/>
          <w:footnotePr>
            <w:numRestart w:val="eachSect"/>
          </w:footnotePr>
          <w:type w:val="continuous"/>
          <w:pgSz w:w="12240" w:h="15840"/>
          <w:pgMar w:top="1440" w:right="1440" w:bottom="1440" w:left="1440" w:header="720" w:footer="720" w:gutter="0"/>
          <w:cols w:space="720"/>
          <w:docGrid w:linePitch="360"/>
        </w:sectPr>
      </w:pPr>
    </w:p>
    <w:p w14:paraId="3269B7CD" w14:textId="1BDEA204" w:rsidR="00820A7D" w:rsidRDefault="00936967" w:rsidP="002434D6">
      <w:pPr>
        <w:pStyle w:val="Heading3"/>
      </w:pPr>
      <w:bookmarkStart w:id="232" w:name="_Toc14622263"/>
      <w:bookmarkStart w:id="233" w:name="_Toc14622264"/>
      <w:bookmarkStart w:id="234" w:name="_Toc14622265"/>
      <w:bookmarkStart w:id="235" w:name="_Toc14622266"/>
      <w:bookmarkStart w:id="236" w:name="_Toc14622267"/>
      <w:bookmarkStart w:id="237" w:name="_Toc14622268"/>
      <w:bookmarkStart w:id="238" w:name="_Toc14622269"/>
      <w:bookmarkStart w:id="239" w:name="_Toc14622270"/>
      <w:bookmarkStart w:id="240" w:name="_Toc14622271"/>
      <w:bookmarkStart w:id="241" w:name="_Toc14622272"/>
      <w:bookmarkStart w:id="242" w:name="_Toc14622273"/>
      <w:bookmarkStart w:id="243" w:name="_Toc14622274"/>
      <w:bookmarkStart w:id="244" w:name="_Toc14622275"/>
      <w:bookmarkStart w:id="245" w:name="_Toc14622276"/>
      <w:bookmarkStart w:id="246" w:name="_Toc14622277"/>
      <w:bookmarkStart w:id="247" w:name="_Toc14622278"/>
      <w:bookmarkStart w:id="248" w:name="_Toc14622279"/>
      <w:bookmarkStart w:id="249" w:name="_Toc14622280"/>
      <w:bookmarkStart w:id="250" w:name="_Toc14622281"/>
      <w:bookmarkStart w:id="251" w:name="_Toc14622282"/>
      <w:bookmarkStart w:id="252" w:name="_Toc14622283"/>
      <w:bookmarkStart w:id="253" w:name="_Toc14622284"/>
      <w:bookmarkStart w:id="254" w:name="_Toc14622285"/>
      <w:bookmarkStart w:id="255" w:name="_Toc14622286"/>
      <w:bookmarkStart w:id="256" w:name="_Toc14622287"/>
      <w:bookmarkStart w:id="257" w:name="_Toc14622288"/>
      <w:bookmarkStart w:id="258" w:name="_Toc14622289"/>
      <w:bookmarkStart w:id="259" w:name="_Toc14622290"/>
      <w:bookmarkStart w:id="260" w:name="_Toc14622291"/>
      <w:bookmarkStart w:id="261" w:name="_Toc14622292"/>
      <w:bookmarkStart w:id="262" w:name="_Toc14622293"/>
      <w:bookmarkStart w:id="263" w:name="_Toc14622294"/>
      <w:bookmarkStart w:id="264" w:name="_Toc14622295"/>
      <w:bookmarkStart w:id="265" w:name="_Toc14622296"/>
      <w:bookmarkStart w:id="266" w:name="_Toc14622297"/>
      <w:bookmarkStart w:id="267" w:name="_Toc14622298"/>
      <w:bookmarkStart w:id="268" w:name="_Toc14622299"/>
      <w:bookmarkStart w:id="269" w:name="_Toc14622300"/>
      <w:bookmarkStart w:id="270" w:name="_Toc14622301"/>
      <w:bookmarkStart w:id="271" w:name="_Toc14622302"/>
      <w:bookmarkStart w:id="272" w:name="_Toc14622303"/>
      <w:bookmarkStart w:id="273" w:name="_Toc14622304"/>
      <w:bookmarkStart w:id="274" w:name="_Toc14622305"/>
      <w:bookmarkStart w:id="275" w:name="_Toc14622306"/>
      <w:bookmarkStart w:id="276" w:name="_Toc14622307"/>
      <w:bookmarkStart w:id="277" w:name="_Toc14622308"/>
      <w:bookmarkStart w:id="278" w:name="_Toc14622309"/>
      <w:bookmarkStart w:id="279" w:name="_Toc14622310"/>
      <w:bookmarkStart w:id="280" w:name="_Toc14622311"/>
      <w:bookmarkStart w:id="281" w:name="_Toc14622312"/>
      <w:bookmarkStart w:id="282" w:name="_Toc14622313"/>
      <w:bookmarkStart w:id="283" w:name="_Toc14622314"/>
      <w:bookmarkStart w:id="284" w:name="_Toc14622315"/>
      <w:bookmarkStart w:id="285" w:name="_Toc14622316"/>
      <w:bookmarkStart w:id="286" w:name="_Toc14622317"/>
      <w:bookmarkStart w:id="287" w:name="_Toc14622318"/>
      <w:bookmarkStart w:id="288" w:name="_Toc14622319"/>
      <w:bookmarkStart w:id="289" w:name="_Toc14622320"/>
      <w:bookmarkStart w:id="290" w:name="_Toc14622321"/>
      <w:bookmarkStart w:id="291" w:name="_Toc14622322"/>
      <w:bookmarkStart w:id="292" w:name="_Toc14622323"/>
      <w:bookmarkStart w:id="293" w:name="_Toc14622324"/>
      <w:bookmarkStart w:id="294" w:name="_Toc14622325"/>
      <w:bookmarkStart w:id="295" w:name="_Toc14622326"/>
      <w:bookmarkStart w:id="296" w:name="_Toc14622327"/>
      <w:bookmarkStart w:id="297" w:name="_Toc14622328"/>
      <w:bookmarkStart w:id="298" w:name="_Toc14622329"/>
      <w:bookmarkStart w:id="299" w:name="_Toc14622330"/>
      <w:bookmarkStart w:id="300" w:name="_Toc14622331"/>
      <w:bookmarkStart w:id="301" w:name="_Toc14622332"/>
      <w:bookmarkStart w:id="302" w:name="_Toc14622333"/>
      <w:bookmarkStart w:id="303" w:name="_Toc14622334"/>
      <w:bookmarkStart w:id="304" w:name="_Toc14622335"/>
      <w:bookmarkStart w:id="305" w:name="_Toc14622336"/>
      <w:bookmarkStart w:id="306" w:name="_Toc14622337"/>
      <w:bookmarkStart w:id="307" w:name="_Toc14622338"/>
      <w:bookmarkStart w:id="308" w:name="_Toc14622339"/>
      <w:bookmarkStart w:id="309" w:name="_Toc14622340"/>
      <w:bookmarkStart w:id="310" w:name="_Toc14622341"/>
      <w:bookmarkStart w:id="311" w:name="_Toc14622342"/>
      <w:bookmarkStart w:id="312" w:name="_Toc14622343"/>
      <w:bookmarkStart w:id="313" w:name="_Toc14622344"/>
      <w:bookmarkStart w:id="314" w:name="_Toc14622345"/>
      <w:bookmarkStart w:id="315" w:name="_Toc14622346"/>
      <w:bookmarkStart w:id="316" w:name="_Toc14622347"/>
      <w:bookmarkStart w:id="317" w:name="_Toc14622348"/>
      <w:bookmarkStart w:id="318" w:name="_Toc14622349"/>
      <w:bookmarkStart w:id="319" w:name="_Toc14622350"/>
      <w:bookmarkStart w:id="320" w:name="_Toc14622351"/>
      <w:bookmarkStart w:id="321" w:name="_Toc14622352"/>
      <w:bookmarkStart w:id="322" w:name="_Toc14622353"/>
      <w:bookmarkStart w:id="323" w:name="_Toc14622354"/>
      <w:bookmarkStart w:id="324" w:name="_Toc14622355"/>
      <w:bookmarkStart w:id="325" w:name="_Toc14622356"/>
      <w:bookmarkStart w:id="326" w:name="_Toc14622357"/>
      <w:bookmarkStart w:id="327" w:name="_Toc14105166"/>
      <w:bookmarkStart w:id="328" w:name="_Toc14105498"/>
      <w:bookmarkStart w:id="329" w:name="_Toc14622358"/>
      <w:bookmarkStart w:id="330" w:name="_Toc14105167"/>
      <w:bookmarkStart w:id="331" w:name="_Toc14105499"/>
      <w:bookmarkStart w:id="332" w:name="_Toc14622359"/>
      <w:bookmarkStart w:id="333" w:name="_Toc14105168"/>
      <w:bookmarkStart w:id="334" w:name="_Toc14105500"/>
      <w:bookmarkStart w:id="335" w:name="_Toc14622360"/>
      <w:bookmarkStart w:id="336" w:name="_Toc14105169"/>
      <w:bookmarkStart w:id="337" w:name="_Toc14105501"/>
      <w:bookmarkStart w:id="338" w:name="_Toc14622361"/>
      <w:bookmarkStart w:id="339" w:name="_Toc14105170"/>
      <w:bookmarkStart w:id="340" w:name="_Toc14105502"/>
      <w:bookmarkStart w:id="341" w:name="_Toc14622362"/>
      <w:bookmarkStart w:id="342" w:name="_Toc14105171"/>
      <w:bookmarkStart w:id="343" w:name="_Toc14105503"/>
      <w:bookmarkStart w:id="344" w:name="_Toc14622363"/>
      <w:bookmarkStart w:id="345" w:name="_Toc14105172"/>
      <w:bookmarkStart w:id="346" w:name="_Toc14105504"/>
      <w:bookmarkStart w:id="347" w:name="_Toc14622364"/>
      <w:bookmarkStart w:id="348" w:name="_Toc14105173"/>
      <w:bookmarkStart w:id="349" w:name="_Toc14105505"/>
      <w:bookmarkStart w:id="350" w:name="_Toc14622365"/>
      <w:bookmarkStart w:id="351" w:name="_Toc14105174"/>
      <w:bookmarkStart w:id="352" w:name="_Toc14105506"/>
      <w:bookmarkStart w:id="353" w:name="_Toc14622366"/>
      <w:bookmarkStart w:id="354" w:name="_Toc14105175"/>
      <w:bookmarkStart w:id="355" w:name="_Toc14105507"/>
      <w:bookmarkStart w:id="356" w:name="_Toc14622367"/>
      <w:bookmarkStart w:id="357" w:name="_Toc14105176"/>
      <w:bookmarkStart w:id="358" w:name="_Toc14105508"/>
      <w:bookmarkStart w:id="359" w:name="_Toc14622368"/>
      <w:bookmarkStart w:id="360" w:name="_Toc14105177"/>
      <w:bookmarkStart w:id="361" w:name="_Toc14105509"/>
      <w:bookmarkStart w:id="362" w:name="_Toc14622369"/>
      <w:bookmarkStart w:id="363" w:name="_Toc14105178"/>
      <w:bookmarkStart w:id="364" w:name="_Toc14105510"/>
      <w:bookmarkStart w:id="365" w:name="_Toc14622370"/>
      <w:bookmarkStart w:id="366" w:name="_Toc14105179"/>
      <w:bookmarkStart w:id="367" w:name="_Toc14105511"/>
      <w:bookmarkStart w:id="368" w:name="_Toc14622371"/>
      <w:bookmarkStart w:id="369" w:name="_Toc14105180"/>
      <w:bookmarkStart w:id="370" w:name="_Toc14105512"/>
      <w:bookmarkStart w:id="371" w:name="_Toc14622372"/>
      <w:bookmarkStart w:id="372" w:name="_Toc14105181"/>
      <w:bookmarkStart w:id="373" w:name="_Toc14105513"/>
      <w:bookmarkStart w:id="374" w:name="_Toc14622373"/>
      <w:bookmarkStart w:id="375" w:name="_Toc14105182"/>
      <w:bookmarkStart w:id="376" w:name="_Toc14105514"/>
      <w:bookmarkStart w:id="377" w:name="_Toc14622374"/>
      <w:bookmarkStart w:id="378" w:name="_Toc14105183"/>
      <w:bookmarkStart w:id="379" w:name="_Toc14105515"/>
      <w:bookmarkStart w:id="380" w:name="_Toc14622375"/>
      <w:bookmarkStart w:id="381" w:name="_Toc14105184"/>
      <w:bookmarkStart w:id="382" w:name="_Toc14105516"/>
      <w:bookmarkStart w:id="383" w:name="_Toc14622376"/>
      <w:bookmarkStart w:id="384" w:name="_Toc14105185"/>
      <w:bookmarkStart w:id="385" w:name="_Toc14105517"/>
      <w:bookmarkStart w:id="386" w:name="_Toc14622377"/>
      <w:bookmarkStart w:id="387" w:name="_Toc14105186"/>
      <w:bookmarkStart w:id="388" w:name="_Toc14105518"/>
      <w:bookmarkStart w:id="389" w:name="_Toc14622378"/>
      <w:bookmarkStart w:id="390" w:name="_Toc14105187"/>
      <w:bookmarkStart w:id="391" w:name="_Toc14105519"/>
      <w:bookmarkStart w:id="392" w:name="_Toc14622379"/>
      <w:bookmarkStart w:id="393" w:name="_Toc14105188"/>
      <w:bookmarkStart w:id="394" w:name="_Toc14105520"/>
      <w:bookmarkStart w:id="395" w:name="_Toc14622380"/>
      <w:bookmarkStart w:id="396" w:name="_Toc14105189"/>
      <w:bookmarkStart w:id="397" w:name="_Toc14105521"/>
      <w:bookmarkStart w:id="398" w:name="_Toc14622381"/>
      <w:bookmarkStart w:id="399" w:name="_Toc14105190"/>
      <w:bookmarkStart w:id="400" w:name="_Toc14105522"/>
      <w:bookmarkStart w:id="401" w:name="_Toc14622382"/>
      <w:bookmarkStart w:id="402" w:name="_Toc14105191"/>
      <w:bookmarkStart w:id="403" w:name="_Toc14105523"/>
      <w:bookmarkStart w:id="404" w:name="_Toc14622383"/>
      <w:bookmarkStart w:id="405" w:name="_Toc14105192"/>
      <w:bookmarkStart w:id="406" w:name="_Toc14105524"/>
      <w:bookmarkStart w:id="407" w:name="_Toc14622384"/>
      <w:bookmarkStart w:id="408" w:name="_Toc14105193"/>
      <w:bookmarkStart w:id="409" w:name="_Toc14105525"/>
      <w:bookmarkStart w:id="410" w:name="_Toc14622385"/>
      <w:bookmarkStart w:id="411" w:name="_Toc14105194"/>
      <w:bookmarkStart w:id="412" w:name="_Toc14105526"/>
      <w:bookmarkStart w:id="413" w:name="_Toc14622386"/>
      <w:bookmarkStart w:id="414" w:name="_Toc14105195"/>
      <w:bookmarkStart w:id="415" w:name="_Toc14105527"/>
      <w:bookmarkStart w:id="416" w:name="_Toc14622387"/>
      <w:bookmarkStart w:id="417" w:name="_Toc14105196"/>
      <w:bookmarkStart w:id="418" w:name="_Toc14105528"/>
      <w:bookmarkStart w:id="419" w:name="_Toc14622388"/>
      <w:bookmarkStart w:id="420" w:name="_Toc14105197"/>
      <w:bookmarkStart w:id="421" w:name="_Toc14105529"/>
      <w:bookmarkStart w:id="422" w:name="_Toc14622389"/>
      <w:bookmarkStart w:id="423" w:name="_Toc14105198"/>
      <w:bookmarkStart w:id="424" w:name="_Toc14105530"/>
      <w:bookmarkStart w:id="425" w:name="_Toc14622390"/>
      <w:bookmarkStart w:id="426" w:name="_Toc14105199"/>
      <w:bookmarkStart w:id="427" w:name="_Toc14105531"/>
      <w:bookmarkStart w:id="428" w:name="_Toc14622391"/>
      <w:bookmarkStart w:id="429" w:name="_Toc14105200"/>
      <w:bookmarkStart w:id="430" w:name="_Toc14105532"/>
      <w:bookmarkStart w:id="431" w:name="_Toc14622392"/>
      <w:bookmarkStart w:id="432" w:name="_Toc14105201"/>
      <w:bookmarkStart w:id="433" w:name="_Toc14105533"/>
      <w:bookmarkStart w:id="434" w:name="_Toc14622393"/>
      <w:bookmarkStart w:id="435" w:name="_Toc14105202"/>
      <w:bookmarkStart w:id="436" w:name="_Toc14105534"/>
      <w:bookmarkStart w:id="437" w:name="_Toc14622394"/>
      <w:bookmarkStart w:id="438" w:name="_Toc14105203"/>
      <w:bookmarkStart w:id="439" w:name="_Toc14105535"/>
      <w:bookmarkStart w:id="440" w:name="_Toc14622395"/>
      <w:bookmarkStart w:id="441" w:name="_Toc14105204"/>
      <w:bookmarkStart w:id="442" w:name="_Toc14105536"/>
      <w:bookmarkStart w:id="443" w:name="_Toc14622396"/>
      <w:bookmarkStart w:id="444" w:name="_Toc14105205"/>
      <w:bookmarkStart w:id="445" w:name="_Toc14105537"/>
      <w:bookmarkStart w:id="446" w:name="_Toc14622397"/>
      <w:bookmarkStart w:id="447" w:name="_Toc14105206"/>
      <w:bookmarkStart w:id="448" w:name="_Toc14105538"/>
      <w:bookmarkStart w:id="449" w:name="_Toc14622398"/>
      <w:bookmarkStart w:id="450" w:name="_Toc14105207"/>
      <w:bookmarkStart w:id="451" w:name="_Toc14105539"/>
      <w:bookmarkStart w:id="452" w:name="_Toc14622399"/>
      <w:bookmarkStart w:id="453" w:name="_Toc14105208"/>
      <w:bookmarkStart w:id="454" w:name="_Toc14105540"/>
      <w:bookmarkStart w:id="455" w:name="_Toc14622400"/>
      <w:bookmarkStart w:id="456" w:name="_Toc14105209"/>
      <w:bookmarkStart w:id="457" w:name="_Toc14105541"/>
      <w:bookmarkStart w:id="458" w:name="_Toc14622401"/>
      <w:bookmarkStart w:id="459" w:name="_Toc14105210"/>
      <w:bookmarkStart w:id="460" w:name="_Toc14105542"/>
      <w:bookmarkStart w:id="461" w:name="_Toc14622402"/>
      <w:bookmarkStart w:id="462" w:name="_Toc14105211"/>
      <w:bookmarkStart w:id="463" w:name="_Toc14105543"/>
      <w:bookmarkStart w:id="464" w:name="_Toc14622403"/>
      <w:bookmarkStart w:id="465" w:name="_Toc14105212"/>
      <w:bookmarkStart w:id="466" w:name="_Toc14105544"/>
      <w:bookmarkStart w:id="467" w:name="_Toc14622404"/>
      <w:bookmarkStart w:id="468" w:name="_Toc14105213"/>
      <w:bookmarkStart w:id="469" w:name="_Toc14105545"/>
      <w:bookmarkStart w:id="470" w:name="_Toc14622405"/>
      <w:bookmarkStart w:id="471" w:name="_Toc14105214"/>
      <w:bookmarkStart w:id="472" w:name="_Toc14105546"/>
      <w:bookmarkStart w:id="473" w:name="_Toc14622406"/>
      <w:bookmarkStart w:id="474" w:name="_Toc14105215"/>
      <w:bookmarkStart w:id="475" w:name="_Toc14105547"/>
      <w:bookmarkStart w:id="476" w:name="_Toc14622407"/>
      <w:bookmarkStart w:id="477" w:name="_Toc14105216"/>
      <w:bookmarkStart w:id="478" w:name="_Toc14105548"/>
      <w:bookmarkStart w:id="479" w:name="_Toc14622408"/>
      <w:bookmarkStart w:id="480" w:name="_Toc14105217"/>
      <w:bookmarkStart w:id="481" w:name="_Toc14105549"/>
      <w:bookmarkStart w:id="482" w:name="_Toc14622409"/>
      <w:bookmarkStart w:id="483" w:name="_Toc14105218"/>
      <w:bookmarkStart w:id="484" w:name="_Toc14105550"/>
      <w:bookmarkStart w:id="485" w:name="_Toc14622410"/>
      <w:bookmarkStart w:id="486" w:name="_Toc14105219"/>
      <w:bookmarkStart w:id="487" w:name="_Toc14105551"/>
      <w:bookmarkStart w:id="488" w:name="_Toc14622411"/>
      <w:bookmarkStart w:id="489" w:name="_Toc14105220"/>
      <w:bookmarkStart w:id="490" w:name="_Toc14105552"/>
      <w:bookmarkStart w:id="491" w:name="_Toc14622412"/>
      <w:bookmarkStart w:id="492" w:name="_Toc14105221"/>
      <w:bookmarkStart w:id="493" w:name="_Toc14105553"/>
      <w:bookmarkStart w:id="494" w:name="_Toc14622413"/>
      <w:bookmarkStart w:id="495" w:name="_Toc14105222"/>
      <w:bookmarkStart w:id="496" w:name="_Toc14105554"/>
      <w:bookmarkStart w:id="497" w:name="_Toc14622414"/>
      <w:bookmarkStart w:id="498" w:name="_Toc14105223"/>
      <w:bookmarkStart w:id="499" w:name="_Toc14105555"/>
      <w:bookmarkStart w:id="500" w:name="_Toc14622415"/>
      <w:bookmarkStart w:id="501" w:name="_Toc14105224"/>
      <w:bookmarkStart w:id="502" w:name="_Toc14105556"/>
      <w:bookmarkStart w:id="503" w:name="_Toc14622416"/>
      <w:bookmarkStart w:id="504" w:name="_Toc14105225"/>
      <w:bookmarkStart w:id="505" w:name="_Toc14105557"/>
      <w:bookmarkStart w:id="506" w:name="_Toc14622417"/>
      <w:bookmarkStart w:id="507" w:name="_Toc14105226"/>
      <w:bookmarkStart w:id="508" w:name="_Toc14105558"/>
      <w:bookmarkStart w:id="509" w:name="_Toc14622418"/>
      <w:bookmarkStart w:id="510" w:name="_Toc14105227"/>
      <w:bookmarkStart w:id="511" w:name="_Toc14105559"/>
      <w:bookmarkStart w:id="512" w:name="_Toc14622419"/>
      <w:bookmarkStart w:id="513" w:name="_Toc14105228"/>
      <w:bookmarkStart w:id="514" w:name="_Toc14105560"/>
      <w:bookmarkStart w:id="515" w:name="_Toc14622420"/>
      <w:bookmarkStart w:id="516" w:name="_Toc14105229"/>
      <w:bookmarkStart w:id="517" w:name="_Toc14105561"/>
      <w:bookmarkStart w:id="518" w:name="_Toc14622421"/>
      <w:bookmarkStart w:id="519" w:name="_Toc14105230"/>
      <w:bookmarkStart w:id="520" w:name="_Toc14105562"/>
      <w:bookmarkStart w:id="521" w:name="_Toc14622422"/>
      <w:bookmarkStart w:id="522" w:name="_Toc14105231"/>
      <w:bookmarkStart w:id="523" w:name="_Toc14105563"/>
      <w:bookmarkStart w:id="524" w:name="_Toc14622423"/>
      <w:bookmarkStart w:id="525" w:name="_Toc14105232"/>
      <w:bookmarkStart w:id="526" w:name="_Toc14105564"/>
      <w:bookmarkStart w:id="527" w:name="_Toc14622424"/>
      <w:bookmarkStart w:id="528" w:name="_Toc14105233"/>
      <w:bookmarkStart w:id="529" w:name="_Toc14105565"/>
      <w:bookmarkStart w:id="530" w:name="_Toc14622425"/>
      <w:bookmarkStart w:id="531" w:name="_Toc14105234"/>
      <w:bookmarkStart w:id="532" w:name="_Toc14105566"/>
      <w:bookmarkStart w:id="533" w:name="_Toc14622426"/>
      <w:bookmarkStart w:id="534" w:name="_Toc14105235"/>
      <w:bookmarkStart w:id="535" w:name="_Toc14105567"/>
      <w:bookmarkStart w:id="536" w:name="_Toc14622427"/>
      <w:bookmarkStart w:id="537" w:name="_Toc14105236"/>
      <w:bookmarkStart w:id="538" w:name="_Toc14105568"/>
      <w:bookmarkStart w:id="539" w:name="_Toc14622428"/>
      <w:bookmarkStart w:id="540" w:name="_Toc14105237"/>
      <w:bookmarkStart w:id="541" w:name="_Toc14105569"/>
      <w:bookmarkStart w:id="542" w:name="_Toc14622429"/>
      <w:bookmarkStart w:id="543" w:name="_Toc14105238"/>
      <w:bookmarkStart w:id="544" w:name="_Toc14105570"/>
      <w:bookmarkStart w:id="545" w:name="_Toc14622430"/>
      <w:bookmarkStart w:id="546" w:name="_Toc14105239"/>
      <w:bookmarkStart w:id="547" w:name="_Toc14105571"/>
      <w:bookmarkStart w:id="548" w:name="_Toc14622431"/>
      <w:bookmarkStart w:id="549" w:name="_Toc14105240"/>
      <w:bookmarkStart w:id="550" w:name="_Toc14105572"/>
      <w:bookmarkStart w:id="551" w:name="_Toc14622432"/>
      <w:bookmarkStart w:id="552" w:name="_Toc14105241"/>
      <w:bookmarkStart w:id="553" w:name="_Toc14105573"/>
      <w:bookmarkStart w:id="554" w:name="_Toc14622433"/>
      <w:bookmarkStart w:id="555" w:name="_Toc14105242"/>
      <w:bookmarkStart w:id="556" w:name="_Toc14105574"/>
      <w:bookmarkStart w:id="557" w:name="_Toc14622434"/>
      <w:bookmarkStart w:id="558" w:name="_Toc14105243"/>
      <w:bookmarkStart w:id="559" w:name="_Toc14105575"/>
      <w:bookmarkStart w:id="560" w:name="_Toc14622435"/>
      <w:bookmarkStart w:id="561" w:name="_Toc14105244"/>
      <w:bookmarkStart w:id="562" w:name="_Toc14105576"/>
      <w:bookmarkStart w:id="563" w:name="_Toc14622436"/>
      <w:bookmarkStart w:id="564" w:name="_Toc14105245"/>
      <w:bookmarkStart w:id="565" w:name="_Toc14105577"/>
      <w:bookmarkStart w:id="566" w:name="_Toc14622437"/>
      <w:bookmarkStart w:id="567" w:name="_Toc14105246"/>
      <w:bookmarkStart w:id="568" w:name="_Toc14105578"/>
      <w:bookmarkStart w:id="569" w:name="_Toc14622438"/>
      <w:bookmarkStart w:id="570" w:name="_Toc14105247"/>
      <w:bookmarkStart w:id="571" w:name="_Toc14105579"/>
      <w:bookmarkStart w:id="572" w:name="_Toc14622439"/>
      <w:bookmarkStart w:id="573" w:name="_Toc14105248"/>
      <w:bookmarkStart w:id="574" w:name="_Toc14105580"/>
      <w:bookmarkStart w:id="575" w:name="_Toc14622440"/>
      <w:bookmarkStart w:id="576" w:name="_Toc14105249"/>
      <w:bookmarkStart w:id="577" w:name="_Toc14105581"/>
      <w:bookmarkStart w:id="578" w:name="_Toc14622441"/>
      <w:bookmarkStart w:id="579" w:name="_Toc14105250"/>
      <w:bookmarkStart w:id="580" w:name="_Toc14105582"/>
      <w:bookmarkStart w:id="581" w:name="_Toc14622442"/>
      <w:bookmarkStart w:id="582" w:name="_Toc14105251"/>
      <w:bookmarkStart w:id="583" w:name="_Toc14105583"/>
      <w:bookmarkStart w:id="584" w:name="_Toc14622443"/>
      <w:bookmarkStart w:id="585" w:name="_Toc14105252"/>
      <w:bookmarkStart w:id="586" w:name="_Toc14105584"/>
      <w:bookmarkStart w:id="587" w:name="_Toc14622444"/>
      <w:bookmarkStart w:id="588" w:name="_Toc14105253"/>
      <w:bookmarkStart w:id="589" w:name="_Toc14105585"/>
      <w:bookmarkStart w:id="590" w:name="_Toc14622445"/>
      <w:bookmarkStart w:id="591" w:name="_Toc14105254"/>
      <w:bookmarkStart w:id="592" w:name="_Toc14105586"/>
      <w:bookmarkStart w:id="593" w:name="_Toc14622446"/>
      <w:bookmarkStart w:id="594" w:name="_Toc14105255"/>
      <w:bookmarkStart w:id="595" w:name="_Toc14105587"/>
      <w:bookmarkStart w:id="596" w:name="_Toc14622447"/>
      <w:bookmarkStart w:id="597" w:name="_Toc14105256"/>
      <w:bookmarkStart w:id="598" w:name="_Toc14105588"/>
      <w:bookmarkStart w:id="599" w:name="_Toc14622448"/>
      <w:bookmarkStart w:id="600" w:name="_Toc14105257"/>
      <w:bookmarkStart w:id="601" w:name="_Toc14105589"/>
      <w:bookmarkStart w:id="602" w:name="_Toc14622449"/>
      <w:bookmarkStart w:id="603" w:name="_Toc14105258"/>
      <w:bookmarkStart w:id="604" w:name="_Toc14105590"/>
      <w:bookmarkStart w:id="605" w:name="_Toc14622450"/>
      <w:bookmarkStart w:id="606" w:name="_Toc14105259"/>
      <w:bookmarkStart w:id="607" w:name="_Toc14105591"/>
      <w:bookmarkStart w:id="608" w:name="_Toc14622451"/>
      <w:bookmarkStart w:id="609" w:name="_Toc14105260"/>
      <w:bookmarkStart w:id="610" w:name="_Toc14105592"/>
      <w:bookmarkStart w:id="611" w:name="_Toc14622452"/>
      <w:bookmarkStart w:id="612" w:name="_Toc14105261"/>
      <w:bookmarkStart w:id="613" w:name="_Toc14105593"/>
      <w:bookmarkStart w:id="614" w:name="_Toc14622453"/>
      <w:bookmarkStart w:id="615" w:name="_Toc14105262"/>
      <w:bookmarkStart w:id="616" w:name="_Toc14105594"/>
      <w:bookmarkStart w:id="617" w:name="_Toc14622454"/>
      <w:bookmarkStart w:id="618" w:name="_Toc14105263"/>
      <w:bookmarkStart w:id="619" w:name="_Toc14105595"/>
      <w:bookmarkStart w:id="620" w:name="_Toc14622455"/>
      <w:bookmarkStart w:id="621" w:name="_Toc14105264"/>
      <w:bookmarkStart w:id="622" w:name="_Toc14105596"/>
      <w:bookmarkStart w:id="623" w:name="_Toc14622456"/>
      <w:bookmarkStart w:id="624" w:name="_Toc14105265"/>
      <w:bookmarkStart w:id="625" w:name="_Toc14105597"/>
      <w:bookmarkStart w:id="626" w:name="_Toc14622457"/>
      <w:bookmarkStart w:id="627" w:name="_Toc14105266"/>
      <w:bookmarkStart w:id="628" w:name="_Toc14105598"/>
      <w:bookmarkStart w:id="629" w:name="_Toc14622458"/>
      <w:bookmarkStart w:id="630" w:name="_Toc14105267"/>
      <w:bookmarkStart w:id="631" w:name="_Toc14105599"/>
      <w:bookmarkStart w:id="632" w:name="_Toc14622459"/>
      <w:bookmarkStart w:id="633" w:name="_Toc14105268"/>
      <w:bookmarkStart w:id="634" w:name="_Toc14105600"/>
      <w:bookmarkStart w:id="635" w:name="_Toc14622460"/>
      <w:bookmarkStart w:id="636" w:name="_Toc14105300"/>
      <w:bookmarkStart w:id="637" w:name="_Toc14105632"/>
      <w:bookmarkStart w:id="638" w:name="_Toc14622492"/>
      <w:bookmarkStart w:id="639" w:name="_Toc14622515"/>
      <w:bookmarkStart w:id="640" w:name="_Toc14622516"/>
      <w:bookmarkStart w:id="641" w:name="_Toc14622517"/>
      <w:bookmarkStart w:id="642" w:name="_Toc14622518"/>
      <w:bookmarkStart w:id="643" w:name="_Toc14622519"/>
      <w:bookmarkStart w:id="644" w:name="_Toc14622520"/>
      <w:bookmarkStart w:id="645" w:name="_Toc14622521"/>
      <w:bookmarkStart w:id="646" w:name="_Toc14622522"/>
      <w:bookmarkStart w:id="647" w:name="_Toc14622523"/>
      <w:bookmarkStart w:id="648" w:name="_Toc14622524"/>
      <w:bookmarkStart w:id="649" w:name="_Toc14622525"/>
      <w:bookmarkStart w:id="650" w:name="_Toc14622526"/>
      <w:bookmarkStart w:id="651" w:name="_Toc14622527"/>
      <w:bookmarkStart w:id="652" w:name="_Toc14622528"/>
      <w:bookmarkStart w:id="653" w:name="_Toc14622529"/>
      <w:bookmarkStart w:id="654" w:name="_Toc14622530"/>
      <w:bookmarkStart w:id="655" w:name="_Toc14622531"/>
      <w:bookmarkStart w:id="656" w:name="_Toc14622532"/>
      <w:bookmarkStart w:id="657" w:name="_Toc14622533"/>
      <w:bookmarkStart w:id="658" w:name="_Toc14622534"/>
      <w:bookmarkStart w:id="659" w:name="_Toc14622535"/>
      <w:bookmarkStart w:id="660" w:name="_Toc14622536"/>
      <w:bookmarkStart w:id="661" w:name="_Toc14622537"/>
      <w:bookmarkStart w:id="662" w:name="_Toc14622538"/>
      <w:bookmarkStart w:id="663" w:name="_Toc14622539"/>
      <w:bookmarkStart w:id="664" w:name="_Toc14622540"/>
      <w:bookmarkStart w:id="665" w:name="_Toc14622541"/>
      <w:bookmarkStart w:id="666" w:name="_Toc14622542"/>
      <w:bookmarkStart w:id="667" w:name="_Toc14622543"/>
      <w:bookmarkStart w:id="668" w:name="_Toc14622544"/>
      <w:bookmarkStart w:id="669" w:name="_Toc14622545"/>
      <w:bookmarkStart w:id="670" w:name="_Toc14622546"/>
      <w:bookmarkStart w:id="671" w:name="_Toc14622547"/>
      <w:bookmarkStart w:id="672" w:name="_Toc14622548"/>
      <w:bookmarkStart w:id="673" w:name="_Toc14622549"/>
      <w:bookmarkStart w:id="674" w:name="_Toc14622550"/>
      <w:bookmarkStart w:id="675" w:name="_Toc14622551"/>
      <w:bookmarkStart w:id="676" w:name="_Toc14622552"/>
      <w:bookmarkStart w:id="677" w:name="_Toc14622553"/>
      <w:bookmarkStart w:id="678" w:name="_Toc14622554"/>
      <w:bookmarkStart w:id="679" w:name="_Toc14622555"/>
      <w:bookmarkStart w:id="680" w:name="_Toc14622556"/>
      <w:bookmarkStart w:id="681" w:name="_Toc14622557"/>
      <w:bookmarkStart w:id="682" w:name="_Toc14622558"/>
      <w:bookmarkStart w:id="683" w:name="_Toc14622559"/>
      <w:bookmarkStart w:id="684" w:name="_Toc14622560"/>
      <w:bookmarkStart w:id="685" w:name="_Toc14622561"/>
      <w:bookmarkStart w:id="686" w:name="_Toc14622562"/>
      <w:bookmarkStart w:id="687" w:name="_Toc14622563"/>
      <w:bookmarkStart w:id="688" w:name="_Toc14622564"/>
      <w:bookmarkStart w:id="689" w:name="_Toc14622565"/>
      <w:bookmarkStart w:id="690" w:name="_Toc14622566"/>
      <w:bookmarkStart w:id="691" w:name="_Toc14622567"/>
      <w:bookmarkStart w:id="692" w:name="_Toc14622568"/>
      <w:bookmarkStart w:id="693" w:name="_Toc14622569"/>
      <w:bookmarkStart w:id="694" w:name="_Toc14622570"/>
      <w:bookmarkStart w:id="695" w:name="_Toc14622571"/>
      <w:bookmarkStart w:id="696" w:name="_Toc14622572"/>
      <w:bookmarkStart w:id="697" w:name="_Toc14622573"/>
      <w:bookmarkStart w:id="698" w:name="_Toc14622574"/>
      <w:bookmarkStart w:id="699" w:name="_Toc14622575"/>
      <w:bookmarkStart w:id="700" w:name="_Toc14622576"/>
      <w:bookmarkStart w:id="701" w:name="_Toc14622577"/>
      <w:bookmarkStart w:id="702" w:name="_Toc14622578"/>
      <w:bookmarkStart w:id="703" w:name="_Toc14622579"/>
      <w:bookmarkStart w:id="704" w:name="_Toc14622580"/>
      <w:bookmarkStart w:id="705" w:name="_Toc14622581"/>
      <w:bookmarkStart w:id="706" w:name="_Toc14622582"/>
      <w:bookmarkStart w:id="707" w:name="_Toc14622583"/>
      <w:bookmarkStart w:id="708" w:name="_Toc14622584"/>
      <w:bookmarkStart w:id="709" w:name="_Toc14622585"/>
      <w:bookmarkStart w:id="710" w:name="_Toc14622586"/>
      <w:bookmarkStart w:id="711" w:name="_Toc14622587"/>
      <w:bookmarkStart w:id="712" w:name="_Toc14622588"/>
      <w:bookmarkStart w:id="713" w:name="_Toc14622589"/>
      <w:bookmarkStart w:id="714" w:name="_Toc14622590"/>
      <w:bookmarkStart w:id="715" w:name="_Toc14622591"/>
      <w:bookmarkStart w:id="716" w:name="_Toc14622592"/>
      <w:bookmarkStart w:id="717" w:name="_Toc14622593"/>
      <w:bookmarkStart w:id="718" w:name="_Toc14622594"/>
      <w:bookmarkStart w:id="719" w:name="_Toc14622595"/>
      <w:bookmarkStart w:id="720" w:name="_Toc14622596"/>
      <w:bookmarkStart w:id="721" w:name="_Toc14622597"/>
      <w:bookmarkStart w:id="722" w:name="_Toc14622598"/>
      <w:bookmarkStart w:id="723" w:name="_Toc14622599"/>
      <w:bookmarkStart w:id="724" w:name="_Toc14622600"/>
      <w:bookmarkStart w:id="725" w:name="_Toc14622601"/>
      <w:bookmarkStart w:id="726" w:name="_Toc14622602"/>
      <w:bookmarkStart w:id="727" w:name="_Toc14622603"/>
      <w:bookmarkStart w:id="728" w:name="_Toc14622604"/>
      <w:bookmarkStart w:id="729" w:name="_Toc14622605"/>
      <w:bookmarkStart w:id="730" w:name="_Toc14622606"/>
      <w:bookmarkStart w:id="731" w:name="_Toc14622607"/>
      <w:bookmarkStart w:id="732" w:name="_Toc14622608"/>
      <w:bookmarkStart w:id="733" w:name="_Toc14622609"/>
      <w:bookmarkStart w:id="734" w:name="_Toc14622610"/>
      <w:bookmarkStart w:id="735" w:name="_Toc14622611"/>
      <w:bookmarkStart w:id="736" w:name="_Toc14622612"/>
      <w:bookmarkStart w:id="737" w:name="_Toc14622613"/>
      <w:bookmarkStart w:id="738" w:name="_Toc14622614"/>
      <w:bookmarkStart w:id="739" w:name="_Toc14622615"/>
      <w:bookmarkStart w:id="740" w:name="_Toc14622616"/>
      <w:bookmarkStart w:id="741" w:name="_Toc14622617"/>
      <w:bookmarkStart w:id="742" w:name="_Toc14622618"/>
      <w:bookmarkStart w:id="743" w:name="_Toc14622619"/>
      <w:bookmarkStart w:id="744" w:name="_Toc14622620"/>
      <w:bookmarkStart w:id="745" w:name="_Toc14622621"/>
      <w:bookmarkStart w:id="746" w:name="_Toc14622622"/>
      <w:bookmarkStart w:id="747" w:name="_Toc14622623"/>
      <w:bookmarkStart w:id="748" w:name="_Toc14622624"/>
      <w:bookmarkStart w:id="749" w:name="_Toc14622625"/>
      <w:bookmarkStart w:id="750" w:name="_Toc14622626"/>
      <w:bookmarkStart w:id="751" w:name="_Toc14622627"/>
      <w:bookmarkStart w:id="752" w:name="_Toc14622628"/>
      <w:bookmarkStart w:id="753" w:name="_Toc14622629"/>
      <w:bookmarkStart w:id="754" w:name="_Toc14622630"/>
      <w:bookmarkStart w:id="755" w:name="_Toc14622652"/>
      <w:bookmarkStart w:id="756" w:name="_Toc14622653"/>
      <w:bookmarkStart w:id="757" w:name="_Toc14622654"/>
      <w:bookmarkStart w:id="758" w:name="_Toc14622655"/>
      <w:bookmarkStart w:id="759" w:name="_Toc14622656"/>
      <w:bookmarkStart w:id="760" w:name="_Toc14622657"/>
      <w:bookmarkStart w:id="761" w:name="_Toc14622658"/>
      <w:bookmarkStart w:id="762" w:name="_Toc14622659"/>
      <w:bookmarkStart w:id="763" w:name="_Toc14622660"/>
      <w:bookmarkStart w:id="764" w:name="_Toc14622661"/>
      <w:bookmarkStart w:id="765" w:name="_Toc14622662"/>
      <w:bookmarkStart w:id="766" w:name="_Toc14622663"/>
      <w:bookmarkStart w:id="767" w:name="_Toc14622664"/>
      <w:bookmarkStart w:id="768" w:name="_Toc14622665"/>
      <w:bookmarkStart w:id="769" w:name="_Toc14622666"/>
      <w:bookmarkStart w:id="770" w:name="_Toc14622667"/>
      <w:bookmarkStart w:id="771" w:name="_Toc14622668"/>
      <w:bookmarkStart w:id="772" w:name="_Toc14622669"/>
      <w:bookmarkStart w:id="773" w:name="_Toc14622670"/>
      <w:bookmarkStart w:id="774" w:name="_Toc14622671"/>
      <w:bookmarkStart w:id="775" w:name="_Toc14622672"/>
      <w:bookmarkStart w:id="776" w:name="_Toc14622673"/>
      <w:bookmarkStart w:id="777" w:name="_Toc14622674"/>
      <w:bookmarkStart w:id="778" w:name="_Toc14622675"/>
      <w:bookmarkStart w:id="779" w:name="_Toc14622676"/>
      <w:bookmarkStart w:id="780" w:name="_Toc14622677"/>
      <w:bookmarkStart w:id="781" w:name="_Toc14622678"/>
      <w:bookmarkStart w:id="782" w:name="_Toc14622679"/>
      <w:bookmarkStart w:id="783" w:name="_Toc14622680"/>
      <w:bookmarkStart w:id="784" w:name="_Toc14622681"/>
      <w:bookmarkStart w:id="785" w:name="_Toc14622682"/>
      <w:bookmarkStart w:id="786" w:name="_Toc14622683"/>
      <w:bookmarkStart w:id="787" w:name="_Toc14622684"/>
      <w:bookmarkStart w:id="788" w:name="_Toc14622685"/>
      <w:bookmarkStart w:id="789" w:name="_Toc14622686"/>
      <w:bookmarkStart w:id="790" w:name="_Toc14622687"/>
      <w:bookmarkStart w:id="791" w:name="_Toc14622688"/>
      <w:bookmarkStart w:id="792" w:name="_Toc14622689"/>
      <w:bookmarkStart w:id="793" w:name="_Toc14622690"/>
      <w:bookmarkStart w:id="794" w:name="_Toc14622691"/>
      <w:bookmarkStart w:id="795" w:name="_Toc14622692"/>
      <w:bookmarkStart w:id="796" w:name="_Toc14622693"/>
      <w:bookmarkStart w:id="797" w:name="_Toc14622694"/>
      <w:bookmarkStart w:id="798" w:name="_Toc14622695"/>
      <w:bookmarkStart w:id="799" w:name="_Toc14622696"/>
      <w:bookmarkStart w:id="800" w:name="_Toc14622697"/>
      <w:bookmarkStart w:id="801" w:name="_Toc14622698"/>
      <w:bookmarkStart w:id="802" w:name="_Toc14622699"/>
      <w:bookmarkStart w:id="803" w:name="_Toc14622700"/>
      <w:bookmarkStart w:id="804" w:name="_Toc14622701"/>
      <w:bookmarkStart w:id="805" w:name="_Toc14622702"/>
      <w:bookmarkStart w:id="806" w:name="_Toc14622703"/>
      <w:bookmarkStart w:id="807" w:name="_Toc14622704"/>
      <w:bookmarkStart w:id="808" w:name="_Toc14622705"/>
      <w:bookmarkStart w:id="809" w:name="_Toc14622706"/>
      <w:bookmarkStart w:id="810" w:name="_Toc14622707"/>
      <w:bookmarkStart w:id="811" w:name="_Toc14622708"/>
      <w:bookmarkStart w:id="812" w:name="_Toc14622709"/>
      <w:bookmarkStart w:id="813" w:name="_Toc14622710"/>
      <w:bookmarkStart w:id="814" w:name="_Toc14622711"/>
      <w:bookmarkStart w:id="815" w:name="_Toc14622712"/>
      <w:bookmarkStart w:id="816" w:name="_Toc14622713"/>
      <w:bookmarkStart w:id="817" w:name="_Toc14622714"/>
      <w:bookmarkStart w:id="818" w:name="_Toc14622715"/>
      <w:bookmarkStart w:id="819" w:name="_Toc14622716"/>
      <w:bookmarkStart w:id="820" w:name="_Toc14622717"/>
      <w:bookmarkStart w:id="821" w:name="_Toc14622718"/>
      <w:bookmarkStart w:id="822" w:name="_Toc14622719"/>
      <w:bookmarkStart w:id="823" w:name="_Toc14622720"/>
      <w:bookmarkStart w:id="824" w:name="_Toc14622721"/>
      <w:bookmarkStart w:id="825" w:name="_Toc14622722"/>
      <w:bookmarkStart w:id="826" w:name="_Toc14622723"/>
      <w:bookmarkStart w:id="827" w:name="_Toc14622724"/>
      <w:bookmarkStart w:id="828" w:name="_Toc14622725"/>
      <w:bookmarkStart w:id="829" w:name="_Toc14622726"/>
      <w:bookmarkStart w:id="830" w:name="_Toc14622727"/>
      <w:bookmarkStart w:id="831" w:name="_Toc14622728"/>
      <w:bookmarkStart w:id="832" w:name="_Toc14622729"/>
      <w:bookmarkStart w:id="833" w:name="_Toc14622730"/>
      <w:bookmarkStart w:id="834" w:name="_Toc14622731"/>
      <w:bookmarkStart w:id="835" w:name="_Toc14622732"/>
      <w:bookmarkStart w:id="836" w:name="_Toc14622733"/>
      <w:bookmarkStart w:id="837" w:name="_Toc14622734"/>
      <w:bookmarkStart w:id="838" w:name="_Toc14622735"/>
      <w:bookmarkStart w:id="839" w:name="_Toc14622736"/>
      <w:bookmarkStart w:id="840" w:name="_Toc14622737"/>
      <w:bookmarkStart w:id="841" w:name="_Toc14622738"/>
      <w:bookmarkStart w:id="842" w:name="_Toc14622739"/>
      <w:bookmarkStart w:id="843" w:name="_Toc14622740"/>
      <w:bookmarkStart w:id="844" w:name="_Toc14622741"/>
      <w:bookmarkStart w:id="845" w:name="_Toc14622742"/>
      <w:bookmarkStart w:id="846" w:name="_Toc14622743"/>
      <w:bookmarkStart w:id="847" w:name="_Toc14622744"/>
      <w:bookmarkStart w:id="848" w:name="_Toc14622745"/>
      <w:bookmarkStart w:id="849" w:name="_Toc14622746"/>
      <w:bookmarkStart w:id="850" w:name="_Toc14622747"/>
      <w:bookmarkStart w:id="851" w:name="_Toc7606343"/>
      <w:bookmarkStart w:id="852" w:name="_Toc7771093"/>
      <w:bookmarkStart w:id="853" w:name="_Character_Evaluation_Determinations"/>
      <w:bookmarkStart w:id="854" w:name="_Character_Evaluation_s"/>
      <w:bookmarkStart w:id="855" w:name="_Toc14622748"/>
      <w:bookmarkStart w:id="856" w:name="_Reporting_Requirements"/>
      <w:bookmarkStart w:id="857" w:name="_Toc14622749"/>
      <w:bookmarkStart w:id="858" w:name="_Toc14622750"/>
      <w:bookmarkStart w:id="859" w:name="_Toc14622751"/>
      <w:bookmarkStart w:id="860" w:name="_Toc14622752"/>
      <w:bookmarkStart w:id="861" w:name="_Toc14622753"/>
      <w:bookmarkStart w:id="862" w:name="_Toc14622754"/>
      <w:bookmarkStart w:id="863" w:name="_Toc14622755"/>
      <w:bookmarkStart w:id="864" w:name="_Toc14622756"/>
      <w:bookmarkStart w:id="865" w:name="_Toc14622757"/>
      <w:bookmarkStart w:id="866" w:name="_Toc14622758"/>
      <w:bookmarkStart w:id="867" w:name="_Toc14622759"/>
      <w:bookmarkStart w:id="868" w:name="_Toc14622760"/>
      <w:bookmarkStart w:id="869" w:name="_Toc14622761"/>
      <w:bookmarkStart w:id="870" w:name="_Toc14622762"/>
      <w:bookmarkStart w:id="871" w:name="_Toc14622763"/>
      <w:bookmarkStart w:id="872" w:name="_Toc14622764"/>
      <w:bookmarkStart w:id="873" w:name="_Toc14622765"/>
      <w:bookmarkStart w:id="874" w:name="_Toc14622766"/>
      <w:bookmarkStart w:id="875" w:name="_Toc14622767"/>
      <w:bookmarkStart w:id="876" w:name="_Toc14622768"/>
      <w:bookmarkStart w:id="877" w:name="_Toc14622769"/>
      <w:bookmarkStart w:id="878" w:name="_Toc14622770"/>
      <w:bookmarkStart w:id="879" w:name="_Toc14622771"/>
      <w:bookmarkStart w:id="880" w:name="_Toc14622772"/>
      <w:bookmarkStart w:id="881" w:name="_Toc14622773"/>
      <w:bookmarkStart w:id="882" w:name="_Toc14622774"/>
      <w:bookmarkStart w:id="883" w:name="_Toc14622775"/>
      <w:bookmarkStart w:id="884" w:name="_Toc14622776"/>
      <w:bookmarkStart w:id="885" w:name="_Toc14622777"/>
      <w:bookmarkStart w:id="886" w:name="_Toc14622778"/>
      <w:bookmarkStart w:id="887" w:name="_Toc14622779"/>
      <w:bookmarkStart w:id="888" w:name="_Toc14622780"/>
      <w:bookmarkStart w:id="889" w:name="_Toc14622781"/>
      <w:bookmarkStart w:id="890" w:name="_Toc14622782"/>
      <w:bookmarkStart w:id="891" w:name="_Toc13659046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lastRenderedPageBreak/>
        <w:t xml:space="preserve">Chapter 2: </w:t>
      </w:r>
      <w:r w:rsidR="00820A7D">
        <w:t>SBA Oversight of CDCs</w:t>
      </w:r>
      <w:bookmarkEnd w:id="891"/>
    </w:p>
    <w:p w14:paraId="0010AF95" w14:textId="0A945720" w:rsidR="00182A87" w:rsidRPr="00D424E3" w:rsidRDefault="00182A87" w:rsidP="00A60EC5">
      <w:pPr>
        <w:pStyle w:val="01listparaunderKstyle"/>
      </w:pPr>
      <w:r w:rsidRPr="00D424E3">
        <w:t xml:space="preserve">A CDC must have </w:t>
      </w:r>
      <w:bookmarkStart w:id="892" w:name="satisfactory_performance_CDC"/>
      <w:r w:rsidRPr="00027076">
        <w:rPr>
          <w:b/>
          <w:bCs/>
        </w:rPr>
        <w:t>satisfactory SBA performance</w:t>
      </w:r>
      <w:bookmarkEnd w:id="892"/>
      <w:r w:rsidRPr="00D424E3">
        <w:t xml:space="preserve"> as determined by SBA in its discretion</w:t>
      </w:r>
      <w:r>
        <w:t xml:space="preserve">. </w:t>
      </w:r>
      <w:r w:rsidR="00850DF2">
        <w:t>Fa</w:t>
      </w:r>
      <w:r w:rsidRPr="00D424E3">
        <w:t xml:space="preserve">ctors may include, but are not limited to review/examination assessments, </w:t>
      </w:r>
      <w:hyperlink w:anchor="SMART" w:history="1">
        <w:r w:rsidR="00F0196F" w:rsidRPr="00AF4527">
          <w:rPr>
            <w:rStyle w:val="Hyperlink"/>
          </w:rPr>
          <w:t>SMART</w:t>
        </w:r>
      </w:hyperlink>
      <w:r w:rsidR="00F0196F">
        <w:t xml:space="preserve"> metrics, </w:t>
      </w:r>
      <w:r w:rsidRPr="00D424E3">
        <w:t xml:space="preserve">historical performance measures (like default rate, purchase rate and loss rate), </w:t>
      </w:r>
      <w:r w:rsidR="00937ED6">
        <w:t xml:space="preserve">the CDC’s Risk Rating, </w:t>
      </w:r>
      <w:r w:rsidRPr="00D424E3">
        <w:t>loan volume to the extent that it impacts performance measures, and other performance related measurements and information (such as contribution toward SBA’s mission).</w:t>
      </w:r>
    </w:p>
    <w:p w14:paraId="207241E5" w14:textId="77777777" w:rsidR="00C22925" w:rsidRPr="007A0CE4" w:rsidRDefault="00C22925" w:rsidP="00A60EC5">
      <w:pPr>
        <w:pStyle w:val="01listparaunderKstyle"/>
      </w:pPr>
      <w:r w:rsidRPr="007A0CE4">
        <w:t xml:space="preserve">SBA oversees CDCs through: </w:t>
      </w:r>
    </w:p>
    <w:p w14:paraId="5A56A7CF" w14:textId="6C2CD3BD" w:rsidR="00C22925" w:rsidRPr="00D424E3" w:rsidRDefault="00C22925" w:rsidP="00262669">
      <w:pPr>
        <w:pStyle w:val="Heading4"/>
        <w:numPr>
          <w:ilvl w:val="0"/>
          <w:numId w:val="639"/>
        </w:numPr>
      </w:pPr>
      <w:bookmarkStart w:id="893" w:name="_Loan_and_Lender"/>
      <w:bookmarkStart w:id="894" w:name="_Toc136590464"/>
      <w:bookmarkEnd w:id="893"/>
      <w:r w:rsidRPr="00D424E3">
        <w:t>Loan and Lender Monitoring System (L/LMS)</w:t>
      </w:r>
      <w:bookmarkEnd w:id="894"/>
    </w:p>
    <w:p w14:paraId="4970A430" w14:textId="73399163" w:rsidR="00C22925" w:rsidRPr="00D424E3" w:rsidRDefault="00C22925" w:rsidP="008952FD">
      <w:pPr>
        <w:pStyle w:val="02listlevel4"/>
        <w:widowControl/>
        <w:numPr>
          <w:ilvl w:val="1"/>
          <w:numId w:val="497"/>
        </w:numPr>
      </w:pPr>
      <w:r w:rsidRPr="00D424E3">
        <w:t xml:space="preserve">L/LMS is an internal SBA data system that includes use of historical data and predictive small business credit scoring. All SBA 504 loans with an outstanding balance are credit-scored quarterly. These data are aggregated, </w:t>
      </w:r>
      <w:r w:rsidR="00376CD1" w:rsidRPr="00D424E3">
        <w:t>analyzed,</w:t>
      </w:r>
      <w:r w:rsidRPr="00D424E3">
        <w:t xml:space="preserve"> and evaluated to assess the credit quality of each individual </w:t>
      </w:r>
      <w:r>
        <w:t>CDC</w:t>
      </w:r>
      <w:r w:rsidRPr="00D424E3">
        <w:t xml:space="preserve">’s portfolio of SBA </w:t>
      </w:r>
      <w:r w:rsidR="00E7764F">
        <w:t>L</w:t>
      </w:r>
      <w:r w:rsidRPr="00D424E3">
        <w:t>oans. SBA uses this information to monitor the performance of</w:t>
      </w:r>
      <w:r w:rsidR="00B23C9A">
        <w:t xml:space="preserve"> individual </w:t>
      </w:r>
      <w:r w:rsidRPr="00D424E3">
        <w:t>CDCs</w:t>
      </w:r>
      <w:r w:rsidR="00B23C9A">
        <w:t>, CDC peer groups</w:t>
      </w:r>
      <w:r w:rsidR="008F114F">
        <w:t>, and the overall 504 loan portfolio.</w:t>
      </w:r>
    </w:p>
    <w:p w14:paraId="0157A62D" w14:textId="77777777" w:rsidR="00C22925" w:rsidRPr="00D424E3" w:rsidRDefault="00C22925" w:rsidP="008952FD">
      <w:pPr>
        <w:pStyle w:val="02listlevel4"/>
        <w:widowControl/>
      </w:pPr>
      <w:r w:rsidRPr="00D424E3">
        <w:t xml:space="preserve">Using SBA’s L/LMS system, SBA assigns all CDCs a composite rating. The composite rating reflects SBA’s assessment of the potential risk to the government of that CDC’s SBA portfolio. The specific performance factors which comprise the composite rating are published from time to time by SBA’s Office of Credit Risk Management (OCRM). In general, these factors reflect both historical CDC performance and projected future performance. SBA performs quarterly </w:t>
      </w:r>
      <w:r>
        <w:t>re</w:t>
      </w:r>
      <w:r w:rsidRPr="00D424E3">
        <w:t xml:space="preserve">calculations on the common factors for each CDC, so CDCs’ composite risk ratings are updated on a quarterly basis. </w:t>
      </w:r>
    </w:p>
    <w:p w14:paraId="1A8EAC92" w14:textId="15712F89" w:rsidR="00C22925" w:rsidRPr="00D424E3" w:rsidRDefault="00C22925" w:rsidP="008952FD">
      <w:pPr>
        <w:pStyle w:val="02listlevel4"/>
        <w:widowControl/>
      </w:pPr>
      <w:r w:rsidRPr="00D424E3">
        <w:t xml:space="preserve">SBA established peer groups to minimize the differences in loan performance </w:t>
      </w:r>
      <w:r w:rsidR="004D00BD">
        <w:t>relative to</w:t>
      </w:r>
      <w:r w:rsidRPr="00D424E3">
        <w:t xml:space="preserve"> portfolios of different sizes. The peer groups are based upon </w:t>
      </w:r>
      <w:r>
        <w:t xml:space="preserve">gross </w:t>
      </w:r>
      <w:r w:rsidRPr="00D424E3">
        <w:t xml:space="preserve">outstanding SBA </w:t>
      </w:r>
      <w:r w:rsidR="00E7764F">
        <w:t>L</w:t>
      </w:r>
      <w:r>
        <w:t xml:space="preserve">oan </w:t>
      </w:r>
      <w:r w:rsidRPr="00D424E3">
        <w:t>dollars, and for CDCs they are:</w:t>
      </w:r>
    </w:p>
    <w:p w14:paraId="75233729" w14:textId="3239610E" w:rsidR="00BA3435" w:rsidRDefault="00BA3435" w:rsidP="008952FD">
      <w:pPr>
        <w:pStyle w:val="03listlevela"/>
        <w:widowControl/>
        <w:numPr>
          <w:ilvl w:val="2"/>
          <w:numId w:val="498"/>
        </w:numPr>
      </w:pPr>
      <w:r>
        <w:t>$350,000,000</w:t>
      </w:r>
      <w:r w:rsidR="00E37B80">
        <w:t xml:space="preserve"> </w:t>
      </w:r>
      <w:r w:rsidR="00C745C9">
        <w:t>or more</w:t>
      </w:r>
    </w:p>
    <w:p w14:paraId="6E7F148F" w14:textId="442C9DBA" w:rsidR="00C22925" w:rsidRPr="00D424E3" w:rsidRDefault="00C22925" w:rsidP="008952FD">
      <w:pPr>
        <w:pStyle w:val="03listlevela"/>
        <w:widowControl/>
      </w:pPr>
      <w:r w:rsidRPr="00D424E3">
        <w:t xml:space="preserve">$100,000,000 </w:t>
      </w:r>
      <w:r w:rsidR="00C81525">
        <w:t>to $3</w:t>
      </w:r>
      <w:r w:rsidR="00A0289A">
        <w:t>49</w:t>
      </w:r>
      <w:r w:rsidR="00C81525">
        <w:t>,</w:t>
      </w:r>
      <w:r w:rsidR="00A0289A">
        <w:t>999,999</w:t>
      </w:r>
    </w:p>
    <w:p w14:paraId="1C44AE25" w14:textId="045CDB32" w:rsidR="00C22925" w:rsidRPr="00D424E3" w:rsidRDefault="00C22925" w:rsidP="008952FD">
      <w:pPr>
        <w:pStyle w:val="03listlevela"/>
        <w:widowControl/>
      </w:pPr>
      <w:r w:rsidRPr="00D424E3">
        <w:t xml:space="preserve">$30,000,000 </w:t>
      </w:r>
      <w:r w:rsidR="004B7970">
        <w:t xml:space="preserve">to </w:t>
      </w:r>
      <w:r w:rsidRPr="00D424E3">
        <w:t>$</w:t>
      </w:r>
      <w:r w:rsidR="005643F6">
        <w:t>99</w:t>
      </w:r>
      <w:r w:rsidR="00360E87">
        <w:t>,</w:t>
      </w:r>
      <w:r w:rsidR="005643F6">
        <w:t>999</w:t>
      </w:r>
      <w:r w:rsidR="00360E87">
        <w:t>,</w:t>
      </w:r>
      <w:r w:rsidR="005643F6">
        <w:t>999</w:t>
      </w:r>
    </w:p>
    <w:p w14:paraId="11D98ACD" w14:textId="757902A8" w:rsidR="00C22925" w:rsidRPr="00D424E3" w:rsidRDefault="00C22925" w:rsidP="008952FD">
      <w:pPr>
        <w:pStyle w:val="03listlevela"/>
        <w:widowControl/>
      </w:pPr>
      <w:r w:rsidRPr="00D424E3">
        <w:t xml:space="preserve">$10,000,000 </w:t>
      </w:r>
      <w:r w:rsidR="004B7970">
        <w:t xml:space="preserve">to </w:t>
      </w:r>
      <w:r w:rsidRPr="00D424E3">
        <w:t>$</w:t>
      </w:r>
      <w:r w:rsidR="00934B36">
        <w:t>29</w:t>
      </w:r>
      <w:r w:rsidR="00C92698">
        <w:t>,</w:t>
      </w:r>
      <w:r w:rsidR="00934B36">
        <w:t>999</w:t>
      </w:r>
      <w:r w:rsidR="00C92698">
        <w:t>,</w:t>
      </w:r>
      <w:r w:rsidR="00934B36">
        <w:t>999</w:t>
      </w:r>
    </w:p>
    <w:p w14:paraId="61AE8747" w14:textId="224CEF5B" w:rsidR="00C22925" w:rsidRPr="00D424E3" w:rsidRDefault="00C22925" w:rsidP="008952FD">
      <w:pPr>
        <w:pStyle w:val="03listlevela"/>
        <w:widowControl/>
      </w:pPr>
      <w:r w:rsidRPr="00D424E3">
        <w:t xml:space="preserve">$5,000,000 </w:t>
      </w:r>
      <w:r w:rsidR="004B7970">
        <w:t xml:space="preserve">to </w:t>
      </w:r>
      <w:r w:rsidRPr="00D424E3">
        <w:t>$</w:t>
      </w:r>
      <w:r w:rsidR="00AB7648">
        <w:t>9</w:t>
      </w:r>
      <w:r w:rsidR="00C92698">
        <w:t>,</w:t>
      </w:r>
      <w:r w:rsidR="00AB7648">
        <w:t>999</w:t>
      </w:r>
      <w:r w:rsidR="00C92698">
        <w:t>,</w:t>
      </w:r>
      <w:r w:rsidR="00AB7648">
        <w:t>999</w:t>
      </w:r>
    </w:p>
    <w:p w14:paraId="7F88A075" w14:textId="198852CE" w:rsidR="00C22925" w:rsidRPr="00D424E3" w:rsidRDefault="00C22925" w:rsidP="008952FD">
      <w:pPr>
        <w:pStyle w:val="03listlevela"/>
        <w:widowControl/>
      </w:pPr>
      <w:r w:rsidRPr="00D424E3">
        <w:t xml:space="preserve">$0 </w:t>
      </w:r>
      <w:r w:rsidR="004B7970">
        <w:t xml:space="preserve">to </w:t>
      </w:r>
      <w:r w:rsidRPr="00D424E3">
        <w:t>$</w:t>
      </w:r>
      <w:r w:rsidR="006761EA">
        <w:t>4</w:t>
      </w:r>
      <w:r w:rsidR="00C92698">
        <w:t>,</w:t>
      </w:r>
      <w:r w:rsidR="006761EA">
        <w:t>999</w:t>
      </w:r>
      <w:r w:rsidR="00C92698">
        <w:t>,</w:t>
      </w:r>
      <w:r w:rsidR="006761EA">
        <w:t>999</w:t>
      </w:r>
    </w:p>
    <w:p w14:paraId="5B3CF74C" w14:textId="1DDD732B" w:rsidR="00C22925" w:rsidRPr="00D424E3" w:rsidRDefault="00C22925" w:rsidP="002434D6">
      <w:pPr>
        <w:pStyle w:val="02listlevel4"/>
        <w:widowControl/>
      </w:pPr>
      <w:r w:rsidRPr="00D424E3">
        <w:t xml:space="preserve">SBA assigns a composite rating of </w:t>
      </w:r>
      <w:r>
        <w:t>“</w:t>
      </w:r>
      <w:r w:rsidRPr="00D424E3">
        <w:t>1</w:t>
      </w:r>
      <w:r>
        <w:t>”</w:t>
      </w:r>
      <w:r w:rsidRPr="00D424E3">
        <w:t xml:space="preserve"> to </w:t>
      </w:r>
      <w:r>
        <w:t>“</w:t>
      </w:r>
      <w:r w:rsidRPr="00D424E3">
        <w:t>5</w:t>
      </w:r>
      <w:r>
        <w:t>”</w:t>
      </w:r>
      <w:r w:rsidRPr="00D424E3">
        <w:t xml:space="preserve"> to each CDC </w:t>
      </w:r>
      <w:r>
        <w:t xml:space="preserve">generally </w:t>
      </w:r>
      <w:r w:rsidRPr="00D424E3">
        <w:t>based upon its portfolio performance, as reported in L/LMS</w:t>
      </w:r>
      <w:r>
        <w:t xml:space="preserve">. </w:t>
      </w:r>
      <w:r w:rsidRPr="00D424E3">
        <w:t xml:space="preserve">A rating of </w:t>
      </w:r>
      <w:r>
        <w:t>“</w:t>
      </w:r>
      <w:r w:rsidRPr="00D424E3">
        <w:t>1</w:t>
      </w:r>
      <w:r>
        <w:t>”</w:t>
      </w:r>
      <w:r w:rsidRPr="00D424E3">
        <w:t xml:space="preserve"> indicates strong portfolio performance, the least risk, and requires the lowest degree of SBA management oversight (relative to other CDCs in its peer group)</w:t>
      </w:r>
      <w:r>
        <w:t xml:space="preserve">. </w:t>
      </w:r>
      <w:r w:rsidRPr="00D424E3">
        <w:t xml:space="preserve">A </w:t>
      </w:r>
      <w:r>
        <w:t>“</w:t>
      </w:r>
      <w:r w:rsidRPr="00D424E3">
        <w:t>5</w:t>
      </w:r>
      <w:r>
        <w:t>”</w:t>
      </w:r>
      <w:r w:rsidRPr="00D424E3">
        <w:t xml:space="preserve"> rating indicates weak portfolio performance, the highest risk, and requires the highest degree of SBA management oversight</w:t>
      </w:r>
      <w:r>
        <w:t xml:space="preserve">. </w:t>
      </w:r>
      <w:r w:rsidRPr="00BA6BBF">
        <w:t>See</w:t>
      </w:r>
      <w:r w:rsidRPr="00D424E3">
        <w:t xml:space="preserve"> </w:t>
      </w:r>
      <w:hyperlink r:id="rId367" w:anchor="se13.1.120_110" w:history="1">
        <w:r w:rsidRPr="00BA6BBF">
          <w:rPr>
            <w:rStyle w:val="Hyperlink"/>
          </w:rPr>
          <w:t>13 CFR § 120.10</w:t>
        </w:r>
      </w:hyperlink>
      <w:r w:rsidRPr="00546ACF">
        <w:rPr>
          <w:color w:val="000000"/>
        </w:rPr>
        <w:t xml:space="preserve"> </w:t>
      </w:r>
      <w:r w:rsidRPr="00D424E3">
        <w:t xml:space="preserve">(definitions related to Risk Rating), </w:t>
      </w:r>
      <w:hyperlink r:id="rId368" w:anchor="se13.1.120_11015" w:history="1">
        <w:r w:rsidRPr="00BA6BBF">
          <w:rPr>
            <w:rStyle w:val="Hyperlink"/>
          </w:rPr>
          <w:t>13 CFR § 120.1015</w:t>
        </w:r>
      </w:hyperlink>
      <w:r w:rsidRPr="00D424E3">
        <w:t xml:space="preserve"> (Risk Rating System), and </w:t>
      </w:r>
      <w:hyperlink r:id="rId369" w:history="1">
        <w:r w:rsidRPr="00472214">
          <w:rPr>
            <w:rStyle w:val="Hyperlink"/>
          </w:rPr>
          <w:t>75 FR 9257, March 1, 2010</w:t>
        </w:r>
      </w:hyperlink>
      <w:r w:rsidRPr="00546ACF">
        <w:rPr>
          <w:color w:val="000000"/>
        </w:rPr>
        <w:t xml:space="preserve">, </w:t>
      </w:r>
      <w:hyperlink r:id="rId370" w:history="1">
        <w:r w:rsidRPr="00472214">
          <w:rPr>
            <w:rStyle w:val="Hyperlink"/>
          </w:rPr>
          <w:t>75 FR 13145, March 18, 2010</w:t>
        </w:r>
      </w:hyperlink>
      <w:r w:rsidRPr="00546ACF">
        <w:rPr>
          <w:color w:val="000000"/>
        </w:rPr>
        <w:t xml:space="preserve">, and </w:t>
      </w:r>
      <w:hyperlink r:id="rId371" w:history="1">
        <w:r w:rsidRPr="00472214">
          <w:rPr>
            <w:rStyle w:val="Hyperlink"/>
          </w:rPr>
          <w:t>79 FR 24053, April 29, 2014</w:t>
        </w:r>
      </w:hyperlink>
      <w:r>
        <w:rPr>
          <w:rStyle w:val="Hyperlink"/>
        </w:rPr>
        <w:t>,</w:t>
      </w:r>
      <w:r w:rsidRPr="00546ACF">
        <w:rPr>
          <w:color w:val="000000"/>
        </w:rPr>
        <w:t xml:space="preserve"> (Risk Rating Notices)</w:t>
      </w:r>
      <w:r w:rsidRPr="00D424E3">
        <w:t>.</w:t>
      </w:r>
      <w:r>
        <w:t xml:space="preserve"> As set forth in the Risk Rating </w:t>
      </w:r>
      <w:r>
        <w:lastRenderedPageBreak/>
        <w:t xml:space="preserve">Notices, SBA may take into account rapid growth that may </w:t>
      </w:r>
      <w:r w:rsidR="00C71A26">
        <w:t>skew</w:t>
      </w:r>
      <w:r w:rsidR="001E5D91">
        <w:t xml:space="preserve"> </w:t>
      </w:r>
      <w:r>
        <w:t>metrics and other factors in considering a CDC’s risk.</w:t>
      </w:r>
    </w:p>
    <w:p w14:paraId="4CE8173E" w14:textId="7A7DE915" w:rsidR="00C22925" w:rsidRPr="00D424E3" w:rsidRDefault="00C22925" w:rsidP="00262669">
      <w:pPr>
        <w:pStyle w:val="Heading4"/>
      </w:pPr>
      <w:bookmarkStart w:id="895" w:name="_Toc136590465"/>
      <w:r w:rsidRPr="00D424E3">
        <w:t>Lender Portal</w:t>
      </w:r>
      <w:bookmarkEnd w:id="895"/>
    </w:p>
    <w:p w14:paraId="7ED0904B" w14:textId="62CE3252" w:rsidR="00C22925" w:rsidRPr="00D424E3" w:rsidRDefault="00C22925" w:rsidP="008952FD">
      <w:pPr>
        <w:pStyle w:val="02listlevel4"/>
        <w:widowControl/>
        <w:numPr>
          <w:ilvl w:val="1"/>
          <w:numId w:val="499"/>
        </w:numPr>
      </w:pPr>
      <w:r w:rsidRPr="00D424E3">
        <w:t xml:space="preserve">SBA communicates CDC performance to individual CDCs through the use of SBA’s Lender Portal (Portal). The Portal allows a CDC to view its own quarterly performance data, including, but not limited to, its current composite risk rating and peer and portfolio </w:t>
      </w:r>
      <w:r w:rsidR="00D938A0">
        <w:t xml:space="preserve">metric </w:t>
      </w:r>
      <w:r w:rsidRPr="00D424E3">
        <w:t>averages</w:t>
      </w:r>
      <w:r>
        <w:t xml:space="preserve"> and its SMART score (as discussed below)</w:t>
      </w:r>
      <w:r w:rsidRPr="00D424E3">
        <w:t>. Portal data includes both summary performance and credit quality data</w:t>
      </w:r>
      <w:r>
        <w:t xml:space="preserve">. </w:t>
      </w:r>
      <w:r w:rsidRPr="00D424E3">
        <w:t>Summary performance data is largely derived from data that is provided to SBA through the Central Servicing Agent</w:t>
      </w:r>
      <w:r>
        <w:t xml:space="preserve">. </w:t>
      </w:r>
      <w:r w:rsidRPr="00D424E3">
        <w:t xml:space="preserve">If a CDC reviews its performance components and finds a discrepancy with its records, the CDC should contact OCRM. </w:t>
      </w:r>
    </w:p>
    <w:p w14:paraId="223C873B" w14:textId="634AE188" w:rsidR="00C22925" w:rsidRPr="00D424E3" w:rsidRDefault="00C22925" w:rsidP="008952FD">
      <w:pPr>
        <w:pStyle w:val="02listlevel4"/>
        <w:widowControl/>
      </w:pPr>
      <w:r w:rsidRPr="00D424E3">
        <w:t xml:space="preserve">CDCs with at least </w:t>
      </w:r>
      <w:r>
        <w:t xml:space="preserve">one </w:t>
      </w:r>
      <w:r w:rsidRPr="00D424E3">
        <w:t xml:space="preserve">outstanding SBA </w:t>
      </w:r>
      <w:r w:rsidR="00E7764F">
        <w:t>L</w:t>
      </w:r>
      <w:r w:rsidRPr="00D424E3">
        <w:t xml:space="preserve">oan may apply for </w:t>
      </w:r>
      <w:r>
        <w:t xml:space="preserve">access to </w:t>
      </w:r>
      <w:r w:rsidRPr="00D424E3">
        <w:t xml:space="preserve">the Portal. Currently SBA issues only </w:t>
      </w:r>
      <w:r>
        <w:t>one</w:t>
      </w:r>
      <w:r w:rsidRPr="00D424E3">
        <w:t xml:space="preserve"> Portal user account per CDC. Submission of initial requests for a Portal user account must be submitted to SBA’s OCRM, and must include the following information:</w:t>
      </w:r>
    </w:p>
    <w:p w14:paraId="071CB130" w14:textId="77777777" w:rsidR="00C22925" w:rsidRPr="00D424E3" w:rsidRDefault="00C22925" w:rsidP="008952FD">
      <w:pPr>
        <w:pStyle w:val="03listlevela"/>
        <w:widowControl/>
      </w:pPr>
      <w:r w:rsidRPr="00D424E3">
        <w:t>Request must be made by a senior officer of the CDC with proper authority (Senior Vice President or higher);</w:t>
      </w:r>
    </w:p>
    <w:p w14:paraId="72C62E3D" w14:textId="02427585" w:rsidR="00C22925" w:rsidRPr="00D424E3" w:rsidRDefault="00C22925" w:rsidP="008952FD">
      <w:pPr>
        <w:pStyle w:val="03listlevela"/>
        <w:widowControl/>
      </w:pPr>
      <w:r w:rsidRPr="00D424E3">
        <w:t>Request must be sent via overnight mail</w:t>
      </w:r>
      <w:r w:rsidR="00481F33">
        <w:t xml:space="preserve"> or courier</w:t>
      </w:r>
      <w:r w:rsidRPr="00D424E3">
        <w:t xml:space="preserve"> to OCRM at 409 Third Street SW,</w:t>
      </w:r>
      <w:r>
        <w:t xml:space="preserve"> 8</w:t>
      </w:r>
      <w:r w:rsidRPr="00534825">
        <w:rPr>
          <w:vertAlign w:val="superscript"/>
        </w:rPr>
        <w:t>th</w:t>
      </w:r>
      <w:r>
        <w:t xml:space="preserve"> Floor,</w:t>
      </w:r>
      <w:r w:rsidRPr="00D424E3">
        <w:t xml:space="preserve"> Washington DC 20416, ATTN: Director, Office of Credit Risk Management;</w:t>
      </w:r>
    </w:p>
    <w:p w14:paraId="37E8D604" w14:textId="77777777" w:rsidR="00C22925" w:rsidRPr="00D424E3" w:rsidRDefault="00C22925" w:rsidP="008952FD">
      <w:pPr>
        <w:pStyle w:val="03listlevela"/>
        <w:widowControl/>
      </w:pPr>
      <w:r w:rsidRPr="00D424E3">
        <w:t>Request must be made using the CDC’s stationery;</w:t>
      </w:r>
    </w:p>
    <w:p w14:paraId="7A673B08" w14:textId="77777777" w:rsidR="00C22925" w:rsidRPr="00D424E3" w:rsidRDefault="00C22925" w:rsidP="008952FD">
      <w:pPr>
        <w:pStyle w:val="03listlevela"/>
        <w:widowControl/>
      </w:pPr>
      <w:r w:rsidRPr="00D424E3">
        <w:t>Request must include the user’s business card;</w:t>
      </w:r>
    </w:p>
    <w:p w14:paraId="65508B1B" w14:textId="77777777" w:rsidR="00C22925" w:rsidRPr="00D424E3" w:rsidRDefault="00C22925" w:rsidP="008952FD">
      <w:pPr>
        <w:pStyle w:val="03listlevela"/>
        <w:widowControl/>
      </w:pPr>
      <w:r w:rsidRPr="00D424E3">
        <w:t>The stationery and business card should include the CDC’s name and address;</w:t>
      </w:r>
    </w:p>
    <w:p w14:paraId="5DF5658C" w14:textId="77777777" w:rsidR="00C22925" w:rsidRPr="00D424E3" w:rsidRDefault="00C22925" w:rsidP="008952FD">
      <w:pPr>
        <w:pStyle w:val="03listlevela"/>
        <w:widowControl/>
      </w:pPr>
      <w:r w:rsidRPr="00D424E3">
        <w:t>The request should include the following data:</w:t>
      </w:r>
    </w:p>
    <w:p w14:paraId="2A45846D" w14:textId="77777777" w:rsidR="00C22925" w:rsidRPr="00D424E3" w:rsidRDefault="00C22925" w:rsidP="008952FD">
      <w:pPr>
        <w:pStyle w:val="04listleveli"/>
        <w:widowControl/>
      </w:pPr>
      <w:r w:rsidRPr="00D424E3">
        <w:t>SBA FIRS ID Number(s);</w:t>
      </w:r>
    </w:p>
    <w:p w14:paraId="47F617E6" w14:textId="77777777" w:rsidR="00C22925" w:rsidRPr="00D424E3" w:rsidRDefault="00C22925" w:rsidP="008952FD">
      <w:pPr>
        <w:pStyle w:val="04listleveli"/>
        <w:widowControl/>
      </w:pPr>
      <w:r w:rsidRPr="00D424E3">
        <w:t>Account user’s name and title;</w:t>
      </w:r>
    </w:p>
    <w:p w14:paraId="46FFA547" w14:textId="77777777" w:rsidR="00C22925" w:rsidRPr="00D424E3" w:rsidRDefault="00C22925" w:rsidP="008952FD">
      <w:pPr>
        <w:pStyle w:val="04listleveli"/>
        <w:widowControl/>
      </w:pPr>
      <w:r w:rsidRPr="00D424E3">
        <w:t>Account user’s mailing address, telephone number and email address at the CDC;</w:t>
      </w:r>
    </w:p>
    <w:p w14:paraId="58745CA6" w14:textId="77777777" w:rsidR="00C22925" w:rsidRPr="00D424E3" w:rsidRDefault="00C22925" w:rsidP="008952FD">
      <w:pPr>
        <w:pStyle w:val="04listleveli"/>
        <w:widowControl/>
      </w:pPr>
      <w:r w:rsidRPr="00D424E3">
        <w:t xml:space="preserve">Requesting officer’s name and title; and </w:t>
      </w:r>
    </w:p>
    <w:p w14:paraId="03132D91" w14:textId="77777777" w:rsidR="00C22925" w:rsidRPr="00D424E3" w:rsidRDefault="00C22925" w:rsidP="008952FD">
      <w:pPr>
        <w:pStyle w:val="04listleveli"/>
        <w:widowControl/>
      </w:pPr>
      <w:r w:rsidRPr="00D424E3">
        <w:t>Requesting officer’s mailing address, telephone number and email address at the CDC.</w:t>
      </w:r>
    </w:p>
    <w:p w14:paraId="0D22C5FD" w14:textId="48EFD877" w:rsidR="002F628A" w:rsidRPr="00AC6360" w:rsidRDefault="00C22925" w:rsidP="008952FD">
      <w:pPr>
        <w:pStyle w:val="03listlevela"/>
        <w:widowControl/>
        <w:spacing w:before="0" w:after="0"/>
      </w:pPr>
      <w:r w:rsidRPr="00D424E3">
        <w:t xml:space="preserve">Once SBA receives and approves the user’s request, SBA will forward the approval to SBA’s Portal contractor for issuance of a user account name and password. The Portal contractor will email the user </w:t>
      </w:r>
      <w:r w:rsidR="006275B6">
        <w:t>their</w:t>
      </w:r>
      <w:r w:rsidRPr="00D424E3">
        <w:t xml:space="preserve"> </w:t>
      </w:r>
      <w:r w:rsidR="009911C5" w:rsidRPr="00D424E3">
        <w:t>username</w:t>
      </w:r>
      <w:r w:rsidRPr="00D424E3">
        <w:t xml:space="preserve"> and password within approximately </w:t>
      </w:r>
      <w:r>
        <w:t>2 </w:t>
      </w:r>
      <w:r w:rsidRPr="00D424E3">
        <w:t>weeks of account approval. The user can then access its data by logging into the SBA Lender Portal web page. Before accessing the Portal, lenders must agree to the terms of a Confidentiality Agreement, which is found on the SBA Lender Portal web page.</w:t>
      </w:r>
    </w:p>
    <w:p w14:paraId="36DCC41A" w14:textId="2210D778" w:rsidR="00C22925" w:rsidRPr="00D424E3" w:rsidRDefault="00C22925" w:rsidP="002434D6">
      <w:pPr>
        <w:pStyle w:val="03listlevela"/>
        <w:widowControl/>
      </w:pPr>
      <w:r w:rsidRPr="00D424E3">
        <w:lastRenderedPageBreak/>
        <w:t xml:space="preserve">CDCs are responsible for complying with and maintaining the Portal user accounts and passwords as set forth in the Confidentiality Agreement on the Portal web page, and as published by SBA from time to time. CDCs are also responsible for </w:t>
      </w:r>
      <w:r>
        <w:t xml:space="preserve">submitting a </w:t>
      </w:r>
      <w:r w:rsidRPr="00D424E3">
        <w:t xml:space="preserve">timely </w:t>
      </w:r>
      <w:r>
        <w:t>request to</w:t>
      </w:r>
      <w:r w:rsidRPr="00D424E3">
        <w:t xml:space="preserve"> SBA to terminate or transfer an account if the person to whom it was issued no longer holds that responsibility for the CDC. CDCs must take full responsibility for protecting the confidentiality of the user password and the CDC risk rating</w:t>
      </w:r>
      <w:r>
        <w:t>, SMART score,</w:t>
      </w:r>
      <w:r w:rsidRPr="00D424E3">
        <w:t xml:space="preserve"> and confidential information and for ensuring the security of the data. See </w:t>
      </w:r>
      <w:hyperlink r:id="rId372" w:anchor="se13.1.120_11060" w:history="1">
        <w:r w:rsidRPr="00BA6BBF">
          <w:rPr>
            <w:rStyle w:val="Hyperlink"/>
          </w:rPr>
          <w:t>13 CFR § 120.1060</w:t>
        </w:r>
      </w:hyperlink>
      <w:r w:rsidRPr="00D424E3">
        <w:t>.</w:t>
      </w:r>
      <w:r w:rsidR="00C02025">
        <w:t xml:space="preserve"> </w:t>
      </w:r>
      <w:r w:rsidR="00937D30">
        <w:t xml:space="preserve">Unless it first obtains </w:t>
      </w:r>
      <w:r w:rsidR="001670F8">
        <w:t>express written permission from OCRM, a</w:t>
      </w:r>
      <w:r w:rsidR="00C02025" w:rsidRPr="00C02025">
        <w:t xml:space="preserve"> CDC is not </w:t>
      </w:r>
      <w:r w:rsidR="00FB45C7">
        <w:t>permitted</w:t>
      </w:r>
      <w:r w:rsidR="00C02025" w:rsidRPr="00C02025">
        <w:t xml:space="preserve"> to share access </w:t>
      </w:r>
      <w:r w:rsidR="008F6F54">
        <w:t xml:space="preserve">to the SBA Lender Portal </w:t>
      </w:r>
      <w:r w:rsidR="00C02025" w:rsidRPr="00C02025">
        <w:t>or its portal information with an individual or entity operating under a professional services contract</w:t>
      </w:r>
      <w:r w:rsidR="00856F6D">
        <w:t xml:space="preserve"> </w:t>
      </w:r>
      <w:r w:rsidR="00030B4A">
        <w:t xml:space="preserve">entered into under </w:t>
      </w:r>
      <w:r w:rsidR="00856F6D">
        <w:t xml:space="preserve">13 </w:t>
      </w:r>
      <w:r w:rsidR="00DD77F6" w:rsidRPr="00DD77F6">
        <w:t xml:space="preserve">CFR § </w:t>
      </w:r>
      <w:r w:rsidR="00856F6D">
        <w:t>120.824</w:t>
      </w:r>
      <w:r w:rsidR="00C02025" w:rsidRPr="00C02025">
        <w:t>.</w:t>
      </w:r>
      <w:r w:rsidR="002F5403">
        <w:t xml:space="preserve"> </w:t>
      </w:r>
    </w:p>
    <w:p w14:paraId="01C8987B" w14:textId="078E4A35" w:rsidR="00743889" w:rsidRDefault="00C22925" w:rsidP="00262669">
      <w:pPr>
        <w:pStyle w:val="Heading4"/>
      </w:pPr>
      <w:bookmarkStart w:id="896" w:name="_Toc136590466"/>
      <w:r w:rsidRPr="00D424E3">
        <w:t>Monitoring and reviews</w:t>
      </w:r>
      <w:bookmarkEnd w:id="896"/>
    </w:p>
    <w:p w14:paraId="4E5BFD66" w14:textId="027947EA" w:rsidR="00C22925" w:rsidRPr="00D424E3" w:rsidRDefault="00C22925" w:rsidP="00A60EC5">
      <w:pPr>
        <w:pStyle w:val="01listparaunderKstyle"/>
      </w:pPr>
      <w:r w:rsidRPr="00D424E3">
        <w:t>(</w:t>
      </w:r>
      <w:r w:rsidRPr="00BA6BBF">
        <w:t>13 CFR §</w:t>
      </w:r>
      <w:r>
        <w:t xml:space="preserve">§ </w:t>
      </w:r>
      <w:hyperlink r:id="rId373" w:anchor="se13.1.120_11025" w:history="1">
        <w:r w:rsidRPr="00BA6BBF">
          <w:rPr>
            <w:rStyle w:val="Hyperlink"/>
          </w:rPr>
          <w:t>120.1025</w:t>
        </w:r>
      </w:hyperlink>
      <w:r w:rsidRPr="00D424E3">
        <w:t xml:space="preserve"> and </w:t>
      </w:r>
      <w:hyperlink r:id="rId374" w:anchor="se13.1.120_11050" w:history="1">
        <w:r w:rsidRPr="00BA6BBF">
          <w:rPr>
            <w:rStyle w:val="Hyperlink"/>
          </w:rPr>
          <w:t>120.1050-1060</w:t>
        </w:r>
      </w:hyperlink>
      <w:r w:rsidRPr="00D424E3">
        <w:t>)</w:t>
      </w:r>
      <w:r>
        <w:t>:</w:t>
      </w:r>
    </w:p>
    <w:p w14:paraId="3A1517BC" w14:textId="6EBB3986" w:rsidR="00C22925" w:rsidRPr="00D424E3" w:rsidRDefault="00C22925" w:rsidP="00A60EC5">
      <w:pPr>
        <w:pStyle w:val="01listparaunderKstyle"/>
      </w:pPr>
      <w:r w:rsidRPr="00D424E3">
        <w:t xml:space="preserve">L/LMS provides performance information that allows SBA to monitor and conduct reviews of all CDCs. L/LMS-related monitoring/reviews serves as the primary means of reviewing CDCs with less than $30 million in </w:t>
      </w:r>
      <w:r>
        <w:t xml:space="preserve">gross outstanding </w:t>
      </w:r>
      <w:r w:rsidRPr="00D424E3">
        <w:t xml:space="preserve">SBA </w:t>
      </w:r>
      <w:r w:rsidR="00FF481E">
        <w:t>L</w:t>
      </w:r>
      <w:r>
        <w:t xml:space="preserve">oan </w:t>
      </w:r>
      <w:r w:rsidRPr="00D424E3">
        <w:t xml:space="preserve">dollars; however, SBA may determine at its discretion to conduct other more in-depth reviews (e.g., Analytical, Targeted, Full, or Delegated Authority Renewal reviews) of these CDCs. </w:t>
      </w:r>
      <w:r w:rsidR="00221064">
        <w:t xml:space="preserve">SBA may also perform Desk Reviews, Loan-by-Loan Reviews, Other Reviews, and pilot test reviews. </w:t>
      </w:r>
      <w:r w:rsidRPr="00D424E3">
        <w:t>(“L/LMS-related” refers to the L/LMS reviews and the Lender Profile Assessment (LPA)</w:t>
      </w:r>
      <w:r>
        <w:t>,</w:t>
      </w:r>
      <w:r w:rsidRPr="00D424E3">
        <w:t xml:space="preserve"> including the SMART Score.) SBA will contact the CDC if the review detects performance issues or trends requiring further discussion. </w:t>
      </w:r>
    </w:p>
    <w:p w14:paraId="563C4D6E" w14:textId="1F9AB50E" w:rsidR="00C22925" w:rsidRPr="00D424E3" w:rsidRDefault="00C22925" w:rsidP="008952FD">
      <w:pPr>
        <w:pStyle w:val="02listlevel4"/>
        <w:widowControl/>
        <w:numPr>
          <w:ilvl w:val="1"/>
          <w:numId w:val="500"/>
        </w:numPr>
      </w:pPr>
      <w:r w:rsidRPr="00D424E3">
        <w:t xml:space="preserve">For CDCs with $30 million or more in </w:t>
      </w:r>
      <w:r>
        <w:t xml:space="preserve">gross outstanding </w:t>
      </w:r>
      <w:r w:rsidRPr="00D424E3">
        <w:t xml:space="preserve">SBA </w:t>
      </w:r>
      <w:r w:rsidR="00FF481E">
        <w:t>L</w:t>
      </w:r>
      <w:r>
        <w:t xml:space="preserve">oan </w:t>
      </w:r>
      <w:r w:rsidRPr="00D424E3">
        <w:t>dollars L/LMS details historical and projected performance data:</w:t>
      </w:r>
    </w:p>
    <w:p w14:paraId="62734F66" w14:textId="3EE619BC" w:rsidR="00C22925" w:rsidRPr="00D424E3" w:rsidRDefault="00C22925" w:rsidP="008952FD">
      <w:pPr>
        <w:pStyle w:val="03listlevela"/>
        <w:widowControl/>
      </w:pPr>
      <w:r w:rsidRPr="00D424E3">
        <w:t xml:space="preserve">For use in planning and conducting more in-depth reviews; </w:t>
      </w:r>
    </w:p>
    <w:p w14:paraId="7CB9DF1B" w14:textId="1C760C74" w:rsidR="00C22925" w:rsidRPr="00D424E3" w:rsidRDefault="00C22925" w:rsidP="008952FD">
      <w:pPr>
        <w:pStyle w:val="03listlevela"/>
        <w:widowControl/>
      </w:pPr>
      <w:r w:rsidRPr="00D424E3">
        <w:t xml:space="preserve">To assist in prioritizing in-depth reviews, and </w:t>
      </w:r>
    </w:p>
    <w:p w14:paraId="01B113F6" w14:textId="77C878BB" w:rsidR="00C22925" w:rsidRPr="00D424E3" w:rsidRDefault="00C22925" w:rsidP="008952FD">
      <w:pPr>
        <w:pStyle w:val="03listlevela"/>
        <w:widowControl/>
      </w:pPr>
      <w:r w:rsidRPr="00D424E3">
        <w:t>As a system to monitor CDCs between in-depth reviews.</w:t>
      </w:r>
    </w:p>
    <w:p w14:paraId="01576F4E" w14:textId="3692CB96" w:rsidR="00C22925" w:rsidRPr="00D424E3" w:rsidRDefault="00C22925" w:rsidP="008952FD">
      <w:pPr>
        <w:pStyle w:val="02listlevel4"/>
        <w:widowControl/>
      </w:pPr>
      <w:r w:rsidRPr="00D424E3">
        <w:t xml:space="preserve">SBA’s 504 </w:t>
      </w:r>
      <w:r w:rsidR="00161B63">
        <w:t>Loan P</w:t>
      </w:r>
      <w:r w:rsidRPr="00D424E3">
        <w:t>rogram risk-based reviews generally feature a composite risk measurement methodology and scoring guide, “SMART.” SMART is an acronym for the specific risk areas or components that SBA reviews:  Solvency and Financial Condition; Management and Board Governance; Asset Quality and Servicing; Regulatory Compliance; and Technical Issues and Mission.</w:t>
      </w:r>
    </w:p>
    <w:p w14:paraId="1255B9E4" w14:textId="7B26DA7A" w:rsidR="00C22925" w:rsidRPr="00D424E3" w:rsidRDefault="00C22925" w:rsidP="008952FD">
      <w:pPr>
        <w:pStyle w:val="02listlevel4"/>
        <w:widowControl/>
      </w:pPr>
      <w:r w:rsidRPr="00D424E3">
        <w:t xml:space="preserve">Additionally, in accordance with </w:t>
      </w:r>
      <w:hyperlink r:id="rId375" w:anchor="se13.1.120_11010" w:history="1">
        <w:r w:rsidRPr="00D424E3">
          <w:rPr>
            <w:rStyle w:val="Hyperlink"/>
          </w:rPr>
          <w:t>13 CFR §120.1010</w:t>
        </w:r>
      </w:hyperlink>
      <w:r w:rsidRPr="00D424E3">
        <w:t xml:space="preserve">, a CDC must allow SBA’s authorized representatives access to its SBA files to review, inspect and/or copy all records and documents relating to </w:t>
      </w:r>
      <w:r w:rsidR="004D4D98">
        <w:t>SBA-guaranteed</w:t>
      </w:r>
      <w:r w:rsidRPr="00D424E3">
        <w:t xml:space="preserve"> loans or as requested for SBA oversight.</w:t>
      </w:r>
      <w:r w:rsidR="00597B2C">
        <w:t xml:space="preserve"> In keeping with the CDC’s responsibility to maintain complete loan files and allow SBA’s authorized representatives access to those files during normal business hours, SBA expects that all loan files and related records will be under the direct control of the CDC (not an Agent</w:t>
      </w:r>
      <w:r w:rsidR="00EB1BC0">
        <w:t xml:space="preserve"> or</w:t>
      </w:r>
      <w:r w:rsidR="00033D78">
        <w:t xml:space="preserve"> </w:t>
      </w:r>
      <w:r w:rsidR="00EB1BC0">
        <w:t>p</w:t>
      </w:r>
      <w:r w:rsidR="00033D78">
        <w:t xml:space="preserve">rofessional </w:t>
      </w:r>
      <w:r w:rsidR="00EB1BC0">
        <w:t>s</w:t>
      </w:r>
      <w:r w:rsidR="00033D78">
        <w:t>ervices contractor).</w:t>
      </w:r>
    </w:p>
    <w:p w14:paraId="7DC90CED" w14:textId="77777777" w:rsidR="00C22925" w:rsidRDefault="00C22925" w:rsidP="008952FD">
      <w:pPr>
        <w:pStyle w:val="02listlevel4"/>
        <w:widowControl/>
      </w:pPr>
      <w:r w:rsidRPr="00D424E3">
        <w:t>SBA may request reports on a case by case basis.</w:t>
      </w:r>
    </w:p>
    <w:p w14:paraId="2501DA84" w14:textId="56E79CC2" w:rsidR="00C22925" w:rsidRPr="00D424E3" w:rsidRDefault="00C22925" w:rsidP="002434D6">
      <w:pPr>
        <w:pStyle w:val="02listlevel4"/>
        <w:widowControl/>
      </w:pPr>
      <w:r>
        <w:lastRenderedPageBreak/>
        <w:t xml:space="preserve">Additional information regarding in-depth reviews can be found in </w:t>
      </w:r>
      <w:hyperlink r:id="rId376" w:anchor="se13.1.120_11050" w:history="1">
        <w:r w:rsidRPr="008B3A6B">
          <w:rPr>
            <w:rStyle w:val="Hyperlink"/>
          </w:rPr>
          <w:t>13 CFR §120.1050-1060</w:t>
        </w:r>
      </w:hyperlink>
      <w:r>
        <w:t xml:space="preserve">, </w:t>
      </w:r>
      <w:hyperlink r:id="rId377" w:history="1">
        <w:r w:rsidRPr="008B3A6B">
          <w:rPr>
            <w:rStyle w:val="Hyperlink"/>
          </w:rPr>
          <w:t>SBA Policy Notice 5000-1348</w:t>
        </w:r>
      </w:hyperlink>
      <w:r>
        <w:t xml:space="preserve">: Revised Risk-Based Review Protocol for Certified Development Companies (August 5, 2015), </w:t>
      </w:r>
      <w:hyperlink r:id="rId378" w:history="1">
        <w:r w:rsidRPr="008B3A6B">
          <w:rPr>
            <w:rStyle w:val="Hyperlink"/>
          </w:rPr>
          <w:t>SBA Information Notice 5000-1398</w:t>
        </w:r>
      </w:hyperlink>
      <w:r>
        <w:t xml:space="preserve">: Updated SMART Methodology for Oversight of CDCs (November 9, 2016), and SBA’s </w:t>
      </w:r>
      <w:hyperlink r:id="rId379" w:history="1">
        <w:r w:rsidRPr="008B3A6B">
          <w:rPr>
            <w:rStyle w:val="Hyperlink"/>
          </w:rPr>
          <w:t>SOP 51 00</w:t>
        </w:r>
      </w:hyperlink>
      <w:r>
        <w:t>.</w:t>
      </w:r>
    </w:p>
    <w:p w14:paraId="5328ADBA" w14:textId="7763ED37" w:rsidR="00C22925" w:rsidRPr="009F4B91" w:rsidRDefault="00C22925" w:rsidP="00262669">
      <w:pPr>
        <w:pStyle w:val="Heading4"/>
      </w:pPr>
      <w:bookmarkStart w:id="897" w:name="_Toc136590467"/>
      <w:r w:rsidRPr="009F4B91">
        <w:t>Supervision and Enforcement</w:t>
      </w:r>
      <w:bookmarkEnd w:id="897"/>
    </w:p>
    <w:p w14:paraId="5A9DA61D" w14:textId="345016D0" w:rsidR="00C22925" w:rsidRPr="00E96EC8" w:rsidRDefault="00C22925" w:rsidP="00A60EC5">
      <w:pPr>
        <w:pStyle w:val="01listparaunderKstyle"/>
      </w:pPr>
      <w:r w:rsidRPr="00AA0D75">
        <w:t xml:space="preserve">An integral </w:t>
      </w:r>
      <w:r w:rsidRPr="00E96EC8">
        <w:t xml:space="preserve">part of overseeing the CDC program is SBA’s authority to supervise and take enforcement actions as necessary. (For further guidance on Lender Supervision and Enforcement, see </w:t>
      </w:r>
      <w:hyperlink r:id="rId380" w:history="1">
        <w:r w:rsidR="008C1969">
          <w:rPr>
            <w:color w:val="0000FF"/>
            <w:u w:val="single"/>
          </w:rPr>
          <w:t>SOP 50 53 (2)</w:t>
        </w:r>
      </w:hyperlink>
      <w:r w:rsidRPr="00E96EC8">
        <w:t>.)</w:t>
      </w:r>
    </w:p>
    <w:p w14:paraId="050A949A" w14:textId="77777777" w:rsidR="008A2C7F" w:rsidRDefault="00C22925" w:rsidP="00262669">
      <w:pPr>
        <w:pStyle w:val="Heading4"/>
      </w:pPr>
      <w:bookmarkStart w:id="898" w:name="_Toc28508521"/>
      <w:bookmarkStart w:id="899" w:name="_Toc28931139"/>
      <w:bookmarkStart w:id="900" w:name="_Toc28931325"/>
      <w:bookmarkStart w:id="901" w:name="_Toc28508522"/>
      <w:bookmarkStart w:id="902" w:name="_Toc28931140"/>
      <w:bookmarkStart w:id="903" w:name="_Toc28931326"/>
      <w:bookmarkStart w:id="904" w:name="_Toc28508523"/>
      <w:bookmarkStart w:id="905" w:name="_Toc28931141"/>
      <w:bookmarkStart w:id="906" w:name="_Toc28931327"/>
      <w:bookmarkStart w:id="907" w:name="_Toc28508524"/>
      <w:bookmarkStart w:id="908" w:name="_Toc28931142"/>
      <w:bookmarkStart w:id="909" w:name="_Toc28931328"/>
      <w:bookmarkStart w:id="910" w:name="_Toc28508525"/>
      <w:bookmarkStart w:id="911" w:name="_Toc28931143"/>
      <w:bookmarkStart w:id="912" w:name="_Toc28931329"/>
      <w:bookmarkStart w:id="913" w:name="_Toc28508526"/>
      <w:bookmarkStart w:id="914" w:name="_Toc28931144"/>
      <w:bookmarkStart w:id="915" w:name="_Toc28931330"/>
      <w:bookmarkStart w:id="916" w:name="_Toc28508527"/>
      <w:bookmarkStart w:id="917" w:name="_Toc28931145"/>
      <w:bookmarkStart w:id="918" w:name="_Toc28931331"/>
      <w:bookmarkStart w:id="919" w:name="Oversight_and_Enforcement_CDCs"/>
      <w:bookmarkStart w:id="920" w:name="_Toc136590468"/>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9F4B91">
        <w:t>Oversight and Enforcement Actions</w:t>
      </w:r>
      <w:bookmarkEnd w:id="919"/>
      <w:bookmarkEnd w:id="920"/>
      <w:r w:rsidRPr="009F4B91">
        <w:t xml:space="preserve"> </w:t>
      </w:r>
    </w:p>
    <w:p w14:paraId="0BA63DCC" w14:textId="07666FDA" w:rsidR="00C22925" w:rsidRPr="009F4B91" w:rsidRDefault="009A4579" w:rsidP="00A60EC5">
      <w:pPr>
        <w:pStyle w:val="01listparaunderKstyle"/>
      </w:pPr>
      <w:r>
        <w:t>(</w:t>
      </w:r>
      <w:hyperlink r:id="rId381" w:anchor="sg13.1.120_11070.sg66" w:history="1">
        <w:r w:rsidR="00C22925" w:rsidRPr="009F4B91">
          <w:rPr>
            <w:rStyle w:val="Hyperlink"/>
          </w:rPr>
          <w:t>13 CFR §§ 120.1400-1600</w:t>
        </w:r>
      </w:hyperlink>
      <w:r>
        <w:t>)</w:t>
      </w:r>
    </w:p>
    <w:p w14:paraId="039D854B" w14:textId="77777777" w:rsidR="00C22925" w:rsidRPr="00D424E3" w:rsidRDefault="00C22925" w:rsidP="008952FD">
      <w:pPr>
        <w:pStyle w:val="02listlevel4"/>
        <w:widowControl/>
        <w:numPr>
          <w:ilvl w:val="1"/>
          <w:numId w:val="501"/>
        </w:numPr>
      </w:pPr>
      <w:r w:rsidRPr="00D424E3">
        <w:t>SBA may take enforcement actions against a CDC if the CDC (for example):</w:t>
      </w:r>
    </w:p>
    <w:p w14:paraId="4D0F3AFA" w14:textId="77777777" w:rsidR="00C22925" w:rsidRPr="00D424E3" w:rsidRDefault="00C22925" w:rsidP="008952FD">
      <w:pPr>
        <w:pStyle w:val="03listlevela"/>
        <w:widowControl/>
      </w:pPr>
      <w:r w:rsidRPr="00D424E3">
        <w:t xml:space="preserve">Fails to receive approval for at least </w:t>
      </w:r>
      <w:r>
        <w:t>four</w:t>
      </w:r>
      <w:r w:rsidRPr="00D424E3">
        <w:t xml:space="preserve"> loans during last </w:t>
      </w:r>
      <w:r>
        <w:t>two</w:t>
      </w:r>
      <w:r w:rsidRPr="00D424E3">
        <w:t xml:space="preserve"> consecutive fiscal years;</w:t>
      </w:r>
    </w:p>
    <w:p w14:paraId="5C567384" w14:textId="77777777" w:rsidR="00C22925" w:rsidRPr="00D424E3" w:rsidRDefault="00C22925" w:rsidP="008952FD">
      <w:pPr>
        <w:pStyle w:val="03listlevela"/>
        <w:widowControl/>
      </w:pPr>
      <w:r w:rsidRPr="00D424E3">
        <w:t>Fails to comply materially with SBA Loan Program Requirements;</w:t>
      </w:r>
    </w:p>
    <w:p w14:paraId="7B9A81F7" w14:textId="77777777" w:rsidR="00C22925" w:rsidRPr="00D424E3" w:rsidRDefault="00C22925" w:rsidP="008952FD">
      <w:pPr>
        <w:pStyle w:val="03listlevela"/>
        <w:widowControl/>
      </w:pPr>
      <w:r w:rsidRPr="00D424E3">
        <w:t>Makes a material false statement or fails to disclose a material fact to SBA;</w:t>
      </w:r>
    </w:p>
    <w:p w14:paraId="7178D9F6" w14:textId="77777777" w:rsidR="00C22925" w:rsidRPr="00D424E3" w:rsidRDefault="00C22925" w:rsidP="008952FD">
      <w:pPr>
        <w:pStyle w:val="03listlevela"/>
        <w:widowControl/>
      </w:pPr>
      <w:r w:rsidRPr="00D424E3">
        <w:t>Performs actions with respect to the 504 loans in a commercially imprudent or unreasonable manner;</w:t>
      </w:r>
    </w:p>
    <w:p w14:paraId="444EAEAC" w14:textId="77777777" w:rsidR="00C22925" w:rsidRPr="00D424E3" w:rsidRDefault="00C22925" w:rsidP="008952FD">
      <w:pPr>
        <w:pStyle w:val="03listlevela"/>
        <w:widowControl/>
      </w:pPr>
      <w:r w:rsidRPr="00D424E3">
        <w:t>Fails to correct a deficiency after receiving notice of same from SBA; or</w:t>
      </w:r>
    </w:p>
    <w:p w14:paraId="198FE383" w14:textId="3FD3FDAC" w:rsidR="00C22925" w:rsidRPr="00D424E3" w:rsidRDefault="00C22925" w:rsidP="008952FD">
      <w:pPr>
        <w:pStyle w:val="03listlevela"/>
        <w:widowControl/>
      </w:pPr>
      <w:r w:rsidRPr="00D424E3">
        <w:t xml:space="preserve">Exercises poor behavior or takes actions undermining SBA’s management of the 504 </w:t>
      </w:r>
      <w:r w:rsidR="00161B63">
        <w:t>Loan P</w:t>
      </w:r>
      <w:r w:rsidRPr="00D424E3">
        <w:t>rogram</w:t>
      </w:r>
      <w:r>
        <w:t xml:space="preserve"> and fails to correct its actions after notice from SBA</w:t>
      </w:r>
      <w:r w:rsidRPr="00D424E3">
        <w:t>.</w:t>
      </w:r>
    </w:p>
    <w:p w14:paraId="4017E910" w14:textId="77777777" w:rsidR="00C22925" w:rsidRPr="00D424E3" w:rsidRDefault="00C22925" w:rsidP="008952FD">
      <w:pPr>
        <w:pStyle w:val="02listlevel4"/>
        <w:widowControl/>
      </w:pPr>
      <w:r w:rsidRPr="00D424E3">
        <w:t>SBA may take enforcement actions against an ALP or PCLP CDC if the CDC (for example):</w:t>
      </w:r>
    </w:p>
    <w:p w14:paraId="7054E7CC" w14:textId="77777777" w:rsidR="00C22925" w:rsidRPr="00D424E3" w:rsidRDefault="00C22925" w:rsidP="008952FD">
      <w:pPr>
        <w:pStyle w:val="03listlevela"/>
        <w:widowControl/>
        <w:numPr>
          <w:ilvl w:val="2"/>
          <w:numId w:val="502"/>
        </w:numPr>
      </w:pPr>
      <w:r w:rsidRPr="00D424E3">
        <w:t xml:space="preserve">Does not continue to meet the requirements for eligibility; </w:t>
      </w:r>
    </w:p>
    <w:p w14:paraId="044D66E9" w14:textId="77777777" w:rsidR="00C22925" w:rsidRPr="00D424E3" w:rsidRDefault="00C22925" w:rsidP="008952FD">
      <w:pPr>
        <w:pStyle w:val="03listlevela"/>
        <w:widowControl/>
      </w:pPr>
      <w:r w:rsidRPr="00D424E3">
        <w:t>Fails to follow SBA Loan Program Requirements; or</w:t>
      </w:r>
    </w:p>
    <w:p w14:paraId="2871BE68" w14:textId="77777777" w:rsidR="00C22925" w:rsidRPr="00D424E3" w:rsidRDefault="00C22925" w:rsidP="008952FD">
      <w:pPr>
        <w:pStyle w:val="03listlevela"/>
        <w:widowControl/>
      </w:pPr>
      <w:r w:rsidRPr="00D424E3">
        <w:t>Fails to maintain a L</w:t>
      </w:r>
      <w:r>
        <w:t xml:space="preserve">oan </w:t>
      </w:r>
      <w:r w:rsidRPr="00D424E3">
        <w:t>L</w:t>
      </w:r>
      <w:r>
        <w:t xml:space="preserve">oss </w:t>
      </w:r>
      <w:r w:rsidRPr="00D424E3">
        <w:t>R</w:t>
      </w:r>
      <w:r>
        <w:t xml:space="preserve">eserve </w:t>
      </w:r>
      <w:r w:rsidRPr="00D424E3">
        <w:t>F</w:t>
      </w:r>
      <w:r>
        <w:t>und (LLRF)</w:t>
      </w:r>
      <w:r w:rsidRPr="00D424E3">
        <w:t xml:space="preserve"> as required (PCLP only).</w:t>
      </w:r>
    </w:p>
    <w:p w14:paraId="2EA25361" w14:textId="77777777" w:rsidR="00C22925" w:rsidRPr="00D424E3" w:rsidRDefault="00C22925" w:rsidP="008952FD">
      <w:pPr>
        <w:pStyle w:val="02listlevel4"/>
        <w:widowControl/>
      </w:pPr>
      <w:r w:rsidRPr="00D424E3">
        <w:t xml:space="preserve">SBA identifies the types of enforcement actions in </w:t>
      </w:r>
      <w:hyperlink r:id="rId382" w:anchor="se13.1.120_11500" w:history="1">
        <w:r w:rsidRPr="004D2118">
          <w:rPr>
            <w:rStyle w:val="Hyperlink"/>
          </w:rPr>
          <w:t>13 CFR § 120.1500</w:t>
        </w:r>
      </w:hyperlink>
      <w:r w:rsidRPr="00D424E3">
        <w:t>. SBA, in its discretion, may undertake (for example):</w:t>
      </w:r>
    </w:p>
    <w:p w14:paraId="2465818A" w14:textId="77777777" w:rsidR="00C22925" w:rsidRPr="00D424E3" w:rsidRDefault="00C22925" w:rsidP="008952FD">
      <w:pPr>
        <w:pStyle w:val="03listlevela"/>
        <w:widowControl/>
        <w:numPr>
          <w:ilvl w:val="2"/>
          <w:numId w:val="537"/>
        </w:numPr>
      </w:pPr>
      <w:r w:rsidRPr="00D424E3">
        <w:t xml:space="preserve">Immediate suspension, upon written notice, when SBA determines that one or more grounds set forth in </w:t>
      </w:r>
      <w:hyperlink r:id="rId383" w:anchor="se13.1.120_11400" w:history="1">
        <w:r w:rsidRPr="004D2118">
          <w:rPr>
            <w:rStyle w:val="Hyperlink"/>
          </w:rPr>
          <w:t>13 CFR § 120.1400(c)(11)</w:t>
        </w:r>
      </w:hyperlink>
      <w:r w:rsidRPr="00D424E3">
        <w:t xml:space="preserve"> exist and such action is necessary to </w:t>
      </w:r>
      <w:r>
        <w:t xml:space="preserve">protect </w:t>
      </w:r>
      <w:r w:rsidRPr="00D424E3">
        <w:t>program integrity;</w:t>
      </w:r>
    </w:p>
    <w:p w14:paraId="652741AE" w14:textId="77777777" w:rsidR="00C22925" w:rsidRPr="00D424E3" w:rsidRDefault="00C22925" w:rsidP="008952FD">
      <w:pPr>
        <w:pStyle w:val="03listlevela"/>
        <w:widowControl/>
      </w:pPr>
      <w:r w:rsidRPr="00D424E3">
        <w:t>Suspension or termination of the CDC’s authority to:</w:t>
      </w:r>
    </w:p>
    <w:p w14:paraId="2E0F930B" w14:textId="138CA450" w:rsidR="00C22925" w:rsidRPr="00D424E3" w:rsidRDefault="00C22925" w:rsidP="008952FD">
      <w:pPr>
        <w:pStyle w:val="04listleveli"/>
        <w:widowControl/>
      </w:pPr>
      <w:r w:rsidRPr="00D424E3">
        <w:t xml:space="preserve">Participate in the 504 </w:t>
      </w:r>
      <w:r w:rsidR="00161B63">
        <w:t>Loan P</w:t>
      </w:r>
      <w:r w:rsidRPr="00D424E3">
        <w:t>rogram or any pilot or other program within the 504</w:t>
      </w:r>
      <w:r w:rsidR="00161B63">
        <w:t xml:space="preserve"> Loan P</w:t>
      </w:r>
      <w:r w:rsidRPr="00D424E3">
        <w:t>rogram; or</w:t>
      </w:r>
    </w:p>
    <w:p w14:paraId="56454E40" w14:textId="70592928" w:rsidR="007A23F9" w:rsidRPr="00DB6643" w:rsidRDefault="00C22925" w:rsidP="008952FD">
      <w:pPr>
        <w:pStyle w:val="04listleveli"/>
        <w:widowControl/>
        <w:spacing w:before="0" w:after="0"/>
        <w:rPr>
          <w:szCs w:val="28"/>
        </w:rPr>
      </w:pPr>
      <w:r w:rsidRPr="00D424E3">
        <w:t xml:space="preserve">Perform any function under the program (processing, closing, servicing, </w:t>
      </w:r>
      <w:r w:rsidR="00376CD1" w:rsidRPr="00D424E3">
        <w:t>liquidation,</w:t>
      </w:r>
      <w:r w:rsidRPr="00D424E3">
        <w:t xml:space="preserve"> or litigation).</w:t>
      </w:r>
    </w:p>
    <w:p w14:paraId="6AA82CF5" w14:textId="44A05763" w:rsidR="00C22925" w:rsidRPr="00D424E3" w:rsidRDefault="00C22925" w:rsidP="002434D6">
      <w:pPr>
        <w:pStyle w:val="03listlevela"/>
        <w:widowControl/>
      </w:pPr>
      <w:r w:rsidRPr="00D424E3">
        <w:lastRenderedPageBreak/>
        <w:t>Transfer of some or all of the CDC’s portfolio to another CDC or any other entity (</w:t>
      </w:r>
      <w:hyperlink r:id="rId384" w:anchor="se13.1.120_11500" w:history="1">
        <w:r w:rsidRPr="004D2118">
          <w:rPr>
            <w:rStyle w:val="Hyperlink"/>
          </w:rPr>
          <w:t>13 CFR § 120.1500(e)(1)</w:t>
        </w:r>
      </w:hyperlink>
      <w:r w:rsidRPr="00D424E3">
        <w:t>)</w:t>
      </w:r>
      <w:r>
        <w:t>,</w:t>
      </w:r>
      <w:r w:rsidRPr="00D424E3">
        <w:t xml:space="preserve"> including all pending 504 loan applications and all rights associated with the foregoing</w:t>
      </w:r>
      <w:r>
        <w:t>,</w:t>
      </w:r>
      <w:r w:rsidRPr="00D424E3">
        <w:t xml:space="preserve"> including any and all processing, closing, servicing and other fees associated with the portfolio due and payable to the CDC going forward; </w:t>
      </w:r>
    </w:p>
    <w:p w14:paraId="50D1AE2F" w14:textId="77777777" w:rsidR="00C22925" w:rsidRPr="00D424E3" w:rsidRDefault="00C22925" w:rsidP="008952FD">
      <w:pPr>
        <w:pStyle w:val="03listlevela"/>
        <w:widowControl/>
      </w:pPr>
      <w:r w:rsidRPr="00D424E3">
        <w:t>Instruct the Central Servicing Agent (CSA) to withhold payments to CDC; or</w:t>
      </w:r>
    </w:p>
    <w:p w14:paraId="17143298" w14:textId="77777777" w:rsidR="00C22925" w:rsidRPr="00D424E3" w:rsidRDefault="00C22925" w:rsidP="008952FD">
      <w:pPr>
        <w:pStyle w:val="03listlevela"/>
        <w:widowControl/>
      </w:pPr>
      <w:r w:rsidRPr="00D424E3">
        <w:t xml:space="preserve">For ALP or PCLP CDCs, </w:t>
      </w:r>
      <w:r>
        <w:t>suspend</w:t>
      </w:r>
      <w:r w:rsidRPr="00D424E3">
        <w:t xml:space="preserve"> or terminat</w:t>
      </w:r>
      <w:r>
        <w:t>e</w:t>
      </w:r>
      <w:r w:rsidRPr="00D424E3">
        <w:t xml:space="preserve"> the CDCs authority to participate as an ALP or PCLP CDC.</w:t>
      </w:r>
    </w:p>
    <w:p w14:paraId="7CE5ABCF" w14:textId="77777777" w:rsidR="00C22925" w:rsidRPr="00D424E3" w:rsidRDefault="00C22925" w:rsidP="008952FD">
      <w:pPr>
        <w:pStyle w:val="03listlevela"/>
        <w:widowControl/>
      </w:pPr>
      <w:r w:rsidRPr="00D424E3">
        <w:t>The term of any suspension will be determined by SBA in its discretion.</w:t>
      </w:r>
    </w:p>
    <w:p w14:paraId="393BDDE6" w14:textId="250C0055" w:rsidR="00FC6A8C" w:rsidRDefault="00C22925" w:rsidP="008952FD">
      <w:pPr>
        <w:pStyle w:val="02listlevel4"/>
        <w:widowControl/>
      </w:pPr>
      <w:r w:rsidRPr="00D424E3">
        <w:t xml:space="preserve">Enforcement </w:t>
      </w:r>
      <w:r w:rsidRPr="008C5795">
        <w:t>Procedures</w:t>
      </w:r>
      <w:r w:rsidRPr="00D424E3">
        <w:t xml:space="preserve"> </w:t>
      </w:r>
      <w:r>
        <w:t>(</w:t>
      </w:r>
      <w:hyperlink r:id="rId385" w:anchor="se13.1.120_11600" w:history="1">
        <w:r w:rsidRPr="004D2118">
          <w:rPr>
            <w:rStyle w:val="Hyperlink"/>
          </w:rPr>
          <w:t>13 CFR § 120.1600</w:t>
        </w:r>
      </w:hyperlink>
      <w:r>
        <w:t>):</w:t>
      </w:r>
    </w:p>
    <w:p w14:paraId="49935B99" w14:textId="77777777" w:rsidR="0095358A" w:rsidRDefault="00C17258" w:rsidP="008952FD">
      <w:pPr>
        <w:pStyle w:val="03listlevela"/>
        <w:widowControl/>
        <w:numPr>
          <w:ilvl w:val="2"/>
          <w:numId w:val="703"/>
        </w:numPr>
      </w:pPr>
      <w:r>
        <w:t>S</w:t>
      </w:r>
      <w:r w:rsidRPr="00D424E3">
        <w:t xml:space="preserve">BA may suspend the authority of a </w:t>
      </w:r>
      <w:r>
        <w:t>CDC</w:t>
      </w:r>
      <w:r w:rsidRPr="00D424E3">
        <w:t xml:space="preserve"> to conduct </w:t>
      </w:r>
      <w:r>
        <w:t>504</w:t>
      </w:r>
      <w:r w:rsidRPr="00D424E3">
        <w:t xml:space="preserve"> program activities, in </w:t>
      </w:r>
      <w:r w:rsidRPr="008C5795">
        <w:t>accordance</w:t>
      </w:r>
      <w:r w:rsidRPr="00D424E3">
        <w:t xml:space="preserve"> with </w:t>
      </w:r>
      <w:hyperlink r:id="rId386" w:anchor="sg13.1.120_11070.sg66" w:history="1">
        <w:r w:rsidRPr="00325E65">
          <w:rPr>
            <w:rStyle w:val="Hyperlink"/>
          </w:rPr>
          <w:t>13 CFR §§ 120.1400-1600</w:t>
        </w:r>
      </w:hyperlink>
      <w:r w:rsidRPr="00D424E3">
        <w:t>.</w:t>
      </w:r>
      <w:r w:rsidRPr="00D424E3" w:rsidDel="00060E85">
        <w:t xml:space="preserve"> </w:t>
      </w:r>
    </w:p>
    <w:p w14:paraId="65956F54" w14:textId="37B22DC9" w:rsidR="00C17258" w:rsidRPr="00D424E3" w:rsidRDefault="00C17258" w:rsidP="008952FD">
      <w:pPr>
        <w:pStyle w:val="03listlevela"/>
        <w:widowControl/>
      </w:pPr>
      <w:r w:rsidRPr="00D424E3">
        <w:t>Examples of circumstances that may result in suspension or revocation under the above cited regulation include but are not limited to:</w:t>
      </w:r>
    </w:p>
    <w:p w14:paraId="58BED41C" w14:textId="0C0C949F" w:rsidR="00F865B8" w:rsidRDefault="00F865B8" w:rsidP="008952FD">
      <w:pPr>
        <w:pStyle w:val="04listleveli"/>
        <w:widowControl/>
        <w:numPr>
          <w:ilvl w:val="3"/>
          <w:numId w:val="6"/>
        </w:numPr>
      </w:pPr>
      <w:r w:rsidRPr="00D424E3">
        <w:t>Failure to comply materially with any requirement imposed by Loan Program Requirements</w:t>
      </w:r>
      <w:r>
        <w:t>;</w:t>
      </w:r>
    </w:p>
    <w:p w14:paraId="2BDC2105" w14:textId="69DFE82E" w:rsidR="00F865B8" w:rsidRDefault="00F865B8" w:rsidP="008952FD">
      <w:pPr>
        <w:pStyle w:val="04listleveli"/>
        <w:widowControl/>
        <w:numPr>
          <w:ilvl w:val="3"/>
          <w:numId w:val="6"/>
        </w:numPr>
      </w:pPr>
      <w:r>
        <w:t>Failure to underwrite</w:t>
      </w:r>
      <w:r w:rsidR="00596B98">
        <w:t xml:space="preserve"> </w:t>
      </w:r>
      <w:r>
        <w:t>SBA Loans in a commercially reasonable and prudent manner;</w:t>
      </w:r>
    </w:p>
    <w:p w14:paraId="36EB9768" w14:textId="0EF13E96" w:rsidR="00F865B8" w:rsidRDefault="00F865B8" w:rsidP="008952FD">
      <w:pPr>
        <w:pStyle w:val="04listleveli"/>
        <w:widowControl/>
        <w:numPr>
          <w:ilvl w:val="3"/>
          <w:numId w:val="6"/>
        </w:numPr>
      </w:pPr>
      <w:r>
        <w:t>Failure to maintain</w:t>
      </w:r>
      <w:r w:rsidRPr="00D424E3">
        <w:t xml:space="preserve"> </w:t>
      </w:r>
      <w:r w:rsidR="00596B98">
        <w:t>CDC</w:t>
      </w:r>
      <w:r w:rsidRPr="00D424E3">
        <w:t xml:space="preserve"> eligibility requirements </w:t>
      </w:r>
      <w:r>
        <w:t>for SBA loan programs or delegated authority;</w:t>
      </w:r>
    </w:p>
    <w:p w14:paraId="071C3B6A" w14:textId="77777777" w:rsidR="00F865B8" w:rsidRDefault="00F865B8" w:rsidP="008952FD">
      <w:pPr>
        <w:pStyle w:val="04listleveli"/>
        <w:widowControl/>
        <w:numPr>
          <w:ilvl w:val="3"/>
          <w:numId w:val="6"/>
        </w:numPr>
      </w:pPr>
      <w:r>
        <w:t>Engaging in a pattern of uncooperative behavior (after notice);</w:t>
      </w:r>
    </w:p>
    <w:p w14:paraId="612001AF" w14:textId="7F87EB45" w:rsidR="00F865B8" w:rsidRPr="00D424E3" w:rsidRDefault="00F865B8" w:rsidP="008952FD">
      <w:pPr>
        <w:pStyle w:val="04listleveli"/>
        <w:widowControl/>
        <w:numPr>
          <w:ilvl w:val="3"/>
          <w:numId w:val="6"/>
        </w:numPr>
      </w:pPr>
      <w:r>
        <w:t xml:space="preserve">Any other reason that SBA determines may increase SBA’s financial risk, for example, a </w:t>
      </w:r>
      <w:r w:rsidRPr="00D424E3">
        <w:t>Less Than Acceptable examination/review assessment</w:t>
      </w:r>
      <w:r>
        <w:t xml:space="preserve">, indictment on felony or fraud charges of an officer, </w:t>
      </w:r>
      <w:r w:rsidR="008A2D53">
        <w:t>K</w:t>
      </w:r>
      <w:r w:rsidR="00850DDD" w:rsidRPr="00F26D15">
        <w:t xml:space="preserve">ey </w:t>
      </w:r>
      <w:r w:rsidR="008A2D53">
        <w:t>E</w:t>
      </w:r>
      <w:r w:rsidR="00850DDD" w:rsidRPr="00F26D15">
        <w:t>mployee</w:t>
      </w:r>
      <w:r>
        <w:t xml:space="preserve"> or loan agent involved with SBA Loans for </w:t>
      </w:r>
      <w:r w:rsidR="003D6D4B">
        <w:t>CDC</w:t>
      </w:r>
      <w:r>
        <w:t xml:space="preserve">, </w:t>
      </w:r>
      <w:r w:rsidRPr="00D424E3">
        <w:t>or repeated Less Than Acceptable Risk Rating, the latter generally in conjunction with other grounds.</w:t>
      </w:r>
    </w:p>
    <w:p w14:paraId="23ED8EE9" w14:textId="77777777" w:rsidR="00F865B8" w:rsidRDefault="00F865B8" w:rsidP="008952FD">
      <w:pPr>
        <w:pStyle w:val="03listlevela"/>
        <w:widowControl/>
      </w:pPr>
      <w:r>
        <w:t>SBA will consider the severity and frequency of violations among other facts.</w:t>
      </w:r>
    </w:p>
    <w:p w14:paraId="4115FD3E" w14:textId="3E522D9E" w:rsidR="00FC1C48" w:rsidRDefault="00F865B8" w:rsidP="008952FD">
      <w:pPr>
        <w:pStyle w:val="03listlevela"/>
        <w:widowControl/>
      </w:pPr>
      <w:r w:rsidRPr="00D424E3">
        <w:t xml:space="preserve">SBA will notify the </w:t>
      </w:r>
      <w:r w:rsidR="002446D7">
        <w:t>CDC</w:t>
      </w:r>
      <w:r w:rsidRPr="00D424E3">
        <w:t xml:space="preserve"> of a proposed suspension or revocation in accordance with </w:t>
      </w:r>
      <w:hyperlink r:id="rId387" w:anchor="se13.1.120_11600" w:history="1">
        <w:r w:rsidRPr="00325E65">
          <w:rPr>
            <w:rStyle w:val="Hyperlink"/>
          </w:rPr>
          <w:t>13 CFR § 120.1600</w:t>
        </w:r>
      </w:hyperlink>
      <w:r w:rsidRPr="00D424E3">
        <w:t xml:space="preserve">. The </w:t>
      </w:r>
      <w:r w:rsidR="002446D7">
        <w:t>CDC</w:t>
      </w:r>
      <w:r w:rsidRPr="00D424E3">
        <w:t xml:space="preserve"> will be provided an opportunity to respond prior to final action.</w:t>
      </w:r>
    </w:p>
    <w:p w14:paraId="0BC6216B" w14:textId="77777777" w:rsidR="00FC1C48" w:rsidRPr="00FD5181" w:rsidRDefault="00FC1C48" w:rsidP="008952FD">
      <w:pPr>
        <w:pStyle w:val="02listlevel4"/>
        <w:widowControl/>
      </w:pPr>
      <w:r w:rsidRPr="00A557A4">
        <w:t xml:space="preserve">Receiverships in Enforcement Actions Against CDCs. </w:t>
      </w:r>
    </w:p>
    <w:p w14:paraId="302642EE" w14:textId="0CA723B4" w:rsidR="00EB7027" w:rsidRPr="00DB6643" w:rsidRDefault="00FC1C48" w:rsidP="008952FD">
      <w:pPr>
        <w:pStyle w:val="03listlevela"/>
        <w:widowControl/>
        <w:numPr>
          <w:ilvl w:val="2"/>
          <w:numId w:val="121"/>
        </w:numPr>
        <w:spacing w:before="0" w:after="0"/>
      </w:pPr>
      <w:r w:rsidRPr="00931F5E">
        <w:t xml:space="preserve">Upon SBA’s determination that grounds </w:t>
      </w:r>
      <w:r w:rsidRPr="00E96EC8">
        <w:t xml:space="preserve">for an enforcement action against a CDC exist under </w:t>
      </w:r>
      <w:hyperlink r:id="rId388" w:anchor="se13.1.120_11400" w:history="1">
        <w:r w:rsidRPr="00E96EC8">
          <w:rPr>
            <w:rStyle w:val="Hyperlink"/>
          </w:rPr>
          <w:t>13 CFR § 120.1400</w:t>
        </w:r>
      </w:hyperlink>
      <w:r w:rsidRPr="00E96EC8">
        <w:t xml:space="preserve">, SBA may, pursuant to </w:t>
      </w:r>
      <w:hyperlink r:id="rId389" w:anchor="se13.1.120_11500" w:history="1">
        <w:r w:rsidRPr="00E96EC8">
          <w:rPr>
            <w:rStyle w:val="Hyperlink"/>
          </w:rPr>
          <w:t>13 CFR § 120.1500(e)(3)</w:t>
        </w:r>
      </w:hyperlink>
      <w:r w:rsidRPr="00E96EC8">
        <w:t>, apply to a Federal court for the appointment of a receiver. Typically, SBA will use its receivership authority as a remedy of last resort. The appointment of a receiver is only one of several types of enforcement</w:t>
      </w:r>
      <w:r>
        <w:t xml:space="preserve"> actions set forth in </w:t>
      </w:r>
      <w:hyperlink r:id="rId390" w:anchor="se13.1.120_11500" w:history="1">
        <w:r w:rsidRPr="004247FF">
          <w:rPr>
            <w:rStyle w:val="Hyperlink"/>
          </w:rPr>
          <w:t>13 CFR § 120.1500</w:t>
        </w:r>
      </w:hyperlink>
      <w:r>
        <w:t>.</w:t>
      </w:r>
    </w:p>
    <w:p w14:paraId="5CB2B941" w14:textId="5485E81B" w:rsidR="00FC1C48" w:rsidRDefault="00FC1C48" w:rsidP="002434D6">
      <w:pPr>
        <w:pStyle w:val="03listlevela"/>
        <w:widowControl/>
      </w:pPr>
      <w:r>
        <w:t xml:space="preserve">SBA will limit the scope of the receivership to the CDC’s assets related to the SBA loan program(s) except where the CDC’s business is almost exclusively </w:t>
      </w:r>
      <w:r>
        <w:lastRenderedPageBreak/>
        <w:t xml:space="preserve">SBA-related. Further, SBA will only seek a receivership if either of the following circumstances are present: </w:t>
      </w:r>
    </w:p>
    <w:p w14:paraId="4F79C795" w14:textId="77777777" w:rsidR="00FC1C48" w:rsidRDefault="00FC1C48" w:rsidP="008952FD">
      <w:pPr>
        <w:pStyle w:val="04listleveli"/>
        <w:widowControl/>
      </w:pPr>
      <w:r>
        <w:t xml:space="preserve">The existence of fraud or false statements, or </w:t>
      </w:r>
    </w:p>
    <w:p w14:paraId="0DEA7839" w14:textId="77777777" w:rsidR="00FC1C48" w:rsidRDefault="00FC1C48" w:rsidP="008952FD">
      <w:pPr>
        <w:pStyle w:val="04listleveli"/>
        <w:widowControl/>
      </w:pPr>
      <w:r>
        <w:t>The CDC has refused to cooperate with SBA enforcement action instructions or orders.</w:t>
      </w:r>
    </w:p>
    <w:p w14:paraId="0444D9BF" w14:textId="2F7A0A97" w:rsidR="00386EB6" w:rsidRDefault="00FC1C48" w:rsidP="00F26D15">
      <w:pPr>
        <w:pStyle w:val="03listlevela"/>
      </w:pPr>
      <w:r>
        <w:t xml:space="preserve">Under </w:t>
      </w:r>
      <w:hyperlink r:id="rId391" w:anchor="se13.1.120_11400" w:history="1">
        <w:r w:rsidRPr="004247FF">
          <w:rPr>
            <w:rStyle w:val="Hyperlink"/>
          </w:rPr>
          <w:t>13 CFR § 120.1400(a)(1)</w:t>
        </w:r>
      </w:hyperlink>
      <w:r>
        <w:t>, a CDC that obtains approval for 504 loans after October 20, 2017, has consented to SBA’s right to seek a receivership in appropriate circumstances. Such consent will be deemed to apply only if the CDC makes 504 loans on or after January 1, 2018. The CDC’s consent does not in any way preclude the CDC from contesting whether or not SBA has established the grounds for seeking the remedy of a receivership. A CDC’s consent to receivership as a remedy does not require SBA to seek the appointment of a receiver in any particular SBA enforcement action</w:t>
      </w:r>
      <w:r w:rsidR="001249C0">
        <w:t>.</w:t>
      </w:r>
      <w:bookmarkStart w:id="921" w:name="_Section_A._Core"/>
      <w:bookmarkStart w:id="922" w:name="_Small_Under_SBA"/>
      <w:bookmarkStart w:id="923" w:name="_Affiliation"/>
      <w:bookmarkStart w:id="924" w:name="_Affiliation_based_on"/>
      <w:bookmarkStart w:id="925" w:name="_Demonstrate_the_Need"/>
      <w:bookmarkStart w:id="926" w:name="_Affiliation_Based_on_1"/>
      <w:bookmarkStart w:id="927" w:name="_Eligible_Passive_Companies_1"/>
      <w:bookmarkStart w:id="928" w:name="_Eligible_Passive_Companies_2"/>
      <w:bookmarkStart w:id="929" w:name="_Employee_Stock_Ownership"/>
      <w:bookmarkStart w:id="930" w:name="_Loans_to_Employee"/>
      <w:bookmarkStart w:id="931" w:name="_Cooperatives"/>
      <w:bookmarkStart w:id="932" w:name="_Rollovers_as_Business"/>
      <w:bookmarkStart w:id="933" w:name="_Character_Determinations_(SBA"/>
      <w:bookmarkStart w:id="934" w:name="_Character_Determinations"/>
      <w:bookmarkStart w:id="935" w:name="_FBI_Fingerprint_Background"/>
      <w:bookmarkStart w:id="936" w:name="_Businesses_Owned_by"/>
      <w:bookmarkStart w:id="937" w:name="_Businesses_Owned_"/>
      <w:bookmarkStart w:id="938" w:name="_Eligible_Passive_Companies"/>
      <w:bookmarkStart w:id="939" w:name="_Occupancy_and_Leasing"/>
      <w:bookmarkStart w:id="940" w:name="_Chapter_5:_Ethics,"/>
      <w:bookmarkStart w:id="941" w:name="_Ethical_Requirements"/>
      <w:bookmarkStart w:id="942" w:name="_Toc34496810"/>
      <w:bookmarkStart w:id="943" w:name="_Toc34576334"/>
      <w:bookmarkStart w:id="944" w:name="_Toc34657247"/>
      <w:bookmarkStart w:id="945" w:name="_Toc34659525"/>
      <w:bookmarkStart w:id="946" w:name="_Toc35014937"/>
      <w:bookmarkStart w:id="947" w:name="_Debarment,_Suspension,_and"/>
      <w:bookmarkStart w:id="948" w:name="_7(a)_Lender_and"/>
      <w:bookmarkStart w:id="949" w:name="_Fees_and_Expenses"/>
      <w:bookmarkStart w:id="950" w:name="_Prohibited_Fees"/>
      <w:bookmarkStart w:id="951" w:name="_7(a)_Lender_Use"/>
      <w:bookmarkStart w:id="952" w:name="_7(a)_Loan_Program"/>
      <w:bookmarkStart w:id="953" w:name="_Requirements_for_Packaging"/>
      <w:bookmarkStart w:id="954" w:name="_Fee_Requirements_for"/>
      <w:bookmarkStart w:id="955" w:name="_Disclosure_of_Fees_1"/>
      <w:bookmarkStart w:id="956" w:name="_CDC_and_Agent"/>
      <w:bookmarkStart w:id="957" w:name="_CDC_Fees_and"/>
      <w:bookmarkStart w:id="958" w:name="_CDC_Loan_Fees"/>
      <w:bookmarkStart w:id="959" w:name="_504_Loan_Program"/>
      <w:bookmarkStart w:id="960" w:name="_Professional_Services_Contractors"/>
      <w:bookmarkStart w:id="961" w:name="_Disclosure_of_Fees_2"/>
      <w:bookmarkStart w:id="962" w:name="_Disclosure_of_Fees"/>
      <w:bookmarkStart w:id="963" w:name="_V._Environmental_Policies"/>
      <w:bookmarkStart w:id="964" w:name="_Chapter_5:_Other"/>
      <w:bookmarkStart w:id="965" w:name="_IRS_Tax_Transcript/Verification"/>
      <w:bookmarkStart w:id="966" w:name="_Guarantie_s"/>
      <w:bookmarkStart w:id="967" w:name="_IRS_Tax_Transcript/Verification_1"/>
      <w:bookmarkStart w:id="968" w:name="_Guaranties"/>
      <w:bookmarkStart w:id="969" w:name="_Toc14622818"/>
      <w:bookmarkStart w:id="970" w:name="_Toc14622819"/>
      <w:bookmarkStart w:id="971" w:name="_Toc14622820"/>
      <w:bookmarkStart w:id="972" w:name="_Toc14622821"/>
      <w:bookmarkStart w:id="973" w:name="_Toc14622822"/>
      <w:bookmarkStart w:id="974" w:name="_Toc14622823"/>
      <w:bookmarkStart w:id="975" w:name="_Toc14622824"/>
      <w:bookmarkStart w:id="976" w:name="_Toc14622825"/>
      <w:bookmarkStart w:id="977" w:name="_Toc14622826"/>
      <w:bookmarkStart w:id="978" w:name="_Toc14622827"/>
      <w:bookmarkStart w:id="979" w:name="_Toc14622828"/>
      <w:bookmarkStart w:id="980" w:name="_Toc14622829"/>
      <w:bookmarkStart w:id="981" w:name="_Toc14622830"/>
      <w:bookmarkStart w:id="982" w:name="_Toc14622831"/>
      <w:bookmarkStart w:id="983" w:name="_Toc14622832"/>
      <w:bookmarkStart w:id="984" w:name="_Toc14622833"/>
      <w:bookmarkStart w:id="985" w:name="_Toc14622834"/>
      <w:bookmarkStart w:id="986" w:name="_Toc14622835"/>
      <w:bookmarkStart w:id="987" w:name="_Toc14622836"/>
      <w:bookmarkStart w:id="988" w:name="_Toc14622837"/>
      <w:bookmarkStart w:id="989" w:name="_Toc14622838"/>
      <w:bookmarkStart w:id="990" w:name="_Toc14622839"/>
      <w:bookmarkStart w:id="991" w:name="_Toc14622840"/>
      <w:bookmarkStart w:id="992" w:name="_Toc14622841"/>
      <w:bookmarkStart w:id="993" w:name="_Toc14622842"/>
      <w:bookmarkStart w:id="994" w:name="_Insurance_Requirements"/>
      <w:bookmarkStart w:id="995" w:name="_Life_Insurance"/>
      <w:bookmarkStart w:id="996" w:name="_Historic_Properties"/>
      <w:bookmarkStart w:id="997" w:name="_Toc28931178"/>
      <w:bookmarkStart w:id="998" w:name="_Toc28931364"/>
      <w:bookmarkStart w:id="999" w:name="_Environmental_Policies_and"/>
      <w:bookmarkStart w:id="1000" w:name="_Section_B._7(a)"/>
      <w:bookmarkStart w:id="1001" w:name="_Chapter_1:_Standard"/>
      <w:bookmarkStart w:id="1002" w:name="_Chapter_1:_Basic"/>
      <w:bookmarkStart w:id="1003" w:name="_Change_of_Ownership_1"/>
      <w:bookmarkStart w:id="1004" w:name="_Credit_Standards"/>
      <w:bookmarkStart w:id="1005" w:name="_Standard_7(a)_Loans"/>
      <w:bookmarkStart w:id="1006" w:name="_Standard_7(a)_Loans:"/>
      <w:bookmarkStart w:id="1007" w:name="_Chapter_2:_SBA"/>
      <w:bookmarkStart w:id="1008" w:name="_Credit_Standards_1"/>
      <w:bookmarkStart w:id="1009" w:name="_Chapter_3:_7(a)"/>
      <w:bookmarkStart w:id="1010" w:name="_Credit_Standards_2"/>
      <w:bookmarkStart w:id="1011" w:name="_Collatera_l"/>
      <w:bookmarkStart w:id="1012" w:name="_Toc19956838"/>
      <w:bookmarkStart w:id="1013" w:name="_Toc19957056"/>
      <w:bookmarkStart w:id="1014" w:name="_Toc19956839"/>
      <w:bookmarkStart w:id="1015" w:name="_Toc19957057"/>
      <w:bookmarkStart w:id="1016" w:name="_Toc19956840"/>
      <w:bookmarkStart w:id="1017" w:name="_Toc19957058"/>
      <w:bookmarkStart w:id="1018" w:name="_Toc19956841"/>
      <w:bookmarkStart w:id="1019" w:name="_Toc19957059"/>
      <w:bookmarkStart w:id="1020" w:name="_Toc19956842"/>
      <w:bookmarkStart w:id="1021" w:name="_Toc19957060"/>
      <w:bookmarkStart w:id="1022" w:name="_Toc19956843"/>
      <w:bookmarkStart w:id="1023" w:name="_Toc19957061"/>
      <w:bookmarkStart w:id="1024" w:name="_Toc19956844"/>
      <w:bookmarkStart w:id="1025" w:name="_Toc19957062"/>
      <w:bookmarkStart w:id="1026" w:name="_Toc19956845"/>
      <w:bookmarkStart w:id="1027" w:name="_Toc19957063"/>
      <w:bookmarkStart w:id="1028" w:name="_Toc19956846"/>
      <w:bookmarkStart w:id="1029" w:name="_Toc19957064"/>
      <w:bookmarkStart w:id="1030" w:name="_Toc19956847"/>
      <w:bookmarkStart w:id="1031" w:name="_Toc19957065"/>
      <w:bookmarkStart w:id="1032" w:name="_Toc19956848"/>
      <w:bookmarkStart w:id="1033" w:name="_Toc19957066"/>
      <w:bookmarkStart w:id="1034" w:name="_Toc19956849"/>
      <w:bookmarkStart w:id="1035" w:name="_Toc19957067"/>
      <w:bookmarkStart w:id="1036" w:name="_Toc19956850"/>
      <w:bookmarkStart w:id="1037" w:name="_Toc19957068"/>
      <w:bookmarkStart w:id="1038" w:name="_Toc19956851"/>
      <w:bookmarkStart w:id="1039" w:name="_Toc19957069"/>
      <w:bookmarkStart w:id="1040" w:name="_Toc19956852"/>
      <w:bookmarkStart w:id="1041" w:name="_Toc19957070"/>
      <w:bookmarkStart w:id="1042" w:name="_Toc19956853"/>
      <w:bookmarkStart w:id="1043" w:name="_Toc19957071"/>
      <w:bookmarkStart w:id="1044" w:name="_Toc19956854"/>
      <w:bookmarkStart w:id="1045" w:name="_Toc19957072"/>
      <w:bookmarkStart w:id="1046" w:name="_Toc19956855"/>
      <w:bookmarkStart w:id="1047" w:name="_Toc19957073"/>
      <w:bookmarkStart w:id="1048" w:name="_Toc19956856"/>
      <w:bookmarkStart w:id="1049" w:name="_Toc19957074"/>
      <w:bookmarkStart w:id="1050" w:name="_Toc19956857"/>
      <w:bookmarkStart w:id="1051" w:name="_Toc19957075"/>
      <w:bookmarkStart w:id="1052" w:name="_Toc19956858"/>
      <w:bookmarkStart w:id="1053" w:name="_Toc19957076"/>
      <w:bookmarkStart w:id="1054" w:name="_Toc19956859"/>
      <w:bookmarkStart w:id="1055" w:name="_Toc19957077"/>
      <w:bookmarkStart w:id="1056" w:name="_Toc19956860"/>
      <w:bookmarkStart w:id="1057" w:name="_Toc19957078"/>
      <w:bookmarkStart w:id="1058" w:name="_Toc19956861"/>
      <w:bookmarkStart w:id="1059" w:name="_Toc19957079"/>
      <w:bookmarkStart w:id="1060" w:name="_Toc19956862"/>
      <w:bookmarkStart w:id="1061" w:name="_Toc19957080"/>
      <w:bookmarkStart w:id="1062" w:name="_Toc19956863"/>
      <w:bookmarkStart w:id="1063" w:name="_Toc19957081"/>
      <w:bookmarkStart w:id="1064" w:name="_Toc19956864"/>
      <w:bookmarkStart w:id="1065" w:name="_Toc19957082"/>
      <w:bookmarkStart w:id="1066" w:name="_Toc19956865"/>
      <w:bookmarkStart w:id="1067" w:name="_Toc19957083"/>
      <w:bookmarkStart w:id="1068" w:name="_Toc19956866"/>
      <w:bookmarkStart w:id="1069" w:name="_Toc19957084"/>
      <w:bookmarkStart w:id="1070" w:name="_Toc9762449"/>
      <w:bookmarkStart w:id="1071" w:name="_Toc10405272"/>
      <w:bookmarkStart w:id="1072" w:name="_Toc11501407"/>
      <w:bookmarkStart w:id="1073" w:name="_Toc11501581"/>
      <w:bookmarkStart w:id="1074" w:name="_Toc12795957"/>
      <w:bookmarkStart w:id="1075" w:name="_Toc12872584"/>
      <w:bookmarkStart w:id="1076" w:name="_Toc12872760"/>
      <w:bookmarkStart w:id="1077" w:name="_Toc14105400"/>
      <w:bookmarkStart w:id="1078" w:name="_Toc14105732"/>
      <w:bookmarkStart w:id="1079" w:name="_Toc14622869"/>
      <w:bookmarkStart w:id="1080" w:name="_Toc15504529"/>
      <w:bookmarkStart w:id="1081" w:name="_Toc15504674"/>
      <w:bookmarkStart w:id="1082" w:name="_Toc15670217"/>
      <w:bookmarkStart w:id="1083" w:name="_Toc15670353"/>
      <w:bookmarkStart w:id="1084" w:name="_Toc16491226"/>
      <w:bookmarkStart w:id="1085" w:name="_Toc16491410"/>
      <w:bookmarkStart w:id="1086" w:name="_Toc16791698"/>
      <w:bookmarkStart w:id="1087" w:name="_Toc17033272"/>
      <w:bookmarkStart w:id="1088" w:name="_Toc17033456"/>
      <w:bookmarkStart w:id="1089" w:name="_Toc17033640"/>
      <w:bookmarkStart w:id="1090" w:name="_Toc17033824"/>
      <w:bookmarkStart w:id="1091" w:name="_Toc19956867"/>
      <w:bookmarkStart w:id="1092" w:name="_Toc19957085"/>
      <w:bookmarkStart w:id="1093" w:name="_CAPLines-Specific_Post-Approval/Pre"/>
      <w:bookmarkStart w:id="1094" w:name="_Toc47612973"/>
      <w:bookmarkStart w:id="1095" w:name="_Toc47618774"/>
      <w:bookmarkStart w:id="1096" w:name="_Toc47693135"/>
      <w:bookmarkStart w:id="1097" w:name="_Export_Express"/>
      <w:bookmarkStart w:id="1098" w:name="_Export_Working_Capital"/>
      <w:bookmarkStart w:id="1099" w:name="_International_Trade_"/>
      <w:bookmarkStart w:id="1100" w:name="_International_Trade_(IT)"/>
      <w:bookmarkStart w:id="1101" w:name="_Chapter_5:_Pilot"/>
      <w:bookmarkStart w:id="1102" w:name="_Chapter_6:_Authorization"/>
      <w:bookmarkStart w:id="1103" w:name="_Chapter_5:_Authorization"/>
      <w:bookmarkStart w:id="1104" w:name="_Post-Approval_Modifications"/>
      <w:bookmarkStart w:id="1105" w:name="_Post-Approval/Pre-Disbursement_Requ"/>
      <w:bookmarkStart w:id="1106" w:name="_Toc17033282"/>
      <w:bookmarkStart w:id="1107" w:name="_Toc17033466"/>
      <w:bookmarkStart w:id="1108" w:name="_Toc17033650"/>
      <w:bookmarkStart w:id="1109" w:name="_Toc17033834"/>
      <w:bookmarkStart w:id="1110" w:name="_Toc17033283"/>
      <w:bookmarkStart w:id="1111" w:name="_Toc17033467"/>
      <w:bookmarkStart w:id="1112" w:name="_Toc17033651"/>
      <w:bookmarkStart w:id="1113" w:name="_Toc17033835"/>
      <w:bookmarkStart w:id="1114" w:name="_Loan_Closing_and"/>
      <w:bookmarkStart w:id="1115" w:name="_Section_C._504"/>
      <w:bookmarkStart w:id="1116" w:name="_Third_Party_Lender"/>
      <w:bookmarkStart w:id="1117" w:name="_If_the_borrower’s"/>
      <w:bookmarkStart w:id="1118" w:name="_Eligible_Administrative_Costs"/>
      <w:bookmarkStart w:id="1119" w:name="_Change_of_Ownership"/>
      <w:bookmarkStart w:id="1120" w:name="_Toc19956883"/>
      <w:bookmarkStart w:id="1121" w:name="_Toc19957101"/>
      <w:bookmarkStart w:id="1122" w:name="_Toc28508591"/>
      <w:bookmarkStart w:id="1123" w:name="_Toc28931210"/>
      <w:bookmarkStart w:id="1124" w:name="_Toc28931396"/>
      <w:bookmarkStart w:id="1125" w:name="_Loan_Maturities"/>
      <w:bookmarkStart w:id="1126" w:name="_CDC_Credit_Memorandum"/>
      <w:bookmarkStart w:id="1127" w:name="_Collateral_and_Life"/>
      <w:bookmarkStart w:id="1128" w:name="_Collateral"/>
      <w:bookmarkStart w:id="1129" w:name="_Appraisals"/>
      <w:bookmarkStart w:id="1130" w:name="_Toc9762477"/>
      <w:bookmarkStart w:id="1131" w:name="_Toc10405304"/>
      <w:bookmarkStart w:id="1132" w:name="_Toc11501439"/>
      <w:bookmarkStart w:id="1133" w:name="_Toc11501613"/>
      <w:bookmarkStart w:id="1134" w:name="_Toc12795989"/>
      <w:bookmarkStart w:id="1135" w:name="_Toc12872616"/>
      <w:bookmarkStart w:id="1136" w:name="_Toc12872792"/>
      <w:bookmarkStart w:id="1137" w:name="_Toc14105432"/>
      <w:bookmarkStart w:id="1138" w:name="_Toc14105764"/>
      <w:bookmarkStart w:id="1139" w:name="_Toc14622900"/>
      <w:bookmarkStart w:id="1140" w:name="_Toc15504555"/>
      <w:bookmarkStart w:id="1141" w:name="_Toc15504700"/>
      <w:bookmarkStart w:id="1142" w:name="_Toc15670237"/>
      <w:bookmarkStart w:id="1143" w:name="_Toc15670373"/>
      <w:bookmarkStart w:id="1144" w:name="_Toc16491246"/>
      <w:bookmarkStart w:id="1145" w:name="_Toc16491430"/>
      <w:bookmarkStart w:id="1146" w:name="_Toc16791718"/>
      <w:bookmarkStart w:id="1147" w:name="_Toc17033293"/>
      <w:bookmarkStart w:id="1148" w:name="_Toc17033477"/>
      <w:bookmarkStart w:id="1149" w:name="_Toc17033661"/>
      <w:bookmarkStart w:id="1150" w:name="_Toc17033845"/>
      <w:bookmarkStart w:id="1151" w:name="_Toc19956887"/>
      <w:bookmarkStart w:id="1152" w:name="_Toc19957105"/>
      <w:bookmarkStart w:id="1153" w:name="_Toc9762478"/>
      <w:bookmarkStart w:id="1154" w:name="_Toc10405305"/>
      <w:bookmarkStart w:id="1155" w:name="_Toc11501440"/>
      <w:bookmarkStart w:id="1156" w:name="_Toc11501614"/>
      <w:bookmarkStart w:id="1157" w:name="_Toc12795990"/>
      <w:bookmarkStart w:id="1158" w:name="_Toc12872617"/>
      <w:bookmarkStart w:id="1159" w:name="_Toc12872793"/>
      <w:bookmarkStart w:id="1160" w:name="_Toc14105433"/>
      <w:bookmarkStart w:id="1161" w:name="_Toc14105765"/>
      <w:bookmarkStart w:id="1162" w:name="_Toc14622901"/>
      <w:bookmarkStart w:id="1163" w:name="_Toc15504556"/>
      <w:bookmarkStart w:id="1164" w:name="_Toc15504701"/>
      <w:bookmarkStart w:id="1165" w:name="_Toc15670238"/>
      <w:bookmarkStart w:id="1166" w:name="_Toc15670374"/>
      <w:bookmarkStart w:id="1167" w:name="_Toc16491247"/>
      <w:bookmarkStart w:id="1168" w:name="_Toc16491431"/>
      <w:bookmarkStart w:id="1169" w:name="_Toc16791719"/>
      <w:bookmarkStart w:id="1170" w:name="_Toc17033294"/>
      <w:bookmarkStart w:id="1171" w:name="_Toc17033478"/>
      <w:bookmarkStart w:id="1172" w:name="_Toc17033662"/>
      <w:bookmarkStart w:id="1173" w:name="_Toc17033846"/>
      <w:bookmarkStart w:id="1174" w:name="_Toc19956888"/>
      <w:bookmarkStart w:id="1175" w:name="_Toc19957106"/>
      <w:bookmarkStart w:id="1176" w:name="_Toc9762479"/>
      <w:bookmarkStart w:id="1177" w:name="_Toc10405306"/>
      <w:bookmarkStart w:id="1178" w:name="_Toc11501441"/>
      <w:bookmarkStart w:id="1179" w:name="_Toc11501615"/>
      <w:bookmarkStart w:id="1180" w:name="_Toc12795991"/>
      <w:bookmarkStart w:id="1181" w:name="_Toc12872618"/>
      <w:bookmarkStart w:id="1182" w:name="_Toc12872794"/>
      <w:bookmarkStart w:id="1183" w:name="_Toc14105434"/>
      <w:bookmarkStart w:id="1184" w:name="_Toc14105766"/>
      <w:bookmarkStart w:id="1185" w:name="_Toc14622902"/>
      <w:bookmarkStart w:id="1186" w:name="_Toc15504557"/>
      <w:bookmarkStart w:id="1187" w:name="_Toc15504702"/>
      <w:bookmarkStart w:id="1188" w:name="_Toc15670239"/>
      <w:bookmarkStart w:id="1189" w:name="_Toc15670375"/>
      <w:bookmarkStart w:id="1190" w:name="_Toc16491248"/>
      <w:bookmarkStart w:id="1191" w:name="_Toc16491432"/>
      <w:bookmarkStart w:id="1192" w:name="_Toc16791720"/>
      <w:bookmarkStart w:id="1193" w:name="_Toc17033295"/>
      <w:bookmarkStart w:id="1194" w:name="_Toc17033479"/>
      <w:bookmarkStart w:id="1195" w:name="_Toc17033663"/>
      <w:bookmarkStart w:id="1196" w:name="_Toc17033847"/>
      <w:bookmarkStart w:id="1197" w:name="_Toc19956889"/>
      <w:bookmarkStart w:id="1198" w:name="_Toc19957107"/>
      <w:bookmarkStart w:id="1199" w:name="_Toc9762480"/>
      <w:bookmarkStart w:id="1200" w:name="_Toc10405307"/>
      <w:bookmarkStart w:id="1201" w:name="_Toc11501442"/>
      <w:bookmarkStart w:id="1202" w:name="_Toc11501616"/>
      <w:bookmarkStart w:id="1203" w:name="_Toc12795992"/>
      <w:bookmarkStart w:id="1204" w:name="_Toc12872619"/>
      <w:bookmarkStart w:id="1205" w:name="_Toc12872795"/>
      <w:bookmarkStart w:id="1206" w:name="_Toc14105435"/>
      <w:bookmarkStart w:id="1207" w:name="_Toc14105767"/>
      <w:bookmarkStart w:id="1208" w:name="_Toc14622903"/>
      <w:bookmarkStart w:id="1209" w:name="_Toc15504558"/>
      <w:bookmarkStart w:id="1210" w:name="_Toc15504703"/>
      <w:bookmarkStart w:id="1211" w:name="_Toc15670240"/>
      <w:bookmarkStart w:id="1212" w:name="_Toc15670376"/>
      <w:bookmarkStart w:id="1213" w:name="_Toc16491249"/>
      <w:bookmarkStart w:id="1214" w:name="_Toc16491433"/>
      <w:bookmarkStart w:id="1215" w:name="_Toc16791721"/>
      <w:bookmarkStart w:id="1216" w:name="_Toc17033296"/>
      <w:bookmarkStart w:id="1217" w:name="_Toc17033480"/>
      <w:bookmarkStart w:id="1218" w:name="_Toc17033664"/>
      <w:bookmarkStart w:id="1219" w:name="_Toc17033848"/>
      <w:bookmarkStart w:id="1220" w:name="_Toc19956890"/>
      <w:bookmarkStart w:id="1221" w:name="_Toc19957108"/>
      <w:bookmarkStart w:id="1222" w:name="_Toc9762481"/>
      <w:bookmarkStart w:id="1223" w:name="_Toc10405308"/>
      <w:bookmarkStart w:id="1224" w:name="_Toc11501443"/>
      <w:bookmarkStart w:id="1225" w:name="_Toc11501617"/>
      <w:bookmarkStart w:id="1226" w:name="_Toc12795993"/>
      <w:bookmarkStart w:id="1227" w:name="_Toc12872620"/>
      <w:bookmarkStart w:id="1228" w:name="_Toc12872796"/>
      <w:bookmarkStart w:id="1229" w:name="_Toc14105436"/>
      <w:bookmarkStart w:id="1230" w:name="_Toc14105768"/>
      <w:bookmarkStart w:id="1231" w:name="_Toc14622904"/>
      <w:bookmarkStart w:id="1232" w:name="_Toc15504559"/>
      <w:bookmarkStart w:id="1233" w:name="_Toc15504704"/>
      <w:bookmarkStart w:id="1234" w:name="_Toc15670241"/>
      <w:bookmarkStart w:id="1235" w:name="_Toc15670377"/>
      <w:bookmarkStart w:id="1236" w:name="_Toc16491250"/>
      <w:bookmarkStart w:id="1237" w:name="_Toc16491434"/>
      <w:bookmarkStart w:id="1238" w:name="_Toc16791722"/>
      <w:bookmarkStart w:id="1239" w:name="_Toc17033297"/>
      <w:bookmarkStart w:id="1240" w:name="_Toc17033481"/>
      <w:bookmarkStart w:id="1241" w:name="_Toc17033665"/>
      <w:bookmarkStart w:id="1242" w:name="_Toc17033849"/>
      <w:bookmarkStart w:id="1243" w:name="_Toc19956891"/>
      <w:bookmarkStart w:id="1244" w:name="_Toc19957109"/>
      <w:bookmarkStart w:id="1245" w:name="_Toc9762482"/>
      <w:bookmarkStart w:id="1246" w:name="_Toc10405309"/>
      <w:bookmarkStart w:id="1247" w:name="_Toc11501444"/>
      <w:bookmarkStart w:id="1248" w:name="_Toc11501618"/>
      <w:bookmarkStart w:id="1249" w:name="_Toc12795994"/>
      <w:bookmarkStart w:id="1250" w:name="_Toc12872621"/>
      <w:bookmarkStart w:id="1251" w:name="_Toc12872797"/>
      <w:bookmarkStart w:id="1252" w:name="_Toc14105437"/>
      <w:bookmarkStart w:id="1253" w:name="_Toc14105769"/>
      <w:bookmarkStart w:id="1254" w:name="_Toc14622905"/>
      <w:bookmarkStart w:id="1255" w:name="_Toc15504560"/>
      <w:bookmarkStart w:id="1256" w:name="_Toc15504705"/>
      <w:bookmarkStart w:id="1257" w:name="_Toc15670242"/>
      <w:bookmarkStart w:id="1258" w:name="_Toc15670378"/>
      <w:bookmarkStart w:id="1259" w:name="_Toc16491251"/>
      <w:bookmarkStart w:id="1260" w:name="_Toc16491435"/>
      <w:bookmarkStart w:id="1261" w:name="_Toc16791723"/>
      <w:bookmarkStart w:id="1262" w:name="_Toc17033298"/>
      <w:bookmarkStart w:id="1263" w:name="_Toc17033482"/>
      <w:bookmarkStart w:id="1264" w:name="_Toc17033666"/>
      <w:bookmarkStart w:id="1265" w:name="_Toc17033850"/>
      <w:bookmarkStart w:id="1266" w:name="_Toc19956892"/>
      <w:bookmarkStart w:id="1267" w:name="_Toc19957110"/>
      <w:bookmarkStart w:id="1268" w:name="_Toc9762483"/>
      <w:bookmarkStart w:id="1269" w:name="_Toc10405310"/>
      <w:bookmarkStart w:id="1270" w:name="_Toc11501445"/>
      <w:bookmarkStart w:id="1271" w:name="_Toc11501619"/>
      <w:bookmarkStart w:id="1272" w:name="_Toc12795995"/>
      <w:bookmarkStart w:id="1273" w:name="_Toc12872622"/>
      <w:bookmarkStart w:id="1274" w:name="_Toc12872798"/>
      <w:bookmarkStart w:id="1275" w:name="_Toc14105438"/>
      <w:bookmarkStart w:id="1276" w:name="_Toc14105770"/>
      <w:bookmarkStart w:id="1277" w:name="_Toc14622906"/>
      <w:bookmarkStart w:id="1278" w:name="_Toc15504561"/>
      <w:bookmarkStart w:id="1279" w:name="_Toc15504706"/>
      <w:bookmarkStart w:id="1280" w:name="_Toc15670243"/>
      <w:bookmarkStart w:id="1281" w:name="_Toc15670379"/>
      <w:bookmarkStart w:id="1282" w:name="_Toc16491252"/>
      <w:bookmarkStart w:id="1283" w:name="_Toc16491436"/>
      <w:bookmarkStart w:id="1284" w:name="_Toc16791724"/>
      <w:bookmarkStart w:id="1285" w:name="_Toc17033299"/>
      <w:bookmarkStart w:id="1286" w:name="_Toc17033483"/>
      <w:bookmarkStart w:id="1287" w:name="_Toc17033667"/>
      <w:bookmarkStart w:id="1288" w:name="_Toc17033851"/>
      <w:bookmarkStart w:id="1289" w:name="_Toc19956893"/>
      <w:bookmarkStart w:id="1290" w:name="_Toc19957111"/>
      <w:bookmarkStart w:id="1291" w:name="_Toc9762484"/>
      <w:bookmarkStart w:id="1292" w:name="_Toc10405311"/>
      <w:bookmarkStart w:id="1293" w:name="_Toc11501446"/>
      <w:bookmarkStart w:id="1294" w:name="_Toc11501620"/>
      <w:bookmarkStart w:id="1295" w:name="_Toc12795996"/>
      <w:bookmarkStart w:id="1296" w:name="_Toc12872623"/>
      <w:bookmarkStart w:id="1297" w:name="_Toc12872799"/>
      <w:bookmarkStart w:id="1298" w:name="_Toc14105439"/>
      <w:bookmarkStart w:id="1299" w:name="_Toc14105771"/>
      <w:bookmarkStart w:id="1300" w:name="_Toc14622907"/>
      <w:bookmarkStart w:id="1301" w:name="_Toc15504562"/>
      <w:bookmarkStart w:id="1302" w:name="_Toc15504707"/>
      <w:bookmarkStart w:id="1303" w:name="_Toc15670244"/>
      <w:bookmarkStart w:id="1304" w:name="_Toc15670380"/>
      <w:bookmarkStart w:id="1305" w:name="_Toc16491253"/>
      <w:bookmarkStart w:id="1306" w:name="_Toc16491437"/>
      <w:bookmarkStart w:id="1307" w:name="_Toc16791725"/>
      <w:bookmarkStart w:id="1308" w:name="_Toc17033300"/>
      <w:bookmarkStart w:id="1309" w:name="_Toc17033484"/>
      <w:bookmarkStart w:id="1310" w:name="_Toc17033668"/>
      <w:bookmarkStart w:id="1311" w:name="_Toc17033852"/>
      <w:bookmarkStart w:id="1312" w:name="_Toc19956894"/>
      <w:bookmarkStart w:id="1313" w:name="_Toc19957112"/>
      <w:bookmarkStart w:id="1314" w:name="_Toc9762485"/>
      <w:bookmarkStart w:id="1315" w:name="_Toc10405312"/>
      <w:bookmarkStart w:id="1316" w:name="_Toc11501447"/>
      <w:bookmarkStart w:id="1317" w:name="_Toc11501621"/>
      <w:bookmarkStart w:id="1318" w:name="_Toc12795997"/>
      <w:bookmarkStart w:id="1319" w:name="_Toc12872624"/>
      <w:bookmarkStart w:id="1320" w:name="_Toc12872800"/>
      <w:bookmarkStart w:id="1321" w:name="_Toc14105440"/>
      <w:bookmarkStart w:id="1322" w:name="_Toc14105772"/>
      <w:bookmarkStart w:id="1323" w:name="_Toc14622908"/>
      <w:bookmarkStart w:id="1324" w:name="_Toc15504563"/>
      <w:bookmarkStart w:id="1325" w:name="_Toc15504708"/>
      <w:bookmarkStart w:id="1326" w:name="_Toc15670245"/>
      <w:bookmarkStart w:id="1327" w:name="_Toc15670381"/>
      <w:bookmarkStart w:id="1328" w:name="_Toc16491254"/>
      <w:bookmarkStart w:id="1329" w:name="_Toc16491438"/>
      <w:bookmarkStart w:id="1330" w:name="_Toc16791726"/>
      <w:bookmarkStart w:id="1331" w:name="_Toc17033301"/>
      <w:bookmarkStart w:id="1332" w:name="_Toc17033485"/>
      <w:bookmarkStart w:id="1333" w:name="_Toc17033669"/>
      <w:bookmarkStart w:id="1334" w:name="_Toc17033853"/>
      <w:bookmarkStart w:id="1335" w:name="_Toc19956895"/>
      <w:bookmarkStart w:id="1336" w:name="_Toc19957113"/>
      <w:bookmarkStart w:id="1337" w:name="_Toc9762486"/>
      <w:bookmarkStart w:id="1338" w:name="_Toc10405313"/>
      <w:bookmarkStart w:id="1339" w:name="_Toc11501448"/>
      <w:bookmarkStart w:id="1340" w:name="_Toc11501622"/>
      <w:bookmarkStart w:id="1341" w:name="_Toc12795998"/>
      <w:bookmarkStart w:id="1342" w:name="_Toc12872625"/>
      <w:bookmarkStart w:id="1343" w:name="_Toc12872801"/>
      <w:bookmarkStart w:id="1344" w:name="_Toc14105441"/>
      <w:bookmarkStart w:id="1345" w:name="_Toc14105773"/>
      <w:bookmarkStart w:id="1346" w:name="_Toc14622909"/>
      <w:bookmarkStart w:id="1347" w:name="_Toc15504564"/>
      <w:bookmarkStart w:id="1348" w:name="_Toc15504709"/>
      <w:bookmarkStart w:id="1349" w:name="_Toc15670246"/>
      <w:bookmarkStart w:id="1350" w:name="_Toc15670382"/>
      <w:bookmarkStart w:id="1351" w:name="_Toc16491255"/>
      <w:bookmarkStart w:id="1352" w:name="_Toc16491439"/>
      <w:bookmarkStart w:id="1353" w:name="_Toc16791727"/>
      <w:bookmarkStart w:id="1354" w:name="_Toc17033302"/>
      <w:bookmarkStart w:id="1355" w:name="_Toc17033486"/>
      <w:bookmarkStart w:id="1356" w:name="_Toc17033670"/>
      <w:bookmarkStart w:id="1357" w:name="_Toc17033854"/>
      <w:bookmarkStart w:id="1358" w:name="_Toc19956896"/>
      <w:bookmarkStart w:id="1359" w:name="_Toc19957114"/>
      <w:bookmarkStart w:id="1360" w:name="_Toc9762487"/>
      <w:bookmarkStart w:id="1361" w:name="_Toc10405314"/>
      <w:bookmarkStart w:id="1362" w:name="_Toc11501449"/>
      <w:bookmarkStart w:id="1363" w:name="_Toc11501623"/>
      <w:bookmarkStart w:id="1364" w:name="_Toc12795999"/>
      <w:bookmarkStart w:id="1365" w:name="_Toc12872626"/>
      <w:bookmarkStart w:id="1366" w:name="_Toc12872802"/>
      <w:bookmarkStart w:id="1367" w:name="_Toc14105442"/>
      <w:bookmarkStart w:id="1368" w:name="_Toc14105774"/>
      <w:bookmarkStart w:id="1369" w:name="_Toc14622910"/>
      <w:bookmarkStart w:id="1370" w:name="_Toc15504565"/>
      <w:bookmarkStart w:id="1371" w:name="_Toc15504710"/>
      <w:bookmarkStart w:id="1372" w:name="_Toc15670247"/>
      <w:bookmarkStart w:id="1373" w:name="_Toc15670383"/>
      <w:bookmarkStart w:id="1374" w:name="_Toc16491256"/>
      <w:bookmarkStart w:id="1375" w:name="_Toc16491440"/>
      <w:bookmarkStart w:id="1376" w:name="_Toc16791728"/>
      <w:bookmarkStart w:id="1377" w:name="_Toc17033303"/>
      <w:bookmarkStart w:id="1378" w:name="_Toc17033487"/>
      <w:bookmarkStart w:id="1379" w:name="_Toc17033671"/>
      <w:bookmarkStart w:id="1380" w:name="_Toc17033855"/>
      <w:bookmarkStart w:id="1381" w:name="_Toc19956897"/>
      <w:bookmarkStart w:id="1382" w:name="_Toc19957115"/>
      <w:bookmarkStart w:id="1383" w:name="_Toc9762488"/>
      <w:bookmarkStart w:id="1384" w:name="_Toc10405315"/>
      <w:bookmarkStart w:id="1385" w:name="_Toc11501450"/>
      <w:bookmarkStart w:id="1386" w:name="_Toc11501624"/>
      <w:bookmarkStart w:id="1387" w:name="_Toc12796000"/>
      <w:bookmarkStart w:id="1388" w:name="_Toc12872627"/>
      <w:bookmarkStart w:id="1389" w:name="_Toc12872803"/>
      <w:bookmarkStart w:id="1390" w:name="_Toc14105443"/>
      <w:bookmarkStart w:id="1391" w:name="_Toc14105775"/>
      <w:bookmarkStart w:id="1392" w:name="_Toc14622911"/>
      <w:bookmarkStart w:id="1393" w:name="_Toc15504566"/>
      <w:bookmarkStart w:id="1394" w:name="_Toc15504711"/>
      <w:bookmarkStart w:id="1395" w:name="_Toc15670248"/>
      <w:bookmarkStart w:id="1396" w:name="_Toc15670384"/>
      <w:bookmarkStart w:id="1397" w:name="_Toc16491257"/>
      <w:bookmarkStart w:id="1398" w:name="_Toc16491441"/>
      <w:bookmarkStart w:id="1399" w:name="_Toc16791729"/>
      <w:bookmarkStart w:id="1400" w:name="_Toc17033304"/>
      <w:bookmarkStart w:id="1401" w:name="_Toc17033488"/>
      <w:bookmarkStart w:id="1402" w:name="_Toc17033672"/>
      <w:bookmarkStart w:id="1403" w:name="_Toc17033856"/>
      <w:bookmarkStart w:id="1404" w:name="_Toc19956898"/>
      <w:bookmarkStart w:id="1405" w:name="_Toc19957116"/>
      <w:bookmarkStart w:id="1406" w:name="_Toc9762489"/>
      <w:bookmarkStart w:id="1407" w:name="_Toc10405316"/>
      <w:bookmarkStart w:id="1408" w:name="_Toc11501451"/>
      <w:bookmarkStart w:id="1409" w:name="_Toc11501625"/>
      <w:bookmarkStart w:id="1410" w:name="_Toc12796001"/>
      <w:bookmarkStart w:id="1411" w:name="_Toc12872628"/>
      <w:bookmarkStart w:id="1412" w:name="_Toc12872804"/>
      <w:bookmarkStart w:id="1413" w:name="_Toc14105444"/>
      <w:bookmarkStart w:id="1414" w:name="_Toc14105776"/>
      <w:bookmarkStart w:id="1415" w:name="_Toc14622912"/>
      <w:bookmarkStart w:id="1416" w:name="_Toc15504567"/>
      <w:bookmarkStart w:id="1417" w:name="_Toc15504712"/>
      <w:bookmarkStart w:id="1418" w:name="_Toc15670249"/>
      <w:bookmarkStart w:id="1419" w:name="_Toc15670385"/>
      <w:bookmarkStart w:id="1420" w:name="_Toc16491258"/>
      <w:bookmarkStart w:id="1421" w:name="_Toc16491442"/>
      <w:bookmarkStart w:id="1422" w:name="_Toc16791730"/>
      <w:bookmarkStart w:id="1423" w:name="_Toc17033305"/>
      <w:bookmarkStart w:id="1424" w:name="_Toc17033489"/>
      <w:bookmarkStart w:id="1425" w:name="_Toc17033673"/>
      <w:bookmarkStart w:id="1426" w:name="_Toc17033857"/>
      <w:bookmarkStart w:id="1427" w:name="_Toc19956899"/>
      <w:bookmarkStart w:id="1428" w:name="_Toc19957117"/>
      <w:bookmarkStart w:id="1429" w:name="_Toc9762490"/>
      <w:bookmarkStart w:id="1430" w:name="_Toc10405317"/>
      <w:bookmarkStart w:id="1431" w:name="_Toc11501452"/>
      <w:bookmarkStart w:id="1432" w:name="_Toc11501626"/>
      <w:bookmarkStart w:id="1433" w:name="_Toc12796002"/>
      <w:bookmarkStart w:id="1434" w:name="_Toc12872629"/>
      <w:bookmarkStart w:id="1435" w:name="_Toc12872805"/>
      <w:bookmarkStart w:id="1436" w:name="_Toc14105445"/>
      <w:bookmarkStart w:id="1437" w:name="_Toc14105777"/>
      <w:bookmarkStart w:id="1438" w:name="_Toc14622913"/>
      <w:bookmarkStart w:id="1439" w:name="_Toc15504568"/>
      <w:bookmarkStart w:id="1440" w:name="_Toc15504713"/>
      <w:bookmarkStart w:id="1441" w:name="_Toc15670250"/>
      <w:bookmarkStart w:id="1442" w:name="_Toc15670386"/>
      <w:bookmarkStart w:id="1443" w:name="_Toc16491259"/>
      <w:bookmarkStart w:id="1444" w:name="_Toc16491443"/>
      <w:bookmarkStart w:id="1445" w:name="_Toc16791731"/>
      <w:bookmarkStart w:id="1446" w:name="_Toc17033306"/>
      <w:bookmarkStart w:id="1447" w:name="_Toc17033490"/>
      <w:bookmarkStart w:id="1448" w:name="_Toc17033674"/>
      <w:bookmarkStart w:id="1449" w:name="_Toc17033858"/>
      <w:bookmarkStart w:id="1450" w:name="_Toc19956900"/>
      <w:bookmarkStart w:id="1451" w:name="_Toc19957118"/>
      <w:bookmarkStart w:id="1452" w:name="_Toc9762491"/>
      <w:bookmarkStart w:id="1453" w:name="_Toc10405318"/>
      <w:bookmarkStart w:id="1454" w:name="_Toc11501453"/>
      <w:bookmarkStart w:id="1455" w:name="_Toc11501627"/>
      <w:bookmarkStart w:id="1456" w:name="_Toc12796003"/>
      <w:bookmarkStart w:id="1457" w:name="_Toc12872630"/>
      <w:bookmarkStart w:id="1458" w:name="_Toc12872806"/>
      <w:bookmarkStart w:id="1459" w:name="_Toc14105446"/>
      <w:bookmarkStart w:id="1460" w:name="_Toc14105778"/>
      <w:bookmarkStart w:id="1461" w:name="_Toc14622914"/>
      <w:bookmarkStart w:id="1462" w:name="_Toc15504569"/>
      <w:bookmarkStart w:id="1463" w:name="_Toc15504714"/>
      <w:bookmarkStart w:id="1464" w:name="_Toc15670251"/>
      <w:bookmarkStart w:id="1465" w:name="_Toc15670387"/>
      <w:bookmarkStart w:id="1466" w:name="_Toc16491260"/>
      <w:bookmarkStart w:id="1467" w:name="_Toc16491444"/>
      <w:bookmarkStart w:id="1468" w:name="_Toc16791732"/>
      <w:bookmarkStart w:id="1469" w:name="_Toc17033307"/>
      <w:bookmarkStart w:id="1470" w:name="_Toc17033491"/>
      <w:bookmarkStart w:id="1471" w:name="_Toc17033675"/>
      <w:bookmarkStart w:id="1472" w:name="_Toc17033859"/>
      <w:bookmarkStart w:id="1473" w:name="_Toc19956901"/>
      <w:bookmarkStart w:id="1474" w:name="_Toc19957119"/>
      <w:bookmarkStart w:id="1475" w:name="_Toc9762492"/>
      <w:bookmarkStart w:id="1476" w:name="_Toc10405319"/>
      <w:bookmarkStart w:id="1477" w:name="_Toc11501454"/>
      <w:bookmarkStart w:id="1478" w:name="_Toc11501628"/>
      <w:bookmarkStart w:id="1479" w:name="_Toc12796004"/>
      <w:bookmarkStart w:id="1480" w:name="_Toc12872631"/>
      <w:bookmarkStart w:id="1481" w:name="_Toc12872807"/>
      <w:bookmarkStart w:id="1482" w:name="_Toc14105447"/>
      <w:bookmarkStart w:id="1483" w:name="_Toc14105779"/>
      <w:bookmarkStart w:id="1484" w:name="_Toc14622915"/>
      <w:bookmarkStart w:id="1485" w:name="_Toc15504570"/>
      <w:bookmarkStart w:id="1486" w:name="_Toc15504715"/>
      <w:bookmarkStart w:id="1487" w:name="_Toc15670252"/>
      <w:bookmarkStart w:id="1488" w:name="_Toc15670388"/>
      <w:bookmarkStart w:id="1489" w:name="_Toc16491261"/>
      <w:bookmarkStart w:id="1490" w:name="_Toc16491445"/>
      <w:bookmarkStart w:id="1491" w:name="_Toc16791733"/>
      <w:bookmarkStart w:id="1492" w:name="_Toc17033308"/>
      <w:bookmarkStart w:id="1493" w:name="_Toc17033492"/>
      <w:bookmarkStart w:id="1494" w:name="_Toc17033676"/>
      <w:bookmarkStart w:id="1495" w:name="_Toc17033860"/>
      <w:bookmarkStart w:id="1496" w:name="_Toc19956902"/>
      <w:bookmarkStart w:id="1497" w:name="_Toc19957120"/>
      <w:bookmarkStart w:id="1498" w:name="_Toc9762493"/>
      <w:bookmarkStart w:id="1499" w:name="_Toc10405320"/>
      <w:bookmarkStart w:id="1500" w:name="_Toc11501455"/>
      <w:bookmarkStart w:id="1501" w:name="_Toc11501629"/>
      <w:bookmarkStart w:id="1502" w:name="_Toc12796005"/>
      <w:bookmarkStart w:id="1503" w:name="_Toc12872632"/>
      <w:bookmarkStart w:id="1504" w:name="_Toc12872808"/>
      <w:bookmarkStart w:id="1505" w:name="_Toc14105448"/>
      <w:bookmarkStart w:id="1506" w:name="_Toc14105780"/>
      <w:bookmarkStart w:id="1507" w:name="_Toc14622916"/>
      <w:bookmarkStart w:id="1508" w:name="_Toc15504571"/>
      <w:bookmarkStart w:id="1509" w:name="_Toc15504716"/>
      <w:bookmarkStart w:id="1510" w:name="_Toc15670253"/>
      <w:bookmarkStart w:id="1511" w:name="_Toc15670389"/>
      <w:bookmarkStart w:id="1512" w:name="_Toc16491262"/>
      <w:bookmarkStart w:id="1513" w:name="_Toc16491446"/>
      <w:bookmarkStart w:id="1514" w:name="_Toc16791734"/>
      <w:bookmarkStart w:id="1515" w:name="_Toc17033309"/>
      <w:bookmarkStart w:id="1516" w:name="_Toc17033493"/>
      <w:bookmarkStart w:id="1517" w:name="_Toc17033677"/>
      <w:bookmarkStart w:id="1518" w:name="_Toc17033861"/>
      <w:bookmarkStart w:id="1519" w:name="_Toc19956903"/>
      <w:bookmarkStart w:id="1520" w:name="_Toc19957121"/>
      <w:bookmarkStart w:id="1521" w:name="_Submission_of_Loan"/>
      <w:bookmarkStart w:id="1522" w:name="_Modifying_the_Authorization"/>
      <w:bookmarkStart w:id="1523" w:name="_Escrow_Closing"/>
      <w:bookmarkStart w:id="1524" w:name="_Designated_Attorney"/>
      <w:bookmarkStart w:id="1525" w:name="_Toc34496859"/>
      <w:bookmarkStart w:id="1526" w:name="_Toc34576383"/>
      <w:bookmarkStart w:id="1527" w:name="_Toc34657296"/>
      <w:bookmarkStart w:id="1528" w:name="_Toc34659574"/>
      <w:bookmarkStart w:id="1529" w:name="_Toc35014986"/>
      <w:bookmarkStart w:id="1530" w:name="_Toc34496860"/>
      <w:bookmarkStart w:id="1531" w:name="_Toc34576384"/>
      <w:bookmarkStart w:id="1532" w:name="_Toc34657297"/>
      <w:bookmarkStart w:id="1533" w:name="_Toc34659575"/>
      <w:bookmarkStart w:id="1534" w:name="_Toc35014987"/>
      <w:bookmarkStart w:id="1535" w:name="_Toc34496861"/>
      <w:bookmarkStart w:id="1536" w:name="_Toc34576385"/>
      <w:bookmarkStart w:id="1537" w:name="_Toc34657298"/>
      <w:bookmarkStart w:id="1538" w:name="_Toc34659576"/>
      <w:bookmarkStart w:id="1539" w:name="_Toc35014988"/>
      <w:bookmarkStart w:id="1540" w:name="_Toc34496862"/>
      <w:bookmarkStart w:id="1541" w:name="_Toc34576386"/>
      <w:bookmarkStart w:id="1542" w:name="_Toc34657299"/>
      <w:bookmarkStart w:id="1543" w:name="_Toc34659577"/>
      <w:bookmarkStart w:id="1544" w:name="_Toc35014989"/>
      <w:bookmarkStart w:id="1545" w:name="_Toc34496863"/>
      <w:bookmarkStart w:id="1546" w:name="_Toc34576387"/>
      <w:bookmarkStart w:id="1547" w:name="_Toc34657300"/>
      <w:bookmarkStart w:id="1548" w:name="_Toc34659578"/>
      <w:bookmarkStart w:id="1549" w:name="_Toc35014990"/>
      <w:bookmarkStart w:id="1550" w:name="_Appendix_3:_Definitions"/>
      <w:bookmarkStart w:id="1551" w:name="_Appendix_4:_Definitions"/>
      <w:bookmarkStart w:id="1552" w:name="_Appendix_5:_Restrictions"/>
      <w:bookmarkStart w:id="1553" w:name="_Appendix_6:_Reliance"/>
      <w:bookmarkStart w:id="1554" w:name="_Appendix_7:_NAICS"/>
      <w:bookmarkStart w:id="1555" w:name="_Appendix_5:_Reliance"/>
      <w:bookmarkStart w:id="1556" w:name="_Appendix_6:_NAICS"/>
      <w:bookmarkStart w:id="1557" w:name="_Appendix_8:_Requirements"/>
      <w:bookmarkStart w:id="1558" w:name="_Appendix_7:_Requirements"/>
      <w:bookmarkStart w:id="1559" w:name="_Appendix_9:_SBA"/>
      <w:bookmarkStart w:id="1560" w:name="_Appendix_8:_SBA"/>
      <w:bookmarkStart w:id="1561" w:name="_Appendix_10:_Sample"/>
      <w:bookmarkStart w:id="1562" w:name="_Appendix_109:_Sample"/>
      <w:bookmarkStart w:id="1563" w:name="_Appendix_9:_Sample"/>
      <w:bookmarkStart w:id="1564" w:name="_Appendix_11:_Electronic"/>
      <w:bookmarkStart w:id="1565" w:name="_Appendix_10:_Electronic"/>
      <w:bookmarkStart w:id="1566" w:name="_Appendix_10:_Historic"/>
      <w:bookmarkStart w:id="1567" w:name="_Appendix_101:_Electronic"/>
      <w:bookmarkStart w:id="1568" w:name="_Appendix_11:_Record"/>
      <w:bookmarkStart w:id="1569" w:name="_Appendix_12:_Record"/>
      <w:bookmarkStart w:id="1570" w:name="_Appendix_13:_CDC"/>
      <w:bookmarkStart w:id="1571" w:name="ORGANIZATION_OF_THE_ANNUAL_REPORT"/>
      <w:bookmarkStart w:id="1572" w:name="TAB_2._Operating_Report"/>
      <w:bookmarkStart w:id="1573" w:name="TAB_3._Financial_Report"/>
      <w:bookmarkStart w:id="1574" w:name="Contents_of_Financial_Report"/>
      <w:bookmarkStart w:id="1575" w:name="TAB_4._Analysis_of_504_Employment_Impact"/>
      <w:bookmarkStart w:id="1576" w:name="TAB_5._Report_on_Compensation"/>
      <w:bookmarkStart w:id="1577" w:name="TAB_6._Certification_of_Board_of_Directo"/>
      <w:bookmarkStart w:id="1578" w:name="_Appendix_11:_File"/>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sectPr w:rsidR="00386EB6" w:rsidSect="007E66FA">
      <w:headerReference w:type="default" r:id="rId392"/>
      <w:footnotePr>
        <w:numRestart w:val="eachSect"/>
      </w:footnotePr>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3F87" w14:textId="77777777" w:rsidR="006C78EA" w:rsidRDefault="006C78EA">
      <w:r>
        <w:separator/>
      </w:r>
    </w:p>
    <w:p w14:paraId="30071242" w14:textId="77777777" w:rsidR="006C78EA" w:rsidRDefault="006C78EA"/>
  </w:endnote>
  <w:endnote w:type="continuationSeparator" w:id="0">
    <w:p w14:paraId="2CC180B4" w14:textId="77777777" w:rsidR="006C78EA" w:rsidRDefault="006C78EA">
      <w:r>
        <w:continuationSeparator/>
      </w:r>
    </w:p>
    <w:p w14:paraId="16735448" w14:textId="77777777" w:rsidR="006C78EA" w:rsidRDefault="006C78EA"/>
  </w:endnote>
  <w:endnote w:type="continuationNotice" w:id="1">
    <w:p w14:paraId="62B23FAA" w14:textId="77777777" w:rsidR="006C78EA" w:rsidRDefault="006C78EA"/>
    <w:p w14:paraId="6B415697" w14:textId="77777777" w:rsidR="006C78EA" w:rsidRDefault="006C7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B6B3" w14:textId="77777777" w:rsidR="0006736C" w:rsidRDefault="0006736C">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2CAA" w14:textId="2E54F3A4" w:rsidR="00633A94" w:rsidRDefault="00A86E14" w:rsidP="00430487">
    <w:pPr>
      <w:pStyle w:val="Footer"/>
      <w:tabs>
        <w:tab w:val="clear" w:pos="4320"/>
        <w:tab w:val="clear" w:pos="8640"/>
        <w:tab w:val="right" w:pos="9540"/>
      </w:tabs>
    </w:pPr>
    <w:r>
      <w:t>Effective August 1</w:t>
    </w:r>
    <w:r w:rsidR="00D30476">
      <w:t xml:space="preserve">, </w:t>
    </w:r>
    <w:proofErr w:type="gramStart"/>
    <w:r w:rsidR="00D30476">
      <w:t>2023</w:t>
    </w:r>
    <w:proofErr w:type="gramEnd"/>
    <w:r w:rsidR="00633A94">
      <w:tab/>
    </w:r>
    <w:r w:rsidR="00233417">
      <w:t xml:space="preserve">Page </w:t>
    </w:r>
    <w:r w:rsidR="00233417">
      <w:fldChar w:fldCharType="begin"/>
    </w:r>
    <w:r w:rsidR="00233417">
      <w:instrText xml:space="preserve"> PAGE   \* MERGEFORMAT </w:instrText>
    </w:r>
    <w:r w:rsidR="00233417">
      <w:fldChar w:fldCharType="separate"/>
    </w:r>
    <w:r w:rsidR="00233417">
      <w:t>587</w:t>
    </w:r>
    <w:r w:rsidR="002334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649" w14:textId="77777777" w:rsidR="0006736C" w:rsidRDefault="0006736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B233" w14:textId="77777777" w:rsidR="006C78EA" w:rsidRDefault="006C78EA">
      <w:r>
        <w:separator/>
      </w:r>
    </w:p>
    <w:p w14:paraId="1BAB065A" w14:textId="77777777" w:rsidR="006C78EA" w:rsidRDefault="006C78EA"/>
  </w:footnote>
  <w:footnote w:type="continuationSeparator" w:id="0">
    <w:p w14:paraId="4F46DA51" w14:textId="77777777" w:rsidR="006C78EA" w:rsidRDefault="006C78EA">
      <w:r>
        <w:continuationSeparator/>
      </w:r>
    </w:p>
    <w:p w14:paraId="6C323961" w14:textId="77777777" w:rsidR="006C78EA" w:rsidRDefault="006C78EA"/>
  </w:footnote>
  <w:footnote w:type="continuationNotice" w:id="1">
    <w:p w14:paraId="14FEB495" w14:textId="77777777" w:rsidR="006C78EA" w:rsidRDefault="006C78EA"/>
    <w:p w14:paraId="0A62732D" w14:textId="77777777" w:rsidR="006C78EA" w:rsidRDefault="006C78EA"/>
  </w:footnote>
  <w:footnote w:id="2">
    <w:p w14:paraId="5ED67A70" w14:textId="6C3DC391" w:rsidR="00AC6D28" w:rsidRDefault="00AC6D28">
      <w:pPr>
        <w:pStyle w:val="FootnoteText"/>
      </w:pPr>
      <w:r>
        <w:rPr>
          <w:rStyle w:val="FootnoteReference"/>
        </w:rPr>
        <w:footnoteRef/>
      </w:r>
      <w:r>
        <w:t xml:space="preserve"> </w:t>
      </w:r>
      <w:r w:rsidR="00F818CA" w:rsidRPr="00F818CA">
        <w:t>Because Paycheck Protection Program (PPP) Loans are 7(a) loans, this SOP applies to the extent that it is not superseded by or in conflict with PPP-specific requirements.</w:t>
      </w:r>
    </w:p>
  </w:footnote>
  <w:footnote w:id="3">
    <w:p w14:paraId="6C916AE7" w14:textId="4010EF36" w:rsidR="00633A94" w:rsidRDefault="00633A94" w:rsidP="00656D3D">
      <w:pPr>
        <w:pStyle w:val="FootnoteText"/>
      </w:pPr>
      <w:r>
        <w:rPr>
          <w:rStyle w:val="FootnoteReference"/>
        </w:rPr>
        <w:footnoteRef/>
      </w:r>
      <w:r>
        <w:t xml:space="preserve"> </w:t>
      </w:r>
      <w:r w:rsidRPr="00F37AE8">
        <w:t>In July 2019, SBA issued a revised SBA Form 750 that consolidated the separate agreement for short-term loans (SBA Form 750B) and the Supplemental Guaranty Agreement Export Working Capital Program (SBA Form 750EX) into one agreement that covers a Lender’s authority for processing all 7(a) loans except</w:t>
      </w:r>
      <w:r>
        <w:t xml:space="preserve"> loans made under the</w:t>
      </w:r>
      <w:r w:rsidRPr="00F37AE8">
        <w:t xml:space="preserve"> Community Advantage </w:t>
      </w:r>
      <w:r>
        <w:t>Pilot Program</w:t>
      </w:r>
      <w:r w:rsidRPr="00F37AE8">
        <w:t>. The SBA Form 750CA for Community Advantage Lenders remains as a separate agreement</w:t>
      </w:r>
      <w:r w:rsidR="00A026C0">
        <w:t xml:space="preserve"> until September 30, 2023 at which time</w:t>
      </w:r>
      <w:r w:rsidR="001963F8">
        <w:t xml:space="preserve"> the pilot program sunsets</w:t>
      </w:r>
      <w:r w:rsidRPr="00F37AE8">
        <w:t>. While the SBA Form 750B, the SBA Form 750EX, and the prior version of the SBA Form 750 will no longer be used, any such previously-executed agreements will remain in effect.</w:t>
      </w:r>
    </w:p>
  </w:footnote>
  <w:footnote w:id="4">
    <w:p w14:paraId="6D40A1C9" w14:textId="138D2F25" w:rsidR="00633A94" w:rsidRDefault="00633A94" w:rsidP="00832F53">
      <w:pPr>
        <w:pStyle w:val="FootnoteText"/>
      </w:pPr>
      <w:r>
        <w:rPr>
          <w:rStyle w:val="FootnoteReference"/>
        </w:rPr>
        <w:footnoteRef/>
      </w:r>
      <w:r>
        <w:t xml:space="preserve"> For PCLP debentures issued while a PCLP CDC elected to participate in the Alternative Loan Loss Reserve Pilot Program (ALLR) authorized under Section 508(c)(7) of the Small Business Investment Act of 1958, the PLCP CDC </w:t>
      </w:r>
      <w:r w:rsidR="009233F9">
        <w:t>must</w:t>
      </w:r>
      <w:r>
        <w:t xml:space="preserve"> reimburse SBA for 15 percent of any loss sustained by SBA as a result of a default in the payment of principal or interest on those PCLP debentures. The statutory authority for the ALLR lapsed on July 31, 2011. As a result of the statutory lapse, PCLP CDCs that had elected to participate in the ALLR are now required to maintain a Loan Loss Reserve Fund in an amount sufficient to meet the Standard Loan Loss Reserve Requirement set forth in 13 C.F.R. § 120.847(b), which is one percent of the original principal amount of the PCLP Debenture for the life of the loan.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683" w14:textId="77777777" w:rsidR="0006736C" w:rsidRDefault="0006736C">
    <w:pPr>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737" w14:textId="426C062F" w:rsidR="00633A94" w:rsidRDefault="00633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F1E1" w14:textId="00E45691" w:rsidR="00633A94" w:rsidRDefault="00633A94" w:rsidP="0091079A">
    <w:pPr>
      <w:pStyle w:val="Header"/>
      <w:tabs>
        <w:tab w:val="clear" w:pos="4320"/>
        <w:tab w:val="clear" w:pos="8640"/>
        <w:tab w:val="right" w:pos="10080"/>
      </w:tabs>
      <w:ind w:left="-360" w:right="-360"/>
    </w:pPr>
    <w:r w:rsidRPr="00032918">
      <w:t xml:space="preserve">SOP 50 </w:t>
    </w:r>
    <w:r w:rsidR="00614D6D">
      <w:t>56</w:t>
    </w:r>
    <w:r w:rsidR="00557F72">
      <w:t xml:space="preserve"> 1</w:t>
    </w:r>
    <w:r>
      <w:tab/>
      <w:t>Participating in the SBA 7(a) and 504 Loan Programs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54FE" w14:textId="062D53CE" w:rsidR="00C32FDC" w:rsidRDefault="00C32FDC" w:rsidP="0091079A">
    <w:pPr>
      <w:pStyle w:val="Header"/>
      <w:tabs>
        <w:tab w:val="clear" w:pos="4320"/>
        <w:tab w:val="clear" w:pos="8640"/>
        <w:tab w:val="right" w:pos="10080"/>
      </w:tabs>
      <w:ind w:left="-360" w:right="-360"/>
    </w:pPr>
    <w:r w:rsidRPr="00032918">
      <w:t xml:space="preserve">SOP 50 </w:t>
    </w:r>
    <w:r w:rsidR="00914A3D">
      <w:t>56</w:t>
    </w:r>
    <w:r w:rsidR="00557F72">
      <w:t xml:space="preserve"> 1</w:t>
    </w:r>
    <w:r>
      <w:tab/>
      <w:t>Section A, Ch 1: Lender Participation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C01E" w14:textId="5CE97EE0" w:rsidR="00633A94" w:rsidRDefault="00633A94" w:rsidP="0091079A">
    <w:pPr>
      <w:pStyle w:val="Header"/>
      <w:tabs>
        <w:tab w:val="clear" w:pos="4320"/>
        <w:tab w:val="clear" w:pos="8640"/>
        <w:tab w:val="right" w:pos="10080"/>
      </w:tabs>
      <w:ind w:left="-360" w:right="-360"/>
    </w:pPr>
    <w:r w:rsidRPr="00032918">
      <w:t xml:space="preserve">SOP 50 </w:t>
    </w:r>
    <w:r w:rsidR="00DF1F13">
      <w:t>56</w:t>
    </w:r>
    <w:r w:rsidR="00557F72">
      <w:t xml:space="preserve"> 1</w:t>
    </w:r>
    <w:r>
      <w:tab/>
      <w:t>Section A, Ch 1: Lender Participation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4DCD" w14:textId="25F4443B" w:rsidR="00D2442E" w:rsidRDefault="00D2442E" w:rsidP="0091079A">
    <w:pPr>
      <w:pStyle w:val="Header"/>
      <w:tabs>
        <w:tab w:val="clear" w:pos="4320"/>
        <w:tab w:val="clear" w:pos="8640"/>
        <w:tab w:val="right" w:pos="10080"/>
      </w:tabs>
      <w:ind w:left="-360" w:right="-360"/>
    </w:pPr>
    <w:r w:rsidRPr="00032918">
      <w:t xml:space="preserve">SOP 50 </w:t>
    </w:r>
    <w:r w:rsidR="005F7741">
      <w:t>56</w:t>
    </w:r>
    <w:r w:rsidR="00557F72">
      <w:t xml:space="preserve"> 1</w:t>
    </w:r>
    <w:r>
      <w:tab/>
      <w:t>Section A, Ch 2: Small Business Lending Companies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1E8D" w14:textId="6207DE48" w:rsidR="00633A94" w:rsidRDefault="00633A94" w:rsidP="00700F22">
    <w:pPr>
      <w:pStyle w:val="Header"/>
      <w:tabs>
        <w:tab w:val="clear" w:pos="4320"/>
        <w:tab w:val="clear" w:pos="8640"/>
        <w:tab w:val="right" w:pos="10080"/>
      </w:tabs>
      <w:ind w:right="-360"/>
    </w:pPr>
    <w:r w:rsidRPr="00032918">
      <w:t xml:space="preserve">SOP 50 </w:t>
    </w:r>
    <w:r w:rsidR="00ED3D93">
      <w:t>56</w:t>
    </w:r>
    <w:r w:rsidR="00557F72">
      <w:t xml:space="preserve"> 1</w:t>
    </w:r>
    <w:r>
      <w:tab/>
      <w:t>Section A, Ch 2: SBLCs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0E64" w14:textId="592CF951" w:rsidR="00D2442E" w:rsidRDefault="00D2442E" w:rsidP="00700F22">
    <w:pPr>
      <w:pStyle w:val="Header"/>
      <w:tabs>
        <w:tab w:val="clear" w:pos="4320"/>
        <w:tab w:val="clear" w:pos="8640"/>
        <w:tab w:val="right" w:pos="10080"/>
      </w:tabs>
      <w:ind w:right="-360"/>
    </w:pPr>
    <w:r w:rsidRPr="00032918">
      <w:t xml:space="preserve">SOP 50 </w:t>
    </w:r>
    <w:r w:rsidR="00D533BB">
      <w:t>56</w:t>
    </w:r>
    <w:r w:rsidR="00557F72">
      <w:t xml:space="preserve"> 1</w:t>
    </w:r>
    <w:r>
      <w:tab/>
      <w:t>Section A, Ch 3: Lender Financing and Operations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60FF" w14:textId="476AA04C" w:rsidR="00633A94" w:rsidRDefault="00633A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425A" w14:textId="279B1C51" w:rsidR="00633A94" w:rsidRDefault="00633A94" w:rsidP="00C75B6C">
    <w:pPr>
      <w:pStyle w:val="Header"/>
      <w:tabs>
        <w:tab w:val="clear" w:pos="4320"/>
        <w:tab w:val="clear" w:pos="8640"/>
        <w:tab w:val="right" w:pos="9720"/>
      </w:tabs>
      <w:ind w:left="1620" w:right="-360" w:hanging="2160"/>
    </w:pPr>
    <w:r w:rsidRPr="00032918">
      <w:t xml:space="preserve">SOP 50 </w:t>
    </w:r>
    <w:r w:rsidR="00B84C3E">
      <w:t>56</w:t>
    </w:r>
    <w:r w:rsidR="00557F72">
      <w:t xml:space="preserve"> 1</w:t>
    </w:r>
    <w:r>
      <w:tab/>
    </w:r>
    <w:r>
      <w:tab/>
      <w:t>Section A, Ch 3: Lender Financing and Operations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360" w14:textId="0C0C1ABE" w:rsidR="00633A94" w:rsidRDefault="00633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6EB" w14:textId="2424417D" w:rsidR="00633A94" w:rsidRDefault="00633A94" w:rsidP="00850BE0">
    <w:pPr>
      <w:pStyle w:val="Header"/>
      <w:tabs>
        <w:tab w:val="clear" w:pos="4320"/>
        <w:tab w:val="clear" w:pos="8640"/>
        <w:tab w:val="right" w:pos="9720"/>
      </w:tabs>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BF40" w14:textId="0EC27672" w:rsidR="00D2442E" w:rsidRDefault="00D2442E" w:rsidP="00C75B6C">
    <w:pPr>
      <w:pStyle w:val="Header"/>
      <w:tabs>
        <w:tab w:val="clear" w:pos="4320"/>
        <w:tab w:val="clear" w:pos="8640"/>
        <w:tab w:val="right" w:pos="9720"/>
      </w:tabs>
      <w:ind w:left="1620" w:right="-360" w:hanging="2160"/>
    </w:pPr>
    <w:r w:rsidRPr="00032918">
      <w:t xml:space="preserve">SOP 50 </w:t>
    </w:r>
    <w:r w:rsidR="00B84C3E">
      <w:t>56</w:t>
    </w:r>
    <w:r w:rsidR="00557F72">
      <w:t xml:space="preserve"> 1</w:t>
    </w:r>
    <w:r>
      <w:tab/>
    </w:r>
    <w:r>
      <w:tab/>
      <w:t>Section B, Certified Development Company (CDC) Participation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B62A" w14:textId="11429F63" w:rsidR="00633A94" w:rsidRDefault="00633A94" w:rsidP="00C75B6C">
    <w:pPr>
      <w:pStyle w:val="Header"/>
      <w:tabs>
        <w:tab w:val="clear" w:pos="4320"/>
        <w:tab w:val="clear" w:pos="8640"/>
        <w:tab w:val="right" w:pos="9720"/>
      </w:tabs>
      <w:ind w:left="1620" w:right="-360" w:hanging="2160"/>
    </w:pPr>
    <w:r w:rsidRPr="00032918">
      <w:t>SOP 50 10 6</w:t>
    </w:r>
    <w:r>
      <w:tab/>
    </w:r>
    <w:r>
      <w:tab/>
    </w:r>
    <w:r w:rsidR="00D2442E">
      <w:t>Part 1, Section B, Certified Development Company (CDC) Participation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1C51" w14:textId="79BDD8F7" w:rsidR="00633A94" w:rsidRDefault="00633A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7539" w14:textId="31EAB0CB" w:rsidR="00633A94" w:rsidRDefault="00633A94" w:rsidP="00850BE0">
    <w:pPr>
      <w:pStyle w:val="Header"/>
      <w:tabs>
        <w:tab w:val="clear" w:pos="4320"/>
        <w:tab w:val="clear" w:pos="8640"/>
        <w:tab w:val="right" w:pos="9720"/>
      </w:tabs>
      <w:ind w:left="1620" w:right="-360" w:hanging="2340"/>
    </w:pPr>
    <w:r w:rsidRPr="00032918">
      <w:t xml:space="preserve">SOP 50 </w:t>
    </w:r>
    <w:r w:rsidR="00690E99">
      <w:t>56</w:t>
    </w:r>
    <w:r w:rsidR="00557F72">
      <w:t xml:space="preserve"> 1</w:t>
    </w:r>
    <w:r>
      <w:tab/>
    </w:r>
    <w:r>
      <w:tab/>
      <w:t>Section B, Ch 1: CDC Participation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0CA8" w14:textId="37A96CC0" w:rsidR="00633A94" w:rsidRDefault="00633A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95EE" w14:textId="06422BEA" w:rsidR="00633A94" w:rsidRDefault="00633A94" w:rsidP="00850BE0">
    <w:pPr>
      <w:pStyle w:val="Header"/>
      <w:tabs>
        <w:tab w:val="clear" w:pos="4320"/>
        <w:tab w:val="clear" w:pos="8640"/>
        <w:tab w:val="right" w:pos="9720"/>
      </w:tabs>
      <w:ind w:left="1620" w:right="-360" w:hanging="2340"/>
    </w:pPr>
    <w:r w:rsidRPr="00032918">
      <w:t>SOP 50 10 6</w:t>
    </w:r>
    <w:r>
      <w:tab/>
    </w: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C8E" w14:textId="1C78AA6E" w:rsidR="00633A94" w:rsidRDefault="00633A94" w:rsidP="00F26D15">
    <w:pPr>
      <w:pStyle w:val="Header"/>
      <w:tabs>
        <w:tab w:val="clear" w:pos="4320"/>
        <w:tab w:val="clear" w:pos="8640"/>
        <w:tab w:val="right" w:pos="972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40E" w14:textId="40AE0FAA" w:rsidR="00633A94" w:rsidRDefault="00633A94" w:rsidP="00850BE0">
    <w:pPr>
      <w:pStyle w:val="Header"/>
      <w:tabs>
        <w:tab w:val="clear" w:pos="4320"/>
        <w:tab w:val="clear" w:pos="8640"/>
        <w:tab w:val="right" w:pos="972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161" w14:textId="449E06E9" w:rsidR="00633A94" w:rsidRDefault="00633A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8AD2" w14:textId="68739BC5" w:rsidR="00633A94" w:rsidRDefault="00633A94" w:rsidP="009A1B5C">
    <w:pPr>
      <w:pStyle w:val="Header"/>
      <w:tabs>
        <w:tab w:val="clear" w:pos="4320"/>
        <w:tab w:val="clear" w:pos="8640"/>
        <w:tab w:val="right" w:pos="10080"/>
      </w:tabs>
      <w:ind w:right="-360"/>
    </w:pPr>
    <w:r w:rsidRPr="00032918">
      <w:t xml:space="preserve">SOP 50 </w:t>
    </w:r>
    <w:r w:rsidR="00614D6D">
      <w:t>56</w:t>
    </w:r>
    <w:r w:rsidR="00876DC9">
      <w:t xml:space="preserve"> 1</w:t>
    </w:r>
    <w:r>
      <w:t xml:space="preserve"> </w:t>
    </w: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B9D6" w14:textId="1DF11421" w:rsidR="00633A94" w:rsidRDefault="00633A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E939" w14:textId="5AE385A9" w:rsidR="00FF18F5" w:rsidRDefault="00FF18F5" w:rsidP="00AD02B2">
    <w:pPr>
      <w:pStyle w:val="Header"/>
      <w:tabs>
        <w:tab w:val="clear" w:pos="4320"/>
        <w:tab w:val="clear" w:pos="8640"/>
        <w:tab w:val="right" w:pos="10080"/>
      </w:tabs>
      <w:ind w:right="-360"/>
    </w:pPr>
    <w:r w:rsidRPr="00032918">
      <w:t xml:space="preserve">SOP 50 </w:t>
    </w:r>
    <w:r w:rsidR="00614D6D">
      <w:t>56</w:t>
    </w:r>
    <w:r w:rsidR="00557F72">
      <w:t xml:space="preserve"> 1</w:t>
    </w:r>
    <w:r>
      <w:tab/>
      <w:t>User Tips: How to Use This Document</w:t>
    </w:r>
  </w:p>
  <w:p w14:paraId="7A4F2724" w14:textId="77777777" w:rsidR="00FF18F5" w:rsidRDefault="00FF18F5" w:rsidP="00C26632">
    <w:pPr>
      <w:pStyle w:val="Header"/>
      <w:tabs>
        <w:tab w:val="clear" w:pos="8640"/>
        <w:tab w:val="right" w:pos="100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DBF" w14:textId="4536220C" w:rsidR="00633A94" w:rsidRDefault="00633A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684" w14:textId="5800A6B5" w:rsidR="00633A94" w:rsidRDefault="00633A94" w:rsidP="0091079A">
    <w:pPr>
      <w:pStyle w:val="Header"/>
      <w:tabs>
        <w:tab w:val="clear" w:pos="4320"/>
        <w:tab w:val="clear" w:pos="8640"/>
        <w:tab w:val="right" w:pos="10080"/>
      </w:tabs>
      <w:ind w:left="-360" w:right="-360"/>
    </w:pPr>
    <w:r w:rsidRPr="00032918">
      <w:t>SOP 50 10 6</w:t>
    </w:r>
    <w:r>
      <w:tab/>
      <w:t>User Tips: How to Use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C80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4E1E4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6DAF0C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2878C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642F7D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B0607B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B6F1F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6DC7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585F8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FA6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CC2DB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67640"/>
    <w:multiLevelType w:val="hybridMultilevel"/>
    <w:tmpl w:val="42484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F513D"/>
    <w:multiLevelType w:val="hybridMultilevel"/>
    <w:tmpl w:val="CF209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7124A1"/>
    <w:multiLevelType w:val="hybridMultilevel"/>
    <w:tmpl w:val="E8F0E540"/>
    <w:lvl w:ilvl="0" w:tplc="8848C30A">
      <w:start w:val="1"/>
      <w:numFmt w:val="lowerLetter"/>
      <w:pStyle w:val="appx6L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7044D46"/>
    <w:multiLevelType w:val="hybridMultilevel"/>
    <w:tmpl w:val="00E846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C0BF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FCA2FA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A2ABF"/>
    <w:multiLevelType w:val="hybridMultilevel"/>
    <w:tmpl w:val="4F38A5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0ECE366D"/>
    <w:multiLevelType w:val="hybridMultilevel"/>
    <w:tmpl w:val="7476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FE66BD"/>
    <w:multiLevelType w:val="hybridMultilevel"/>
    <w:tmpl w:val="407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32D22"/>
    <w:multiLevelType w:val="hybridMultilevel"/>
    <w:tmpl w:val="A57E7112"/>
    <w:lvl w:ilvl="0" w:tplc="F90030DA">
      <w:start w:val="1"/>
      <w:numFmt w:val="decimal"/>
      <w:pStyle w:val="Apx5-Level1"/>
      <w:lvlText w:val="%1."/>
      <w:lvlJc w:val="left"/>
      <w:pPr>
        <w:tabs>
          <w:tab w:val="num" w:pos="360"/>
        </w:tabs>
        <w:ind w:left="360" w:hanging="360"/>
      </w:pPr>
      <w:rPr>
        <w:rFonts w:hint="default"/>
      </w:rPr>
    </w:lvl>
    <w:lvl w:ilvl="1" w:tplc="36105B98">
      <w:start w:val="1"/>
      <w:numFmt w:val="lowerLetter"/>
      <w:pStyle w:val="Apx5-Level4"/>
      <w:lvlText w:val="%2."/>
      <w:lvlJc w:val="left"/>
      <w:pPr>
        <w:tabs>
          <w:tab w:val="num" w:pos="1080"/>
        </w:tabs>
        <w:ind w:left="1440" w:hanging="360"/>
      </w:pPr>
      <w:rPr>
        <w:rFonts w:ascii="Times New Roman" w:hAnsi="Times New Roman"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7733B1"/>
    <w:multiLevelType w:val="multilevel"/>
    <w:tmpl w:val="0409001D"/>
    <w:name w:val="SOP Outline List32"/>
    <w:styleLink w:val="SOPtes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D4D3B91"/>
    <w:multiLevelType w:val="hybridMultilevel"/>
    <w:tmpl w:val="9CF00E98"/>
    <w:lvl w:ilvl="0" w:tplc="5C0492BC">
      <w:start w:val="1"/>
      <w:numFmt w:val="upperRoman"/>
      <w:lvlText w:val="%1."/>
      <w:lvlJc w:val="right"/>
      <w:pPr>
        <w:ind w:left="360" w:hanging="360"/>
      </w:pPr>
      <w:rPr>
        <w:rFonts w:hint="default"/>
        <w:color w:val="000000" w:themeColor="text1"/>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1E7C40C5"/>
    <w:multiLevelType w:val="multilevel"/>
    <w:tmpl w:val="9FAE804A"/>
    <w:lvl w:ilvl="0">
      <w:start w:val="1"/>
      <w:numFmt w:val="upperLetter"/>
      <w:pStyle w:val="Heading4"/>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pStyle w:val="03listlevela"/>
      <w:lvlText w:val="%3."/>
      <w:lvlJc w:val="left"/>
      <w:pPr>
        <w:tabs>
          <w:tab w:val="num" w:pos="144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22" w15:restartNumberingAfterBreak="0">
    <w:nsid w:val="241A416C"/>
    <w:multiLevelType w:val="hybridMultilevel"/>
    <w:tmpl w:val="8EF0F28C"/>
    <w:lvl w:ilvl="0" w:tplc="1AC8C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8E73C5"/>
    <w:multiLevelType w:val="hybridMultilevel"/>
    <w:tmpl w:val="BB44D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CE1A94"/>
    <w:multiLevelType w:val="hybridMultilevel"/>
    <w:tmpl w:val="668EE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5658D"/>
    <w:multiLevelType w:val="hybridMultilevel"/>
    <w:tmpl w:val="3C0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2A7E16"/>
    <w:multiLevelType w:val="hybridMultilevel"/>
    <w:tmpl w:val="BEFE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1C1F3A"/>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EC3F0E"/>
    <w:multiLevelType w:val="multilevel"/>
    <w:tmpl w:val="4FE2FCC6"/>
    <w:lvl w:ilvl="0">
      <w:start w:val="1"/>
      <w:numFmt w:val="upperLetter"/>
      <w:pStyle w:val="01listlevelK"/>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29" w15:restartNumberingAfterBreak="0">
    <w:nsid w:val="2EFA5B0E"/>
    <w:multiLevelType w:val="hybridMultilevel"/>
    <w:tmpl w:val="E3E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D9114E"/>
    <w:multiLevelType w:val="hybridMultilevel"/>
    <w:tmpl w:val="00CE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7CF4F17"/>
    <w:multiLevelType w:val="hybridMultilevel"/>
    <w:tmpl w:val="CA0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C46B25"/>
    <w:multiLevelType w:val="hybridMultilevel"/>
    <w:tmpl w:val="55F87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AD841A4"/>
    <w:multiLevelType w:val="multilevel"/>
    <w:tmpl w:val="84CCE40C"/>
    <w:styleLink w:val="SOPLIST"/>
    <w:lvl w:ilvl="0">
      <w:start w:val="1"/>
      <w:numFmt w:val="decimal"/>
      <w:lvlText w:val="Chapter %1"/>
      <w:lvlJc w:val="left"/>
      <w:pPr>
        <w:ind w:left="2088" w:hanging="2088"/>
      </w:pPr>
      <w:rPr>
        <w:rFonts w:hint="default"/>
      </w:rPr>
    </w:lvl>
    <w:lvl w:ilvl="1">
      <w:start w:val="1"/>
      <w:numFmt w:val="upperRoman"/>
      <w:lvlRestart w:val="0"/>
      <w:lvlText w:val="%2."/>
      <w:lvlJc w:val="left"/>
      <w:pPr>
        <w:tabs>
          <w:tab w:val="num" w:pos="504"/>
        </w:tabs>
        <w:ind w:left="504" w:hanging="504"/>
      </w:pPr>
      <w:rPr>
        <w:rFonts w:hint="default"/>
      </w:rPr>
    </w:lvl>
    <w:lvl w:ilvl="2">
      <w:start w:val="1"/>
      <w:numFmt w:val="upperLetter"/>
      <w:lvlRestart w:val="0"/>
      <w:lvlText w:val="%3."/>
      <w:lvlJc w:val="left"/>
      <w:pPr>
        <w:tabs>
          <w:tab w:val="num" w:pos="936"/>
        </w:tabs>
        <w:ind w:left="936" w:hanging="576"/>
      </w:pPr>
      <w:rPr>
        <w:rFonts w:hint="default"/>
      </w:rPr>
    </w:lvl>
    <w:lvl w:ilvl="3">
      <w:start w:val="1"/>
      <w:numFmt w:val="decimal"/>
      <w:lvlRestart w:val="0"/>
      <w:lvlText w:val="%4."/>
      <w:lvlJc w:val="left"/>
      <w:pPr>
        <w:tabs>
          <w:tab w:val="num" w:pos="1512"/>
        </w:tabs>
        <w:ind w:left="1512" w:hanging="576"/>
      </w:pPr>
      <w:rPr>
        <w:rFonts w:hint="default"/>
      </w:rPr>
    </w:lvl>
    <w:lvl w:ilvl="4">
      <w:start w:val="1"/>
      <w:numFmt w:val="lowerLetter"/>
      <w:lvlRestart w:val="0"/>
      <w:lvlText w:val="%5)"/>
      <w:lvlJc w:val="left"/>
      <w:pPr>
        <w:tabs>
          <w:tab w:val="num" w:pos="2160"/>
        </w:tabs>
        <w:ind w:left="2160" w:hanging="576"/>
      </w:pPr>
      <w:rPr>
        <w:rFonts w:hint="default"/>
      </w:rPr>
    </w:lvl>
    <w:lvl w:ilvl="5">
      <w:start w:val="1"/>
      <w:numFmt w:val="lowerRoman"/>
      <w:lvlRestart w:val="0"/>
      <w:lvlText w:val="%6."/>
      <w:lvlJc w:val="left"/>
      <w:pPr>
        <w:tabs>
          <w:tab w:val="num" w:pos="2736"/>
        </w:tabs>
        <w:ind w:left="2736" w:hanging="576"/>
      </w:pPr>
      <w:rPr>
        <w:rFonts w:hint="default"/>
      </w:rPr>
    </w:lvl>
    <w:lvl w:ilvl="6">
      <w:start w:val="1"/>
      <w:numFmt w:val="lowerLetter"/>
      <w:lvlRestart w:val="0"/>
      <w:lvlText w:val="(%7)"/>
      <w:lvlJc w:val="left"/>
      <w:pPr>
        <w:tabs>
          <w:tab w:val="num" w:pos="3384"/>
        </w:tabs>
        <w:ind w:left="3384" w:hanging="648"/>
      </w:pPr>
      <w:rPr>
        <w:rFonts w:hint="default"/>
      </w:rPr>
    </w:lvl>
    <w:lvl w:ilvl="7">
      <w:start w:val="1"/>
      <w:numFmt w:val="lowerRoman"/>
      <w:lvlRestart w:val="0"/>
      <w:lvlText w:val="%8."/>
      <w:lvlJc w:val="left"/>
      <w:pPr>
        <w:tabs>
          <w:tab w:val="num" w:pos="3960"/>
        </w:tabs>
        <w:ind w:left="3960" w:hanging="576"/>
      </w:pPr>
      <w:rPr>
        <w:rFonts w:hint="default"/>
        <w:b w:val="0"/>
        <w:i/>
      </w:rPr>
    </w:lvl>
    <w:lvl w:ilvl="8">
      <w:start w:val="1"/>
      <w:numFmt w:val="lowerLetter"/>
      <w:lvlRestart w:val="0"/>
      <w:lvlText w:val="(%9)"/>
      <w:lvlJc w:val="left"/>
      <w:pPr>
        <w:tabs>
          <w:tab w:val="num" w:pos="4680"/>
        </w:tabs>
        <w:ind w:left="4680" w:hanging="720"/>
      </w:pPr>
      <w:rPr>
        <w:rFonts w:hint="default"/>
        <w:b w:val="0"/>
        <w:i/>
      </w:rPr>
    </w:lvl>
  </w:abstractNum>
  <w:abstractNum w:abstractNumId="34" w15:restartNumberingAfterBreak="0">
    <w:nsid w:val="3B6301E4"/>
    <w:multiLevelType w:val="multilevel"/>
    <w:tmpl w:val="607AA1E6"/>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pStyle w:val="02listlevel4"/>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pStyle w:val="04listleveli"/>
      <w:lvlText w:val="%4."/>
      <w:lvlJc w:val="left"/>
      <w:pPr>
        <w:tabs>
          <w:tab w:val="num" w:pos="1890"/>
        </w:tabs>
        <w:ind w:left="1890" w:hanging="360"/>
      </w:pPr>
      <w:rPr>
        <w:rFonts w:hint="default"/>
        <w:b w:val="0"/>
        <w:i w:val="0"/>
      </w:rPr>
    </w:lvl>
    <w:lvl w:ilvl="4">
      <w:start w:val="1"/>
      <w:numFmt w:val="lowerLetter"/>
      <w:pStyle w:val="05listlevela"/>
      <w:lvlText w:val="%5)"/>
      <w:lvlJc w:val="right"/>
      <w:pPr>
        <w:tabs>
          <w:tab w:val="num" w:pos="2376"/>
        </w:tabs>
        <w:ind w:left="2376" w:hanging="288"/>
      </w:pPr>
      <w:rPr>
        <w:b w:val="0"/>
        <w:bCs/>
        <w:i w:val="0"/>
        <w:iCs/>
      </w:rPr>
    </w:lvl>
    <w:lvl w:ilvl="5">
      <w:start w:val="1"/>
      <w:numFmt w:val="lowerRoman"/>
      <w:pStyle w:val="06listleveli"/>
      <w:lvlText w:val="%6)"/>
      <w:lvlJc w:val="left"/>
      <w:pPr>
        <w:tabs>
          <w:tab w:val="num" w:pos="2520"/>
        </w:tabs>
        <w:ind w:left="2520" w:hanging="360"/>
      </w:pPr>
      <w:rPr>
        <w:rFonts w:hint="default"/>
        <w:b w:val="0"/>
        <w:bCs w:val="0"/>
      </w:rPr>
    </w:lvl>
    <w:lvl w:ilvl="6">
      <w:start w:val="1"/>
      <w:numFmt w:val="lowerLetter"/>
      <w:pStyle w:val="07listlevelc"/>
      <w:lvlText w:val="(%7)"/>
      <w:lvlJc w:val="right"/>
      <w:pPr>
        <w:tabs>
          <w:tab w:val="num" w:pos="2880"/>
        </w:tabs>
        <w:ind w:left="2880" w:hanging="360"/>
      </w:pPr>
      <w:rPr>
        <w:rFonts w:hint="default"/>
      </w:rPr>
    </w:lvl>
    <w:lvl w:ilvl="7">
      <w:start w:val="1"/>
      <w:numFmt w:val="lowerRoman"/>
      <w:pStyle w:val="08listlevellc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35" w15:restartNumberingAfterBreak="0">
    <w:nsid w:val="41FB6C26"/>
    <w:multiLevelType w:val="hybridMultilevel"/>
    <w:tmpl w:val="CD48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1191A"/>
    <w:multiLevelType w:val="hybridMultilevel"/>
    <w:tmpl w:val="737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A01AEF"/>
    <w:multiLevelType w:val="hybridMultilevel"/>
    <w:tmpl w:val="3B1AC19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9F50F21"/>
    <w:multiLevelType w:val="multilevel"/>
    <w:tmpl w:val="62327F1C"/>
    <w:lvl w:ilvl="0">
      <w:start w:val="1"/>
      <w:numFmt w:val="upperRoman"/>
      <w:pStyle w:val="ApxHeading3"/>
      <w:lvlText w:val="%1."/>
      <w:lvlJc w:val="left"/>
      <w:pPr>
        <w:tabs>
          <w:tab w:val="num" w:pos="720"/>
        </w:tabs>
        <w:ind w:left="0" w:firstLine="0"/>
      </w:pPr>
      <w:rPr>
        <w:rFonts w:hint="default"/>
      </w:rPr>
    </w:lvl>
    <w:lvl w:ilvl="1">
      <w:start w:val="1"/>
      <w:numFmt w:val="upperLetter"/>
      <w:lvlText w:val="%2."/>
      <w:lvlJc w:val="left"/>
      <w:pPr>
        <w:tabs>
          <w:tab w:val="num" w:pos="1354"/>
        </w:tabs>
        <w:ind w:left="634" w:firstLine="0"/>
      </w:pPr>
      <w:rPr>
        <w:rFonts w:hint="default"/>
        <w:b w:val="0"/>
        <w:i w:val="0"/>
        <w:color w:val="auto"/>
      </w:rPr>
    </w:lvl>
    <w:lvl w:ilvl="2">
      <w:start w:val="1"/>
      <w:numFmt w:val="decimal"/>
      <w:lvlText w:val="%3."/>
      <w:lvlJc w:val="left"/>
      <w:pPr>
        <w:tabs>
          <w:tab w:val="num" w:pos="1890"/>
        </w:tabs>
        <w:ind w:left="1170"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10"/>
        </w:tabs>
        <w:ind w:left="189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tabs>
          <w:tab w:val="num" w:pos="3256"/>
        </w:tabs>
        <w:ind w:left="2536" w:firstLine="0"/>
      </w:pPr>
      <w:rPr>
        <w:rFonts w:hint="default"/>
        <w:i w:val="0"/>
      </w:rPr>
    </w:lvl>
    <w:lvl w:ilvl="5">
      <w:start w:val="1"/>
      <w:numFmt w:val="lowerLetter"/>
      <w:lvlText w:val="(%6)"/>
      <w:lvlJc w:val="left"/>
      <w:pPr>
        <w:tabs>
          <w:tab w:val="num" w:pos="3870"/>
        </w:tabs>
        <w:ind w:left="3150" w:firstLine="0"/>
      </w:pPr>
      <w:rPr>
        <w:rFonts w:hint="default"/>
        <w:i w:val="0"/>
      </w:rPr>
    </w:lvl>
    <w:lvl w:ilvl="6">
      <w:start w:val="1"/>
      <w:numFmt w:val="lowerRoman"/>
      <w:lvlText w:val="%7."/>
      <w:lvlJc w:val="right"/>
      <w:pPr>
        <w:tabs>
          <w:tab w:val="num" w:pos="4524"/>
        </w:tabs>
        <w:ind w:left="3804" w:firstLine="0"/>
      </w:pPr>
      <w:rPr>
        <w:rFonts w:hint="default"/>
      </w:rPr>
    </w:lvl>
    <w:lvl w:ilvl="7">
      <w:start w:val="1"/>
      <w:numFmt w:val="lowerLetter"/>
      <w:pStyle w:val="Heading8"/>
      <w:lvlText w:val="(%8)"/>
      <w:lvlJc w:val="left"/>
      <w:pPr>
        <w:tabs>
          <w:tab w:val="num" w:pos="5158"/>
        </w:tabs>
        <w:ind w:left="4438" w:firstLine="0"/>
      </w:pPr>
      <w:rPr>
        <w:rFonts w:hint="default"/>
      </w:rPr>
    </w:lvl>
    <w:lvl w:ilvl="8">
      <w:start w:val="1"/>
      <w:numFmt w:val="lowerRoman"/>
      <w:pStyle w:val="Heading9"/>
      <w:lvlText w:val="(%9)"/>
      <w:lvlJc w:val="left"/>
      <w:pPr>
        <w:tabs>
          <w:tab w:val="num" w:pos="4410"/>
        </w:tabs>
        <w:ind w:left="3690" w:firstLine="0"/>
      </w:pPr>
      <w:rPr>
        <w:rFonts w:hint="default"/>
      </w:rPr>
    </w:lvl>
  </w:abstractNum>
  <w:abstractNum w:abstractNumId="39" w15:restartNumberingAfterBreak="0">
    <w:nsid w:val="4FB80E8B"/>
    <w:multiLevelType w:val="hybridMultilevel"/>
    <w:tmpl w:val="1B421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F6013E"/>
    <w:multiLevelType w:val="hybridMultilevel"/>
    <w:tmpl w:val="A15A89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3A814A3"/>
    <w:multiLevelType w:val="hybridMultilevel"/>
    <w:tmpl w:val="AA04CA0A"/>
    <w:lvl w:ilvl="0" w:tplc="6888A0A4">
      <w:start w:val="1"/>
      <w:numFmt w:val="lowerLetter"/>
      <w:pStyle w:val="Heading7"/>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4336182"/>
    <w:multiLevelType w:val="hybridMultilevel"/>
    <w:tmpl w:val="D97045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5C0308"/>
    <w:multiLevelType w:val="hybridMultilevel"/>
    <w:tmpl w:val="0FA81966"/>
    <w:lvl w:ilvl="0" w:tplc="C7DA94C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99A1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53F069C"/>
    <w:multiLevelType w:val="multilevel"/>
    <w:tmpl w:val="0A06D31A"/>
    <w:lvl w:ilvl="0">
      <w:start w:val="1"/>
      <w:numFmt w:val="upperLetter"/>
      <w:lvlText w:val="%1"/>
      <w:lvlJc w:val="left"/>
      <w:pPr>
        <w:ind w:left="1014" w:hanging="915"/>
      </w:pPr>
      <w:rPr>
        <w:lang w:val="en-US" w:eastAsia="en-US" w:bidi="ar-SA"/>
      </w:rPr>
    </w:lvl>
    <w:lvl w:ilvl="1">
      <w:start w:val="1"/>
      <w:numFmt w:val="decimal"/>
      <w:lvlText w:val="%1.%2"/>
      <w:lvlJc w:val="left"/>
      <w:pPr>
        <w:ind w:left="1014" w:hanging="915"/>
      </w:pPr>
      <w:rPr>
        <w:lang w:val="en-US" w:eastAsia="en-US" w:bidi="ar-SA"/>
      </w:rPr>
    </w:lvl>
    <w:lvl w:ilvl="2">
      <w:start w:val="2"/>
      <w:numFmt w:val="lowerLetter"/>
      <w:lvlText w:val="%1.%2.%3"/>
      <w:lvlJc w:val="left"/>
      <w:pPr>
        <w:ind w:left="1014" w:hanging="915"/>
      </w:pPr>
      <w:rPr>
        <w:lang w:val="en-US" w:eastAsia="en-US" w:bidi="ar-SA"/>
      </w:rPr>
    </w:lvl>
    <w:lvl w:ilvl="3">
      <w:start w:val="3"/>
      <w:numFmt w:val="lowerRoman"/>
      <w:lvlText w:val="%1.%2.%3.%4."/>
      <w:lvlJc w:val="left"/>
      <w:pPr>
        <w:ind w:left="1014" w:hanging="915"/>
      </w:pPr>
      <w:rPr>
        <w:rFonts w:ascii="Times New Roman" w:eastAsia="Times New Roman" w:hAnsi="Times New Roman" w:cs="Times New Roman" w:hint="default"/>
        <w:b w:val="0"/>
        <w:bCs w:val="0"/>
        <w:i w:val="0"/>
        <w:iCs w:val="0"/>
        <w:w w:val="99"/>
        <w:sz w:val="24"/>
        <w:szCs w:val="24"/>
        <w:lang w:val="en-US" w:eastAsia="en-US" w:bidi="ar-SA"/>
      </w:rPr>
    </w:lvl>
    <w:lvl w:ilvl="4">
      <w:start w:val="3"/>
      <w:numFmt w:val="lowerRoman"/>
      <w:lvlText w:val="%5."/>
      <w:lvlJc w:val="left"/>
      <w:pPr>
        <w:ind w:left="1360" w:hanging="54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17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6">
      <w:numFmt w:val="bullet"/>
      <w:lvlText w:val="•"/>
      <w:lvlJc w:val="left"/>
      <w:pPr>
        <w:ind w:left="5640" w:hanging="360"/>
      </w:pPr>
      <w:rPr>
        <w:lang w:val="en-US" w:eastAsia="en-US" w:bidi="ar-SA"/>
      </w:rPr>
    </w:lvl>
    <w:lvl w:ilvl="7">
      <w:numFmt w:val="bullet"/>
      <w:lvlText w:val="•"/>
      <w:lvlJc w:val="left"/>
      <w:pPr>
        <w:ind w:left="6620" w:hanging="360"/>
      </w:pPr>
      <w:rPr>
        <w:lang w:val="en-US" w:eastAsia="en-US" w:bidi="ar-SA"/>
      </w:rPr>
    </w:lvl>
    <w:lvl w:ilvl="8">
      <w:numFmt w:val="bullet"/>
      <w:lvlText w:val="•"/>
      <w:lvlJc w:val="left"/>
      <w:pPr>
        <w:ind w:left="7600" w:hanging="360"/>
      </w:pPr>
      <w:rPr>
        <w:lang w:val="en-US" w:eastAsia="en-US" w:bidi="ar-SA"/>
      </w:rPr>
    </w:lvl>
  </w:abstractNum>
  <w:abstractNum w:abstractNumId="46" w15:restartNumberingAfterBreak="0">
    <w:nsid w:val="55501F90"/>
    <w:multiLevelType w:val="hybridMultilevel"/>
    <w:tmpl w:val="B2107B62"/>
    <w:lvl w:ilvl="0" w:tplc="58F638D8">
      <w:start w:val="1"/>
      <w:numFmt w:val="upperLetter"/>
      <w:lvlText w:val="%1."/>
      <w:lvlJc w:val="left"/>
      <w:pPr>
        <w:ind w:left="720" w:hanging="360"/>
      </w:pPr>
      <w:rPr>
        <w:sz w:val="23"/>
        <w:szCs w:val="23"/>
      </w:rPr>
    </w:lvl>
    <w:lvl w:ilvl="1" w:tplc="3FB2DD26">
      <w:start w:val="1"/>
      <w:numFmt w:val="decimal"/>
      <w:lvlText w:val="%2."/>
      <w:lvlJc w:val="left"/>
      <w:pPr>
        <w:ind w:left="1440" w:hanging="360"/>
      </w:pPr>
      <w:rPr>
        <w:rFonts w:hint="default"/>
        <w:color w:val="auto"/>
        <w:sz w:val="24"/>
        <w:szCs w:val="24"/>
      </w:rPr>
    </w:lvl>
    <w:lvl w:ilvl="2" w:tplc="DDA80FB0">
      <w:start w:val="1"/>
      <w:numFmt w:val="decimal"/>
      <w:lvlText w:val="%3."/>
      <w:lvlJc w:val="lef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182583"/>
    <w:multiLevelType w:val="hybridMultilevel"/>
    <w:tmpl w:val="44CCB9B2"/>
    <w:lvl w:ilvl="0" w:tplc="5F7C9470">
      <w:start w:val="1"/>
      <w:numFmt w:val="lowerRoman"/>
      <w:pStyle w:val="10listlevelitalicii"/>
      <w:lvlText w:val="(%1)"/>
      <w:lvlJc w:val="left"/>
      <w:pPr>
        <w:ind w:left="4320" w:hanging="360"/>
      </w:pPr>
      <w:rPr>
        <w:rFonts w:ascii="Times New Roman" w:hAnsi="Times New Roman" w:hint="default"/>
        <w:b w:val="0"/>
        <w:i/>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8" w15:restartNumberingAfterBreak="0">
    <w:nsid w:val="575344D6"/>
    <w:multiLevelType w:val="multilevel"/>
    <w:tmpl w:val="0F5C8534"/>
    <w:lvl w:ilvl="0">
      <w:start w:val="1"/>
      <w:numFmt w:val="decimal"/>
      <w:pStyle w:val="Apx5-Numbering"/>
      <w:lvlText w:val="%1."/>
      <w:lvlJc w:val="left"/>
      <w:pPr>
        <w:tabs>
          <w:tab w:val="num" w:pos="360"/>
        </w:tabs>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pStyle w:val="Appendixnumbering"/>
      <w:lvlText w:val="%3."/>
      <w:lvlJc w:val="left"/>
      <w:pPr>
        <w:tabs>
          <w:tab w:val="num" w:pos="720"/>
        </w:tabs>
        <w:ind w:left="1440" w:hanging="720"/>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49" w15:restartNumberingAfterBreak="0">
    <w:nsid w:val="57A22CF5"/>
    <w:multiLevelType w:val="hybridMultilevel"/>
    <w:tmpl w:val="97B0AF0A"/>
    <w:lvl w:ilvl="0" w:tplc="027E0542">
      <w:start w:val="1"/>
      <w:numFmt w:val="lowerLetter"/>
      <w:pStyle w:val="09listlevelitalica"/>
      <w:lvlText w:val="(%1)"/>
      <w:lvlJc w:val="left"/>
      <w:pPr>
        <w:ind w:left="4176" w:hanging="360"/>
      </w:pPr>
      <w:rPr>
        <w:rFonts w:ascii="Times New Roman" w:hAnsi="Times New Roman" w:hint="default"/>
        <w:b w:val="0"/>
        <w:i/>
        <w:sz w:val="24"/>
      </w:rPr>
    </w:lvl>
    <w:lvl w:ilvl="1" w:tplc="04090019" w:tentative="1">
      <w:start w:val="1"/>
      <w:numFmt w:val="lowerLetter"/>
      <w:lvlText w:val="%2."/>
      <w:lvlJc w:val="left"/>
      <w:pPr>
        <w:ind w:left="4896" w:hanging="360"/>
      </w:pPr>
    </w:lvl>
    <w:lvl w:ilvl="2" w:tplc="0409001B" w:tentative="1">
      <w:start w:val="1"/>
      <w:numFmt w:val="lowerRoman"/>
      <w:lvlText w:val="%3."/>
      <w:lvlJc w:val="right"/>
      <w:pPr>
        <w:ind w:left="5616" w:hanging="180"/>
      </w:pPr>
    </w:lvl>
    <w:lvl w:ilvl="3" w:tplc="0409000F" w:tentative="1">
      <w:start w:val="1"/>
      <w:numFmt w:val="decimal"/>
      <w:lvlText w:val="%4."/>
      <w:lvlJc w:val="left"/>
      <w:pPr>
        <w:ind w:left="6336" w:hanging="360"/>
      </w:pPr>
    </w:lvl>
    <w:lvl w:ilvl="4" w:tplc="04090019" w:tentative="1">
      <w:start w:val="1"/>
      <w:numFmt w:val="lowerLetter"/>
      <w:lvlText w:val="%5."/>
      <w:lvlJc w:val="left"/>
      <w:pPr>
        <w:ind w:left="7056" w:hanging="360"/>
      </w:pPr>
    </w:lvl>
    <w:lvl w:ilvl="5" w:tplc="0409001B" w:tentative="1">
      <w:start w:val="1"/>
      <w:numFmt w:val="lowerRoman"/>
      <w:lvlText w:val="%6."/>
      <w:lvlJc w:val="right"/>
      <w:pPr>
        <w:ind w:left="7776" w:hanging="180"/>
      </w:pPr>
    </w:lvl>
    <w:lvl w:ilvl="6" w:tplc="0409000F" w:tentative="1">
      <w:start w:val="1"/>
      <w:numFmt w:val="decimal"/>
      <w:lvlText w:val="%7."/>
      <w:lvlJc w:val="left"/>
      <w:pPr>
        <w:ind w:left="8496" w:hanging="360"/>
      </w:pPr>
    </w:lvl>
    <w:lvl w:ilvl="7" w:tplc="04090019" w:tentative="1">
      <w:start w:val="1"/>
      <w:numFmt w:val="lowerLetter"/>
      <w:lvlText w:val="%8."/>
      <w:lvlJc w:val="left"/>
      <w:pPr>
        <w:ind w:left="9216" w:hanging="360"/>
      </w:pPr>
    </w:lvl>
    <w:lvl w:ilvl="8" w:tplc="0409001B" w:tentative="1">
      <w:start w:val="1"/>
      <w:numFmt w:val="lowerRoman"/>
      <w:lvlText w:val="%9."/>
      <w:lvlJc w:val="right"/>
      <w:pPr>
        <w:ind w:left="9936" w:hanging="180"/>
      </w:pPr>
    </w:lvl>
  </w:abstractNum>
  <w:abstractNum w:abstractNumId="50" w15:restartNumberingAfterBreak="0">
    <w:nsid w:val="581277B3"/>
    <w:multiLevelType w:val="hybridMultilevel"/>
    <w:tmpl w:val="668EE9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A1C1F2E"/>
    <w:multiLevelType w:val="hybridMultilevel"/>
    <w:tmpl w:val="CE3C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B186F77"/>
    <w:multiLevelType w:val="multilevel"/>
    <w:tmpl w:val="1522189A"/>
    <w:lvl w:ilvl="0">
      <w:start w:val="1"/>
      <w:numFmt w:val="upperLetter"/>
      <w:lvlText w:val="%1."/>
      <w:lvlJc w:val="left"/>
      <w:pPr>
        <w:ind w:left="0" w:firstLine="720"/>
      </w:pPr>
      <w:rPr>
        <w:rFonts w:ascii="Times New Roman Bold" w:eastAsia="Times New Roman" w:hAnsi="Times New Roman Bold" w:cs="Times New Roman" w:hint="default"/>
        <w:b w:val="0"/>
        <w:strike w:val="0"/>
      </w:rPr>
    </w:lvl>
    <w:lvl w:ilvl="1">
      <w:start w:val="1"/>
      <w:numFmt w:val="decimal"/>
      <w:pStyle w:val="appx6L2"/>
      <w:lvlText w:val="%2."/>
      <w:lvlJc w:val="left"/>
      <w:pPr>
        <w:ind w:left="720" w:firstLine="72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3" w15:restartNumberingAfterBreak="0">
    <w:nsid w:val="5C8F1771"/>
    <w:multiLevelType w:val="hybridMultilevel"/>
    <w:tmpl w:val="1D3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C9462E0"/>
    <w:multiLevelType w:val="hybridMultilevel"/>
    <w:tmpl w:val="EE7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AC7CF0"/>
    <w:multiLevelType w:val="hybridMultilevel"/>
    <w:tmpl w:val="B8947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DFC5BC4"/>
    <w:multiLevelType w:val="multilevel"/>
    <w:tmpl w:val="7F429CE4"/>
    <w:lvl w:ilvl="0">
      <w:start w:val="1"/>
      <w:numFmt w:val="upperLetter"/>
      <w:lvlText w:val="%1."/>
      <w:lvlJc w:val="left"/>
      <w:pPr>
        <w:tabs>
          <w:tab w:val="num" w:pos="360"/>
        </w:tabs>
        <w:ind w:left="360" w:hanging="360"/>
      </w:pPr>
      <w:rPr>
        <w:rFonts w:ascii="Times New Roman" w:hAnsi="Times New Roman" w:hint="default"/>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57" w15:restartNumberingAfterBreak="0">
    <w:nsid w:val="60154228"/>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1600DC"/>
    <w:multiLevelType w:val="hybridMultilevel"/>
    <w:tmpl w:val="550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1F7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05C6712"/>
    <w:multiLevelType w:val="multilevel"/>
    <w:tmpl w:val="FB94250C"/>
    <w:lvl w:ilvl="0">
      <w:start w:val="1"/>
      <w:numFmt w:val="decimal"/>
      <w:pStyle w:val="QuesionnaireNumbering"/>
      <w:lvlText w:val="%1."/>
      <w:lvlJc w:val="left"/>
      <w:pPr>
        <w:tabs>
          <w:tab w:val="num" w:pos="720"/>
        </w:tabs>
        <w:ind w:left="720" w:hanging="720"/>
      </w:pPr>
      <w:rPr>
        <w:rFonts w:hint="default"/>
      </w:rPr>
    </w:lvl>
    <w:lvl w:ilvl="1">
      <w:start w:val="1"/>
      <w:numFmt w:val="lowerLetter"/>
      <w:lvlText w:val="%2."/>
      <w:lvlJc w:val="left"/>
      <w:pPr>
        <w:tabs>
          <w:tab w:val="num" w:pos="720"/>
        </w:tabs>
        <w:ind w:left="1080" w:hanging="360"/>
      </w:pPr>
      <w:rPr>
        <w:rFonts w:hint="default"/>
      </w:rPr>
    </w:lvl>
    <w:lvl w:ilvl="2">
      <w:start w:val="1"/>
      <w:numFmt w:val="decimal"/>
      <w:lvlText w:val="%3."/>
      <w:lvlJc w:val="left"/>
      <w:pPr>
        <w:tabs>
          <w:tab w:val="num" w:pos="1080"/>
        </w:tabs>
        <w:ind w:left="1080" w:firstLine="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61" w15:restartNumberingAfterBreak="0">
    <w:nsid w:val="60AD1146"/>
    <w:multiLevelType w:val="hybridMultilevel"/>
    <w:tmpl w:val="84C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C94B03"/>
    <w:multiLevelType w:val="hybridMultilevel"/>
    <w:tmpl w:val="E9B09478"/>
    <w:lvl w:ilvl="0" w:tplc="324AB2F2">
      <w:start w:val="1"/>
      <w:numFmt w:val="upperLetter"/>
      <w:pStyle w:val="apx6indent"/>
      <w:lvlText w:val="%1."/>
      <w:lvlJc w:val="left"/>
      <w:pPr>
        <w:tabs>
          <w:tab w:val="num" w:pos="1080"/>
        </w:tabs>
        <w:ind w:left="1080" w:hanging="360"/>
      </w:pPr>
      <w:rPr>
        <w:rFonts w:ascii="Times New Roman Bold" w:eastAsia="Times New Roman" w:hAnsi="Times New Roman Bold" w:cs="Times New Roman" w:hint="default"/>
        <w:b/>
        <w:strike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61484B5E"/>
    <w:multiLevelType w:val="hybridMultilevel"/>
    <w:tmpl w:val="2904D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61EB3796"/>
    <w:multiLevelType w:val="hybridMultilevel"/>
    <w:tmpl w:val="3FD667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3353192"/>
    <w:multiLevelType w:val="hybridMultilevel"/>
    <w:tmpl w:val="77462220"/>
    <w:lvl w:ilvl="0" w:tplc="7FE60670">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6E11AEB"/>
    <w:multiLevelType w:val="hybridMultilevel"/>
    <w:tmpl w:val="3B64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0727D5"/>
    <w:multiLevelType w:val="hybridMultilevel"/>
    <w:tmpl w:val="47B687A4"/>
    <w:lvl w:ilvl="0" w:tplc="90B4B9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2955FE"/>
    <w:multiLevelType w:val="hybridMultilevel"/>
    <w:tmpl w:val="8D0EE36C"/>
    <w:lvl w:ilvl="0" w:tplc="3514985E">
      <w:start w:val="1"/>
      <w:numFmt w:val="decimal"/>
      <w:pStyle w:val="apx6indent2"/>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8191F89"/>
    <w:multiLevelType w:val="hybridMultilevel"/>
    <w:tmpl w:val="13B8D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8813D9A"/>
    <w:multiLevelType w:val="multilevel"/>
    <w:tmpl w:val="D03E9464"/>
    <w:lvl w:ilvl="0">
      <w:start w:val="1"/>
      <w:numFmt w:val="upperRoman"/>
      <w:lvlText w:val="%1."/>
      <w:lvlJc w:val="left"/>
      <w:pPr>
        <w:tabs>
          <w:tab w:val="num" w:pos="720"/>
        </w:tabs>
        <w:ind w:left="0" w:firstLine="0"/>
      </w:pPr>
      <w:rPr>
        <w:rFonts w:hint="default"/>
      </w:rPr>
    </w:lvl>
    <w:lvl w:ilvl="1">
      <w:start w:val="1"/>
      <w:numFmt w:val="upperLetter"/>
      <w:lvlText w:val="%2."/>
      <w:lvlJc w:val="left"/>
      <w:pPr>
        <w:ind w:left="1080" w:hanging="576"/>
      </w:pPr>
      <w:rPr>
        <w:rFonts w:hint="default"/>
      </w:rPr>
    </w:lvl>
    <w:lvl w:ilvl="2">
      <w:start w:val="1"/>
      <w:numFmt w:val="decimal"/>
      <w:lvlText w:val="%3."/>
      <w:lvlJc w:val="left"/>
      <w:pPr>
        <w:tabs>
          <w:tab w:val="num" w:pos="1170"/>
        </w:tabs>
        <w:ind w:left="1584" w:hanging="432"/>
      </w:pPr>
      <w:rPr>
        <w:rFonts w:hint="default"/>
      </w:rPr>
    </w:lvl>
    <w:lvl w:ilvl="3">
      <w:start w:val="1"/>
      <w:numFmt w:val="lowerLetter"/>
      <w:lvlText w:val="%4)"/>
      <w:lvlJc w:val="left"/>
      <w:pPr>
        <w:tabs>
          <w:tab w:val="num" w:pos="1512"/>
        </w:tabs>
        <w:ind w:left="1944" w:hanging="432"/>
      </w:pPr>
      <w:rPr>
        <w:rFonts w:hint="default"/>
      </w:rPr>
    </w:lvl>
    <w:lvl w:ilvl="4">
      <w:start w:val="1"/>
      <w:numFmt w:val="lowerRoman"/>
      <w:lvlText w:val="%5."/>
      <w:lvlJc w:val="right"/>
      <w:pPr>
        <w:tabs>
          <w:tab w:val="num" w:pos="2232"/>
        </w:tabs>
        <w:ind w:left="2304" w:hanging="72"/>
      </w:pPr>
      <w:rPr>
        <w:rFonts w:hint="default"/>
      </w:rPr>
    </w:lvl>
    <w:lvl w:ilvl="5">
      <w:start w:val="1"/>
      <w:numFmt w:val="lowerLetter"/>
      <w:lvlText w:val="(%6)"/>
      <w:lvlJc w:val="left"/>
      <w:pPr>
        <w:tabs>
          <w:tab w:val="num" w:pos="2430"/>
        </w:tabs>
        <w:ind w:left="2880" w:hanging="648"/>
      </w:pPr>
      <w:rPr>
        <w:rFonts w:hint="default"/>
      </w:rPr>
    </w:lvl>
    <w:lvl w:ilvl="6">
      <w:start w:val="1"/>
      <w:numFmt w:val="lowerRoman"/>
      <w:lvlText w:val="(%7)"/>
      <w:lvlJc w:val="right"/>
      <w:pPr>
        <w:tabs>
          <w:tab w:val="num" w:pos="2952"/>
        </w:tabs>
        <w:ind w:left="3024" w:hanging="72"/>
      </w:pPr>
      <w:rPr>
        <w:rFonts w:hint="default"/>
      </w:rPr>
    </w:lvl>
    <w:lvl w:ilvl="7">
      <w:start w:val="1"/>
      <w:numFmt w:val="upperLetter"/>
      <w:lvlText w:val="(%8)"/>
      <w:lvlJc w:val="left"/>
      <w:pPr>
        <w:tabs>
          <w:tab w:val="num" w:pos="2880"/>
        </w:tabs>
        <w:ind w:left="3384" w:hanging="504"/>
      </w:pPr>
      <w:rPr>
        <w:rFonts w:hint="default"/>
      </w:rPr>
    </w:lvl>
    <w:lvl w:ilvl="8">
      <w:start w:val="1"/>
      <w:numFmt w:val="decimalZero"/>
      <w:lvlText w:val="(%9)"/>
      <w:lvlJc w:val="left"/>
      <w:pPr>
        <w:tabs>
          <w:tab w:val="num" w:pos="3240"/>
        </w:tabs>
        <w:ind w:left="3744" w:hanging="504"/>
      </w:pPr>
      <w:rPr>
        <w:rFonts w:hint="default"/>
      </w:rPr>
    </w:lvl>
  </w:abstractNum>
  <w:abstractNum w:abstractNumId="71" w15:restartNumberingAfterBreak="0">
    <w:nsid w:val="79FA4692"/>
    <w:multiLevelType w:val="multilevel"/>
    <w:tmpl w:val="A2B6BCC2"/>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72" w15:restartNumberingAfterBreak="0">
    <w:nsid w:val="7DFB4883"/>
    <w:multiLevelType w:val="hybridMultilevel"/>
    <w:tmpl w:val="2ECE1D26"/>
    <w:lvl w:ilvl="0" w:tplc="1FD22EFC">
      <w:start w:val="1"/>
      <w:numFmt w:val="lowerLetter"/>
      <w:pStyle w:val="H6-list-v3"/>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BD42B9"/>
    <w:multiLevelType w:val="hybridMultilevel"/>
    <w:tmpl w:val="E8C8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4028358">
    <w:abstractNumId w:val="60"/>
  </w:num>
  <w:num w:numId="2" w16cid:durableId="674302609">
    <w:abstractNumId w:val="18"/>
  </w:num>
  <w:num w:numId="3" w16cid:durableId="909922017">
    <w:abstractNumId w:val="48"/>
  </w:num>
  <w:num w:numId="4" w16cid:durableId="18395365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210075">
    <w:abstractNumId w:val="68"/>
  </w:num>
  <w:num w:numId="6" w16cid:durableId="567033669">
    <w:abstractNumId w:val="21"/>
  </w:num>
  <w:num w:numId="7" w16cid:durableId="1822386850">
    <w:abstractNumId w:val="38"/>
  </w:num>
  <w:num w:numId="8" w16cid:durableId="2008750788">
    <w:abstractNumId w:val="10"/>
  </w:num>
  <w:num w:numId="9" w16cid:durableId="630287966">
    <w:abstractNumId w:val="8"/>
  </w:num>
  <w:num w:numId="10" w16cid:durableId="1895923552">
    <w:abstractNumId w:val="7"/>
  </w:num>
  <w:num w:numId="11" w16cid:durableId="1085304903">
    <w:abstractNumId w:val="6"/>
  </w:num>
  <w:num w:numId="12" w16cid:durableId="405614309">
    <w:abstractNumId w:val="5"/>
  </w:num>
  <w:num w:numId="13" w16cid:durableId="160513822">
    <w:abstractNumId w:val="9"/>
  </w:num>
  <w:num w:numId="14" w16cid:durableId="595479819">
    <w:abstractNumId w:val="4"/>
  </w:num>
  <w:num w:numId="15" w16cid:durableId="1468164262">
    <w:abstractNumId w:val="3"/>
  </w:num>
  <w:num w:numId="16" w16cid:durableId="2099281423">
    <w:abstractNumId w:val="2"/>
  </w:num>
  <w:num w:numId="17" w16cid:durableId="1425565919">
    <w:abstractNumId w:val="1"/>
  </w:num>
  <w:num w:numId="18" w16cid:durableId="1368489371">
    <w:abstractNumId w:val="38"/>
  </w:num>
  <w:num w:numId="19" w16cid:durableId="1321271419">
    <w:abstractNumId w:val="13"/>
  </w:num>
  <w:num w:numId="20" w16cid:durableId="1094979567">
    <w:abstractNumId w:val="52"/>
  </w:num>
  <w:num w:numId="21" w16cid:durableId="321013254">
    <w:abstractNumId w:val="16"/>
  </w:num>
  <w:num w:numId="22" w16cid:durableId="490754095">
    <w:abstractNumId w:val="56"/>
  </w:num>
  <w:num w:numId="23" w16cid:durableId="1909001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6188">
    <w:abstractNumId w:val="34"/>
  </w:num>
  <w:num w:numId="25" w16cid:durableId="13894583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1057719">
    <w:abstractNumId w:val="12"/>
  </w:num>
  <w:num w:numId="27" w16cid:durableId="331955320">
    <w:abstractNumId w:val="43"/>
  </w:num>
  <w:num w:numId="28" w16cid:durableId="10201573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35973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98230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8182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9865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5659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77685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94211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172244">
    <w:abstractNumId w:val="28"/>
  </w:num>
  <w:num w:numId="37" w16cid:durableId="17819950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15093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2296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11309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49563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2459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59510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198320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47365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23142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53255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12107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1840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77705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7562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46860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76328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66483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26538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92588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8860286">
    <w:abstractNumId w:val="34"/>
  </w:num>
  <w:num w:numId="58" w16cid:durableId="19238330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59517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8302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3374647">
    <w:abstractNumId w:val="34"/>
  </w:num>
  <w:num w:numId="62" w16cid:durableId="12393616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3133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1335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19943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951708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90493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9954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75971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4762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0759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531738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44266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87887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21757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91174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794540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5793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49142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579227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05554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738014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58496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968505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448383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60521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4199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11713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78143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0492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63110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22915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160451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041246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571774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3164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25609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663229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22548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891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1078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41860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99087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237803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301674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06539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14660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33691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30404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878006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37982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01708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618513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709066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75943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3349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354156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402692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096932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02785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382920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43534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323116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753682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616753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266798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286002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130798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947344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61767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303836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420303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23622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144458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67871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25760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40563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85623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2248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58990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55691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489660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76216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312146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0807156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476865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321646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84255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14244129">
    <w:abstractNumId w:val="21"/>
  </w:num>
  <w:num w:numId="150" w16cid:durableId="3311817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262394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172656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580533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48754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039887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0298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085808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065190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287206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84704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445995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96389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371249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571409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208310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00037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432836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8454850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175456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136274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546715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296740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9086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555046179">
    <w:abstractNumId w:val="21"/>
  </w:num>
  <w:num w:numId="175" w16cid:durableId="2058509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9797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84672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021322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134048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7295245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905933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355478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610906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885234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921765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7454935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07338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9712067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59747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5784465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164755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7452527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45849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5760210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236854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0206624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0168863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3910744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3828252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42777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976683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605555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7148871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21656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031470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3235826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393384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409419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14658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50941778">
    <w:abstractNumId w:val="21"/>
  </w:num>
  <w:num w:numId="211" w16cid:durableId="21209520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20828715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920639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8843700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273858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322247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16715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743738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2750222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4715976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0515639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7659218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879171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3383168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00063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414405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93188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0391634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4192539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9705528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523054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2196296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1229175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1941554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6785394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623106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031160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7475764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456273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8672553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640572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0670720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24067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395853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3159550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346237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2182521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879772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6453545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755548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9991103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400773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52100373">
    <w:abstractNumId w:val="21"/>
  </w:num>
  <w:num w:numId="254" w16cid:durableId="564417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315570313">
    <w:abstractNumId w:val="21"/>
  </w:num>
  <w:num w:numId="256" w16cid:durableId="19298520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8593910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4468999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543553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74864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5009233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00026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841941652">
    <w:abstractNumId w:val="33"/>
  </w:num>
  <w:num w:numId="264" w16cid:durableId="624582763">
    <w:abstractNumId w:val="19"/>
  </w:num>
  <w:num w:numId="265" w16cid:durableId="1519808431">
    <w:abstractNumId w:val="47"/>
  </w:num>
  <w:num w:numId="266" w16cid:durableId="2059624260">
    <w:abstractNumId w:val="49"/>
    <w:lvlOverride w:ilvl="0">
      <w:startOverride w:val="1"/>
    </w:lvlOverride>
  </w:num>
  <w:num w:numId="267" w16cid:durableId="8365305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12379481">
    <w:abstractNumId w:val="49"/>
  </w:num>
  <w:num w:numId="269" w16cid:durableId="4026056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187673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494306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644506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333126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636090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101736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4874029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6427315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25450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4379394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162310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9485847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812649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7070717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228524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9415680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515921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951551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8909204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528575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2706682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7351529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0165724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300472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515141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25674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2356743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0329975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67511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05807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484745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4655146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0303756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809859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9940966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5242017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314064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7491081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7695444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362485167">
    <w:abstractNumId w:val="34"/>
  </w:num>
  <w:num w:numId="310" w16cid:durableId="1418793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749183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5798740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0143809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0052084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379012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450366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627494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5127639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4378752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5782501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6257663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2047116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6571074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559042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642415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851216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3068127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520518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595094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0524655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893564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9012864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0668753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8487079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8456262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461391313">
    <w:abstractNumId w:val="51"/>
  </w:num>
  <w:num w:numId="337" w16cid:durableId="1181628586">
    <w:abstractNumId w:val="53"/>
  </w:num>
  <w:num w:numId="338" w16cid:durableId="1050883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21026806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7255941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2177841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596982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971455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3237044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4159742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1580378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4368699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20102124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365713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623263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6762293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21185204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20111325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29216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940600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243101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6785799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5018242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202547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788742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6845525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7914437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0147638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725904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321081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661486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5497262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016092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591697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0857612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2473493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1376017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6152077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9614938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58787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4222206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5052482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7038935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0618331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5543933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9375648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388310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54943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350374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046219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334236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9289518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2471058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9514791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3974313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694884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785150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3078593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301032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8030880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409716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727458245">
    <w:abstractNumId w:val="29"/>
  </w:num>
  <w:num w:numId="398" w16cid:durableId="1858301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20675601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0707659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20788956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625846010">
    <w:abstractNumId w:val="34"/>
  </w:num>
  <w:num w:numId="403" w16cid:durableId="5159651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9297344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2380594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0885333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0371976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942571199">
    <w:abstractNumId w:val="21"/>
  </w:num>
  <w:num w:numId="409" w16cid:durableId="16908385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5817191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2409178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6620003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734594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71143577">
    <w:abstractNumId w:val="65"/>
  </w:num>
  <w:num w:numId="415" w16cid:durableId="14305426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20343757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459762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0913150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6742598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0892783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629033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3307209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9553997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4257598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3236319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4795652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17743222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8715772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20257436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1373360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1615769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8774012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0143013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5902354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2782941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9478040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637993924">
    <w:abstractNumId w:val="41"/>
  </w:num>
  <w:num w:numId="438" w16cid:durableId="1382441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2125691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183133886">
    <w:abstractNumId w:val="2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350136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7302689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2876167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9234929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520125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9884397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21106152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2699703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4978128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19096107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9304326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0706943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3263213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339507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19910131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3735729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4397586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532352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16998158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20753943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295254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1453598493">
    <w:abstractNumId w:val="34"/>
  </w:num>
  <w:num w:numId="463" w16cid:durableId="3574336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5089134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8998238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8624006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165944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4271957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972700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6887993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2084059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2037903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20465658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1262403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9209439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8428189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1914394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13925341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8364641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18654350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085147297">
    <w:abstractNumId w:val="54"/>
  </w:num>
  <w:num w:numId="482" w16cid:durableId="1516043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8977879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619709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3484115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304265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7956838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11172869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9441427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20577019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9170123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5762090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5517685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6245825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9143933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8020716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3782816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14450310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4713661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3448678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13073912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3646046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5694656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7388704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834438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9634060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4633477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7498920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802430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20527240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3642099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8823261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18044220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6168649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850945613">
    <w:abstractNumId w:val="25"/>
  </w:num>
  <w:num w:numId="516" w16cid:durableId="8413110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3424392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1945572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16cid:durableId="3657564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1869384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21275809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3161059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21408058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889145569">
    <w:abstractNumId w:val="21"/>
  </w:num>
  <w:num w:numId="525" w16cid:durableId="4439679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6163308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20161546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2354775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4205636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14812708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5259048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1213833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2913311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19320022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8435479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305709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782309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5420603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9017133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10710061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754469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13963964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11706786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5606800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1445482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14608747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3694507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6602364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4129015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6857866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392243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18879859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16cid:durableId="2516680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2711332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18642479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8366986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20385046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4819732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0121014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1137452499">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733815736">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1257441411">
    <w:abstractNumId w:val="2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53036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1093015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1428493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11603915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5087569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1845611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20246233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7587470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9360098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3009603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13450096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7567487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132098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10045540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1922909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12871976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492069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21220679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20486034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887762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3296054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1371461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19048297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4687875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165365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20792792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15108268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6007701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403146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6869057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753629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3303286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9833107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5939293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10496473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7909034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18571908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2182449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18385017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6252375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6998170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20394271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2963720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6620116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4271165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7084536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8072363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8903104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405295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9606021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6477044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3704936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623735565">
    <w:abstractNumId w:val="39"/>
  </w:num>
  <w:num w:numId="616" w16cid:durableId="18045374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13474863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3183893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8877184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956526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6173011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6961989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3646010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9784555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1750886714">
    <w:abstractNumId w:val="58"/>
  </w:num>
  <w:num w:numId="626" w16cid:durableId="587925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6234606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18714555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779444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6315954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2790737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20222025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2706975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687293629">
    <w:abstractNumId w:val="27"/>
  </w:num>
  <w:num w:numId="635" w16cid:durableId="1953896264">
    <w:abstractNumId w:val="57"/>
  </w:num>
  <w:num w:numId="636" w16cid:durableId="15896559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424828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5401239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1208102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126050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6755760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21228436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9461095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9089550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5270641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9018642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5023084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414328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711803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14082683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16354025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467607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19033636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121116383">
    <w:abstractNumId w:val="65"/>
    <w:lvlOverride w:ilvl="0">
      <w:startOverride w:val="1"/>
    </w:lvlOverride>
  </w:num>
  <w:num w:numId="655" w16cid:durableId="123668463">
    <w:abstractNumId w:val="65"/>
    <w:lvlOverride w:ilvl="0">
      <w:startOverride w:val="1"/>
    </w:lvlOverride>
  </w:num>
  <w:num w:numId="656" w16cid:durableId="853879258">
    <w:abstractNumId w:val="65"/>
    <w:lvlOverride w:ilvl="0">
      <w:startOverride w:val="1"/>
    </w:lvlOverride>
  </w:num>
  <w:num w:numId="657" w16cid:durableId="793794378">
    <w:abstractNumId w:val="65"/>
    <w:lvlOverride w:ilvl="0">
      <w:startOverride w:val="1"/>
    </w:lvlOverride>
  </w:num>
  <w:num w:numId="658" w16cid:durableId="171989001">
    <w:abstractNumId w:val="65"/>
    <w:lvlOverride w:ilvl="0">
      <w:startOverride w:val="1"/>
    </w:lvlOverride>
  </w:num>
  <w:num w:numId="659" w16cid:durableId="649483762">
    <w:abstractNumId w:val="65"/>
    <w:lvlOverride w:ilvl="0">
      <w:startOverride w:val="1"/>
    </w:lvlOverride>
  </w:num>
  <w:num w:numId="660" w16cid:durableId="1133328462">
    <w:abstractNumId w:val="72"/>
  </w:num>
  <w:num w:numId="661" w16cid:durableId="744380244">
    <w:abstractNumId w:val="65"/>
    <w:lvlOverride w:ilvl="0">
      <w:startOverride w:val="1"/>
    </w:lvlOverride>
  </w:num>
  <w:num w:numId="662" w16cid:durableId="2120177709">
    <w:abstractNumId w:val="65"/>
    <w:lvlOverride w:ilvl="0">
      <w:startOverride w:val="1"/>
    </w:lvlOverride>
  </w:num>
  <w:num w:numId="663" w16cid:durableId="385376488">
    <w:abstractNumId w:val="65"/>
    <w:lvlOverride w:ilvl="0">
      <w:startOverride w:val="1"/>
    </w:lvlOverride>
  </w:num>
  <w:num w:numId="664" w16cid:durableId="1884442783">
    <w:abstractNumId w:val="65"/>
    <w:lvlOverride w:ilvl="0">
      <w:startOverride w:val="1"/>
    </w:lvlOverride>
  </w:num>
  <w:num w:numId="665" w16cid:durableId="1363020419">
    <w:abstractNumId w:val="72"/>
    <w:lvlOverride w:ilvl="0">
      <w:startOverride w:val="1"/>
    </w:lvlOverride>
  </w:num>
  <w:num w:numId="666" w16cid:durableId="623005161">
    <w:abstractNumId w:val="65"/>
    <w:lvlOverride w:ilvl="0">
      <w:startOverride w:val="1"/>
    </w:lvlOverride>
  </w:num>
  <w:num w:numId="667" w16cid:durableId="862865377">
    <w:abstractNumId w:val="65"/>
    <w:lvlOverride w:ilvl="0">
      <w:startOverride w:val="1"/>
    </w:lvlOverride>
  </w:num>
  <w:num w:numId="668" w16cid:durableId="2030599212">
    <w:abstractNumId w:val="65"/>
    <w:lvlOverride w:ilvl="0">
      <w:startOverride w:val="1"/>
    </w:lvlOverride>
  </w:num>
  <w:num w:numId="669" w16cid:durableId="1943025901">
    <w:abstractNumId w:val="65"/>
    <w:lvlOverride w:ilvl="0">
      <w:startOverride w:val="1"/>
    </w:lvlOverride>
  </w:num>
  <w:num w:numId="670" w16cid:durableId="26176179">
    <w:abstractNumId w:val="65"/>
    <w:lvlOverride w:ilvl="0">
      <w:startOverride w:val="1"/>
    </w:lvlOverride>
  </w:num>
  <w:num w:numId="671" w16cid:durableId="320930466">
    <w:abstractNumId w:val="65"/>
    <w:lvlOverride w:ilvl="0">
      <w:startOverride w:val="1"/>
    </w:lvlOverride>
  </w:num>
  <w:num w:numId="672" w16cid:durableId="112134700">
    <w:abstractNumId w:val="65"/>
    <w:lvlOverride w:ilvl="0">
      <w:startOverride w:val="1"/>
    </w:lvlOverride>
  </w:num>
  <w:num w:numId="673" w16cid:durableId="506749991">
    <w:abstractNumId w:val="65"/>
    <w:lvlOverride w:ilvl="0">
      <w:startOverride w:val="1"/>
    </w:lvlOverride>
  </w:num>
  <w:num w:numId="674" w16cid:durableId="1826581099">
    <w:abstractNumId w:val="65"/>
    <w:lvlOverride w:ilvl="0">
      <w:startOverride w:val="1"/>
    </w:lvlOverride>
  </w:num>
  <w:num w:numId="675" w16cid:durableId="1882159527">
    <w:abstractNumId w:val="65"/>
    <w:lvlOverride w:ilvl="0">
      <w:startOverride w:val="1"/>
    </w:lvlOverride>
  </w:num>
  <w:num w:numId="676" w16cid:durableId="548419673">
    <w:abstractNumId w:val="72"/>
    <w:lvlOverride w:ilvl="0">
      <w:startOverride w:val="1"/>
    </w:lvlOverride>
  </w:num>
  <w:num w:numId="677" w16cid:durableId="898631207">
    <w:abstractNumId w:val="72"/>
    <w:lvlOverride w:ilvl="0">
      <w:startOverride w:val="1"/>
    </w:lvlOverride>
  </w:num>
  <w:num w:numId="678" w16cid:durableId="2135320908">
    <w:abstractNumId w:val="72"/>
    <w:lvlOverride w:ilvl="0">
      <w:startOverride w:val="1"/>
    </w:lvlOverride>
  </w:num>
  <w:num w:numId="679" w16cid:durableId="1757482133">
    <w:abstractNumId w:val="65"/>
    <w:lvlOverride w:ilvl="0">
      <w:startOverride w:val="1"/>
    </w:lvlOverride>
  </w:num>
  <w:num w:numId="680" w16cid:durableId="1002590073">
    <w:abstractNumId w:val="72"/>
    <w:lvlOverride w:ilvl="0">
      <w:startOverride w:val="1"/>
    </w:lvlOverride>
  </w:num>
  <w:num w:numId="681" w16cid:durableId="220212720">
    <w:abstractNumId w:val="72"/>
    <w:lvlOverride w:ilvl="0">
      <w:startOverride w:val="1"/>
    </w:lvlOverride>
  </w:num>
  <w:num w:numId="682" w16cid:durableId="202255158">
    <w:abstractNumId w:val="72"/>
    <w:lvlOverride w:ilvl="0">
      <w:startOverride w:val="1"/>
    </w:lvlOverride>
  </w:num>
  <w:num w:numId="683" w16cid:durableId="1196622288">
    <w:abstractNumId w:val="65"/>
    <w:lvlOverride w:ilvl="0">
      <w:startOverride w:val="1"/>
    </w:lvlOverride>
  </w:num>
  <w:num w:numId="684" w16cid:durableId="1509249471">
    <w:abstractNumId w:val="72"/>
    <w:lvlOverride w:ilvl="0">
      <w:startOverride w:val="1"/>
    </w:lvlOverride>
  </w:num>
  <w:num w:numId="685" w16cid:durableId="439376494">
    <w:abstractNumId w:val="72"/>
    <w:lvlOverride w:ilvl="0">
      <w:startOverride w:val="1"/>
    </w:lvlOverride>
  </w:num>
  <w:num w:numId="686" w16cid:durableId="380253254">
    <w:abstractNumId w:val="72"/>
    <w:lvlOverride w:ilvl="0">
      <w:startOverride w:val="1"/>
    </w:lvlOverride>
  </w:num>
  <w:num w:numId="687" w16cid:durableId="1078748494">
    <w:abstractNumId w:val="65"/>
    <w:lvlOverride w:ilvl="0">
      <w:startOverride w:val="1"/>
    </w:lvlOverride>
  </w:num>
  <w:num w:numId="688" w16cid:durableId="2007980006">
    <w:abstractNumId w:val="65"/>
    <w:lvlOverride w:ilvl="0">
      <w:startOverride w:val="1"/>
    </w:lvlOverride>
  </w:num>
  <w:num w:numId="689" w16cid:durableId="1958023741">
    <w:abstractNumId w:val="65"/>
    <w:lvlOverride w:ilvl="0">
      <w:startOverride w:val="1"/>
    </w:lvlOverride>
  </w:num>
  <w:num w:numId="690" w16cid:durableId="268778489">
    <w:abstractNumId w:val="72"/>
    <w:lvlOverride w:ilvl="0">
      <w:startOverride w:val="1"/>
    </w:lvlOverride>
  </w:num>
  <w:num w:numId="691" w16cid:durableId="1992364873">
    <w:abstractNumId w:val="72"/>
    <w:lvlOverride w:ilvl="0">
      <w:startOverride w:val="1"/>
    </w:lvlOverride>
  </w:num>
  <w:num w:numId="692" w16cid:durableId="73942050">
    <w:abstractNumId w:val="65"/>
    <w:lvlOverride w:ilvl="0">
      <w:startOverride w:val="1"/>
    </w:lvlOverride>
  </w:num>
  <w:num w:numId="693" w16cid:durableId="2020042681">
    <w:abstractNumId w:val="65"/>
    <w:lvlOverride w:ilvl="0">
      <w:startOverride w:val="1"/>
    </w:lvlOverride>
  </w:num>
  <w:num w:numId="694" w16cid:durableId="1606233031">
    <w:abstractNumId w:val="72"/>
    <w:lvlOverride w:ilvl="0">
      <w:startOverride w:val="1"/>
    </w:lvlOverride>
  </w:num>
  <w:num w:numId="695" w16cid:durableId="295375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664162229">
    <w:abstractNumId w:val="70"/>
  </w:num>
  <w:num w:numId="697" w16cid:durableId="1415542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16cid:durableId="1373847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16cid:durableId="2395997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16cid:durableId="165163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16cid:durableId="9914428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8019699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643698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4805808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18434696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17565898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17622630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036178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4318526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7328523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5779376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4193019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018948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16cid:durableId="587466806">
    <w:abstractNumId w:val="34"/>
  </w:num>
  <w:num w:numId="715" w16cid:durableId="5973263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356170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8567686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5670349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16cid:durableId="993143927">
    <w:abstractNumId w:val="67"/>
  </w:num>
  <w:num w:numId="720" w16cid:durableId="32509980">
    <w:abstractNumId w:val="37"/>
  </w:num>
  <w:num w:numId="721" w16cid:durableId="1329557546">
    <w:abstractNumId w:val="24"/>
  </w:num>
  <w:num w:numId="722" w16cid:durableId="1318608071">
    <w:abstractNumId w:val="61"/>
  </w:num>
  <w:num w:numId="723" w16cid:durableId="1940406025">
    <w:abstractNumId w:val="14"/>
  </w:num>
  <w:num w:numId="724" w16cid:durableId="1683245062">
    <w:abstractNumId w:val="11"/>
  </w:num>
  <w:num w:numId="725" w16cid:durableId="1642885168">
    <w:abstractNumId w:val="64"/>
  </w:num>
  <w:num w:numId="726" w16cid:durableId="817261643">
    <w:abstractNumId w:val="46"/>
  </w:num>
  <w:num w:numId="727" w16cid:durableId="1330333994">
    <w:abstractNumId w:val="22"/>
  </w:num>
  <w:num w:numId="728" w16cid:durableId="207423968">
    <w:abstractNumId w:val="23"/>
  </w:num>
  <w:num w:numId="729" w16cid:durableId="1277520858">
    <w:abstractNumId w:val="35"/>
  </w:num>
  <w:num w:numId="730" w16cid:durableId="1197307221">
    <w:abstractNumId w:val="42"/>
  </w:num>
  <w:num w:numId="731" w16cid:durableId="127551843">
    <w:abstractNumId w:val="50"/>
  </w:num>
  <w:num w:numId="732" w16cid:durableId="447505550">
    <w:abstractNumId w:val="40"/>
  </w:num>
  <w:num w:numId="733" w16cid:durableId="1881085723">
    <w:abstractNumId w:val="15"/>
  </w:num>
  <w:num w:numId="734" w16cid:durableId="242835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96219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6622475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3957822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4471207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3528032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16cid:durableId="1595402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6987005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429355275">
    <w:abstractNumId w:val="49"/>
    <w:lvlOverride w:ilvl="0">
      <w:startOverride w:val="1"/>
    </w:lvlOverride>
  </w:num>
  <w:num w:numId="743" w16cid:durableId="1053489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1484009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16cid:durableId="4325568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1059326562">
    <w:abstractNumId w:val="2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426776242">
    <w:abstractNumId w:val="66"/>
  </w:num>
  <w:num w:numId="748" w16cid:durableId="20263226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9907903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1208907646">
    <w:abstractNumId w:val="20"/>
    <w:lvlOverride w:ilvl="0">
      <w:startOverride w:val="1"/>
    </w:lvlOverride>
  </w:num>
  <w:num w:numId="751" w16cid:durableId="6952308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2111270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2619614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3856871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1044982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4661677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15936644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16cid:durableId="4136264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16cid:durableId="2556728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16cid:durableId="19985344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16cid:durableId="1583679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16cid:durableId="18510673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16cid:durableId="761533594">
    <w:abstractNumId w:val="31"/>
  </w:num>
  <w:num w:numId="764" w16cid:durableId="385228635">
    <w:abstractNumId w:val="69"/>
  </w:num>
  <w:num w:numId="765" w16cid:durableId="10779453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6860607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16cid:durableId="17242108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16cid:durableId="8792451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16cid:durableId="591338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16cid:durableId="2009019924">
    <w:abstractNumId w:val="34"/>
  </w:num>
  <w:num w:numId="771" w16cid:durableId="19537813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16cid:durableId="21349033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19672782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16cid:durableId="2235643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16cid:durableId="2966892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6762310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16cid:durableId="11116345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16cid:durableId="2145730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16cid:durableId="384258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16cid:durableId="7267294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16cid:durableId="1002855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16cid:durableId="2534367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16cid:durableId="3835259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16cid:durableId="14005926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16cid:durableId="3737763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5383194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16cid:durableId="20163786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16cid:durableId="10407145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16cid:durableId="10366623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16cid:durableId="2951396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15053902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16cid:durableId="9388313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16cid:durableId="17296448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16cid:durableId="2126651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16cid:durableId="553966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16cid:durableId="16816624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16cid:durableId="837616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16cid:durableId="7903184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16cid:durableId="998313864">
    <w:abstractNumId w:val="49"/>
    <w:lvlOverride w:ilvl="0">
      <w:startOverride w:val="1"/>
    </w:lvlOverride>
  </w:num>
  <w:num w:numId="800" w16cid:durableId="7299572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16cid:durableId="2138913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16cid:durableId="2054572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16cid:durableId="18170679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16cid:durableId="579215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2917897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16cid:durableId="11815516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16cid:durableId="14113428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16cid:durableId="147287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16cid:durableId="11731837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16cid:durableId="20475587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16cid:durableId="17019736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16cid:durableId="15703121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16cid:durableId="15723520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16cid:durableId="4630875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16cid:durableId="20939624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16cid:durableId="382084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16cid:durableId="4438833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16cid:durableId="4803144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16cid:durableId="2075347483">
    <w:abstractNumId w:val="34"/>
  </w:num>
  <w:num w:numId="820" w16cid:durableId="1207567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16cid:durableId="11625029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16cid:durableId="727731721">
    <w:abstractNumId w:val="0"/>
  </w:num>
  <w:num w:numId="823" w16cid:durableId="1262839287">
    <w:abstractNumId w:val="59"/>
  </w:num>
  <w:num w:numId="824" w16cid:durableId="567886245">
    <w:abstractNumId w:val="44"/>
  </w:num>
  <w:num w:numId="825" w16cid:durableId="12476155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16cid:durableId="1191532273">
    <w:abstractNumId w:val="21"/>
  </w:num>
  <w:num w:numId="827" w16cid:durableId="12150430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16cid:durableId="195237053">
    <w:abstractNumId w:val="45"/>
    <w:lvlOverride w:ilvl="0">
      <w:startOverride w:val="1"/>
    </w:lvlOverride>
    <w:lvlOverride w:ilvl="1">
      <w:startOverride w:val="1"/>
    </w:lvlOverride>
    <w:lvlOverride w:ilvl="2">
      <w:startOverride w:val="2"/>
    </w:lvlOverride>
    <w:lvlOverride w:ilvl="3">
      <w:startOverride w:val="3"/>
    </w:lvlOverride>
    <w:lvlOverride w:ilvl="4">
      <w:startOverride w:val="3"/>
    </w:lvlOverride>
    <w:lvlOverride w:ilvl="5">
      <w:startOverride w:val="1"/>
    </w:lvlOverride>
    <w:lvlOverride w:ilvl="6"/>
    <w:lvlOverride w:ilvl="7"/>
    <w:lvlOverride w:ilvl="8"/>
  </w:num>
  <w:num w:numId="829" w16cid:durableId="1273366770">
    <w:abstractNumId w:val="45"/>
  </w:num>
  <w:num w:numId="830" w16cid:durableId="11676727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16cid:durableId="1810161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86069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3984066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20925035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917902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87605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4553716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20892293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96351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16cid:durableId="19310418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16cid:durableId="20236225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16cid:durableId="533736389">
    <w:abstractNumId w:val="71"/>
  </w:num>
  <w:num w:numId="843" w16cid:durableId="2369865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16cid:durableId="6385395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16cid:durableId="497667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16cid:durableId="875824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16cid:durableId="6400432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16cid:durableId="7503978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16cid:durableId="7930605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16cid:durableId="21108097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16cid:durableId="14408782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16cid:durableId="15087110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16cid:durableId="1337878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16cid:durableId="18196866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16cid:durableId="16146284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16cid:durableId="5294896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16cid:durableId="1646929827">
    <w:abstractNumId w:val="26"/>
  </w:num>
  <w:num w:numId="858" w16cid:durableId="20454034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16cid:durableId="167603444">
    <w:abstractNumId w:val="17"/>
  </w:num>
  <w:num w:numId="860" w16cid:durableId="852701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16cid:durableId="2459194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16cid:durableId="2027712455">
    <w:abstractNumId w:val="34"/>
  </w:num>
  <w:num w:numId="863" w16cid:durableId="8240503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16cid:durableId="915822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16cid:durableId="18238883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16cid:durableId="2533930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16cid:durableId="12165092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16cid:durableId="13287027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16cid:durableId="5814527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16cid:durableId="19781022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16cid:durableId="2044211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16cid:durableId="20167615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16cid:durableId="20730401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16cid:durableId="4165618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16cid:durableId="9626178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16cid:durableId="1352535501">
    <w:abstractNumId w:val="65"/>
    <w:lvlOverride w:ilvl="0">
      <w:startOverride w:val="1"/>
    </w:lvlOverride>
  </w:num>
  <w:num w:numId="877" w16cid:durableId="371696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16cid:durableId="21083781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16cid:durableId="14766826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16cid:durableId="253515759">
    <w:abstractNumId w:val="21"/>
  </w:num>
  <w:num w:numId="881" w16cid:durableId="1086340501">
    <w:abstractNumId w:val="30"/>
  </w:num>
  <w:num w:numId="882" w16cid:durableId="675158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16cid:durableId="68963248">
    <w:abstractNumId w:val="55"/>
  </w:num>
  <w:num w:numId="884" w16cid:durableId="678001411">
    <w:abstractNumId w:val="73"/>
  </w:num>
  <w:num w:numId="885" w16cid:durableId="173231111">
    <w:abstractNumId w:val="63"/>
  </w:num>
  <w:num w:numId="886" w16cid:durableId="52854199">
    <w:abstractNumId w:val="32"/>
  </w:num>
  <w:num w:numId="887" w16cid:durableId="975374151">
    <w:abstractNumId w:val="49"/>
    <w:lvlOverride w:ilvl="0">
      <w:startOverride w:val="1"/>
    </w:lvlOverride>
  </w:num>
  <w:num w:numId="888" w16cid:durableId="751051770">
    <w:abstractNumId w:val="49"/>
    <w:lvlOverride w:ilvl="0">
      <w:startOverride w:val="1"/>
    </w:lvlOverride>
  </w:num>
  <w:num w:numId="889" w16cid:durableId="7545978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16cid:durableId="1049647868">
    <w:abstractNumId w:val="21"/>
  </w:num>
  <w:num w:numId="891" w16cid:durableId="663821967">
    <w:abstractNumId w:val="21"/>
  </w:num>
  <w:num w:numId="892" w16cid:durableId="724644098">
    <w:abstractNumId w:val="21"/>
  </w:num>
  <w:num w:numId="893" w16cid:durableId="785582920">
    <w:abstractNumId w:val="2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16cid:durableId="1926844198">
    <w:abstractNumId w:val="21"/>
  </w:num>
  <w:num w:numId="895" w16cid:durableId="810903931">
    <w:abstractNumId w:val="21"/>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16cid:durableId="160132995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16cid:durableId="7089933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16cid:durableId="714354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16cid:durableId="20810515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16cid:durableId="568149473">
    <w:abstractNumId w:val="65"/>
    <w:lvlOverride w:ilvl="0">
      <w:startOverride w:val="1"/>
    </w:lvlOverride>
  </w:num>
  <w:num w:numId="901" w16cid:durableId="8666739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16cid:durableId="10063996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16cid:durableId="18550276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16cid:durableId="1509466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16cid:durableId="11843984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16cid:durableId="1023677463">
    <w:abstractNumId w:val="21"/>
  </w:num>
  <w:num w:numId="907" w16cid:durableId="1626307719">
    <w:abstractNumId w:val="21"/>
    <w:lvlOverride w:ilvl="0">
      <w:startOverride w:val="4"/>
    </w:lvlOverride>
    <w:lvlOverride w:ilvl="1">
      <w:startOverride w:val="1"/>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16cid:durableId="20227313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16cid:durableId="20181479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16cid:durableId="18168012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16cid:durableId="7358560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16cid:durableId="6861785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16cid:durableId="2044089081">
    <w:abstractNumId w:val="2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16cid:durableId="7316628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5" w16cid:durableId="18169896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16cid:durableId="1688944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16cid:durableId="19653099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16cid:durableId="3895779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9" w16cid:durableId="1442495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16cid:durableId="20681446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16cid:durableId="16399930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16cid:durableId="2641953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16cid:durableId="14790285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16cid:durableId="1402602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16cid:durableId="100297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16cid:durableId="3355022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16cid:durableId="1271715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16cid:durableId="15602472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16cid:durableId="21204866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16cid:durableId="5676952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16cid:durableId="17852732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16cid:durableId="11209587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3" w16cid:durableId="20971637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16cid:durableId="5767896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5" w16cid:durableId="8675704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16cid:durableId="1766153005">
    <w:abstractNumId w:val="21"/>
  </w:num>
  <w:num w:numId="937" w16cid:durableId="12111154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8" w16cid:durableId="1167479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16cid:durableId="292594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16cid:durableId="611865368">
    <w:abstractNumId w:val="36"/>
  </w:num>
  <w:num w:numId="941" w16cid:durableId="3123013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readOnly" w:formatting="1" w:enforcement="0"/>
  <w:defaultTabStop w:val="720"/>
  <w:drawingGridHorizontalSpacing w:val="57"/>
  <w:displayVerticalDrawingGridEvery w:val="2"/>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E"/>
    <w:rsid w:val="000000BB"/>
    <w:rsid w:val="00000155"/>
    <w:rsid w:val="000002D5"/>
    <w:rsid w:val="000005CF"/>
    <w:rsid w:val="000005FC"/>
    <w:rsid w:val="000006EA"/>
    <w:rsid w:val="000007F8"/>
    <w:rsid w:val="000008D8"/>
    <w:rsid w:val="0000096E"/>
    <w:rsid w:val="000009A5"/>
    <w:rsid w:val="00000A06"/>
    <w:rsid w:val="00000AC3"/>
    <w:rsid w:val="00000D02"/>
    <w:rsid w:val="00000D4D"/>
    <w:rsid w:val="00000E08"/>
    <w:rsid w:val="00000EEC"/>
    <w:rsid w:val="00000F16"/>
    <w:rsid w:val="0000131A"/>
    <w:rsid w:val="0000149D"/>
    <w:rsid w:val="00001560"/>
    <w:rsid w:val="00001814"/>
    <w:rsid w:val="0000183F"/>
    <w:rsid w:val="00001853"/>
    <w:rsid w:val="000018C6"/>
    <w:rsid w:val="00001918"/>
    <w:rsid w:val="00001947"/>
    <w:rsid w:val="000019AA"/>
    <w:rsid w:val="00001A26"/>
    <w:rsid w:val="00001B00"/>
    <w:rsid w:val="00001B3D"/>
    <w:rsid w:val="00001B61"/>
    <w:rsid w:val="00001BAD"/>
    <w:rsid w:val="00001BC2"/>
    <w:rsid w:val="00001BF4"/>
    <w:rsid w:val="00001C54"/>
    <w:rsid w:val="00001C62"/>
    <w:rsid w:val="00001C97"/>
    <w:rsid w:val="00001E99"/>
    <w:rsid w:val="000021C7"/>
    <w:rsid w:val="000028D2"/>
    <w:rsid w:val="000028F9"/>
    <w:rsid w:val="00002A30"/>
    <w:rsid w:val="00002B38"/>
    <w:rsid w:val="00002BB9"/>
    <w:rsid w:val="00002EED"/>
    <w:rsid w:val="00002FEA"/>
    <w:rsid w:val="00003015"/>
    <w:rsid w:val="00003075"/>
    <w:rsid w:val="000030A3"/>
    <w:rsid w:val="00003183"/>
    <w:rsid w:val="000031DF"/>
    <w:rsid w:val="00003315"/>
    <w:rsid w:val="00003405"/>
    <w:rsid w:val="00003497"/>
    <w:rsid w:val="000035CF"/>
    <w:rsid w:val="000035D0"/>
    <w:rsid w:val="000036A4"/>
    <w:rsid w:val="000036A8"/>
    <w:rsid w:val="000036F7"/>
    <w:rsid w:val="00003875"/>
    <w:rsid w:val="0000388A"/>
    <w:rsid w:val="00003958"/>
    <w:rsid w:val="00003994"/>
    <w:rsid w:val="00003C7D"/>
    <w:rsid w:val="00003CBB"/>
    <w:rsid w:val="00003D0C"/>
    <w:rsid w:val="00003D38"/>
    <w:rsid w:val="00003E62"/>
    <w:rsid w:val="00003E88"/>
    <w:rsid w:val="00003F7E"/>
    <w:rsid w:val="00004000"/>
    <w:rsid w:val="0000401D"/>
    <w:rsid w:val="0000428C"/>
    <w:rsid w:val="000042F9"/>
    <w:rsid w:val="0000438E"/>
    <w:rsid w:val="000043F7"/>
    <w:rsid w:val="00004431"/>
    <w:rsid w:val="00004453"/>
    <w:rsid w:val="00004B34"/>
    <w:rsid w:val="00004BB4"/>
    <w:rsid w:val="00004C88"/>
    <w:rsid w:val="00004CFA"/>
    <w:rsid w:val="00004D7B"/>
    <w:rsid w:val="00004E69"/>
    <w:rsid w:val="00004FDC"/>
    <w:rsid w:val="000051C0"/>
    <w:rsid w:val="00005217"/>
    <w:rsid w:val="00005222"/>
    <w:rsid w:val="0000541B"/>
    <w:rsid w:val="00005456"/>
    <w:rsid w:val="000054B1"/>
    <w:rsid w:val="00005507"/>
    <w:rsid w:val="00005551"/>
    <w:rsid w:val="000055E8"/>
    <w:rsid w:val="00005818"/>
    <w:rsid w:val="0000581E"/>
    <w:rsid w:val="00005831"/>
    <w:rsid w:val="000058A9"/>
    <w:rsid w:val="00005A07"/>
    <w:rsid w:val="00005A7E"/>
    <w:rsid w:val="00005AFA"/>
    <w:rsid w:val="00005BC1"/>
    <w:rsid w:val="00005C1A"/>
    <w:rsid w:val="00005E24"/>
    <w:rsid w:val="00005E60"/>
    <w:rsid w:val="000061CC"/>
    <w:rsid w:val="000061F7"/>
    <w:rsid w:val="0000637D"/>
    <w:rsid w:val="000064D1"/>
    <w:rsid w:val="0000655E"/>
    <w:rsid w:val="0000656F"/>
    <w:rsid w:val="000065EF"/>
    <w:rsid w:val="00006609"/>
    <w:rsid w:val="000066CD"/>
    <w:rsid w:val="000066F3"/>
    <w:rsid w:val="000066F6"/>
    <w:rsid w:val="0000681A"/>
    <w:rsid w:val="00006856"/>
    <w:rsid w:val="000069DA"/>
    <w:rsid w:val="00006A8A"/>
    <w:rsid w:val="00006AAA"/>
    <w:rsid w:val="00006BA6"/>
    <w:rsid w:val="00006BB2"/>
    <w:rsid w:val="00006C4F"/>
    <w:rsid w:val="00006D49"/>
    <w:rsid w:val="00006F03"/>
    <w:rsid w:val="0000700B"/>
    <w:rsid w:val="000070D9"/>
    <w:rsid w:val="000071BC"/>
    <w:rsid w:val="000071CE"/>
    <w:rsid w:val="0000725B"/>
    <w:rsid w:val="0000734F"/>
    <w:rsid w:val="00007382"/>
    <w:rsid w:val="000075CF"/>
    <w:rsid w:val="0000763E"/>
    <w:rsid w:val="000076C3"/>
    <w:rsid w:val="00007820"/>
    <w:rsid w:val="000078DC"/>
    <w:rsid w:val="00007A05"/>
    <w:rsid w:val="00007B53"/>
    <w:rsid w:val="00007B93"/>
    <w:rsid w:val="00007BCD"/>
    <w:rsid w:val="00007DCD"/>
    <w:rsid w:val="00007DDC"/>
    <w:rsid w:val="00007E5C"/>
    <w:rsid w:val="00007F4A"/>
    <w:rsid w:val="00007FC8"/>
    <w:rsid w:val="000100A1"/>
    <w:rsid w:val="000100D4"/>
    <w:rsid w:val="0001026D"/>
    <w:rsid w:val="000103A3"/>
    <w:rsid w:val="0001047E"/>
    <w:rsid w:val="000107FD"/>
    <w:rsid w:val="00010805"/>
    <w:rsid w:val="00010A31"/>
    <w:rsid w:val="00010C17"/>
    <w:rsid w:val="00010D46"/>
    <w:rsid w:val="00010E32"/>
    <w:rsid w:val="00010F1C"/>
    <w:rsid w:val="00010F2A"/>
    <w:rsid w:val="000111F1"/>
    <w:rsid w:val="00011342"/>
    <w:rsid w:val="0001140E"/>
    <w:rsid w:val="0001172F"/>
    <w:rsid w:val="0001187C"/>
    <w:rsid w:val="000119ED"/>
    <w:rsid w:val="00011B03"/>
    <w:rsid w:val="00011C68"/>
    <w:rsid w:val="00011CC2"/>
    <w:rsid w:val="00011D76"/>
    <w:rsid w:val="00012059"/>
    <w:rsid w:val="0001225F"/>
    <w:rsid w:val="000124D4"/>
    <w:rsid w:val="00012679"/>
    <w:rsid w:val="000126A4"/>
    <w:rsid w:val="00012854"/>
    <w:rsid w:val="00012899"/>
    <w:rsid w:val="000128E2"/>
    <w:rsid w:val="00012928"/>
    <w:rsid w:val="00012982"/>
    <w:rsid w:val="00012A4E"/>
    <w:rsid w:val="00012B16"/>
    <w:rsid w:val="00012B1B"/>
    <w:rsid w:val="00012BDF"/>
    <w:rsid w:val="00012CC1"/>
    <w:rsid w:val="00012D64"/>
    <w:rsid w:val="00012D82"/>
    <w:rsid w:val="00012E70"/>
    <w:rsid w:val="00012F51"/>
    <w:rsid w:val="0001308E"/>
    <w:rsid w:val="00013121"/>
    <w:rsid w:val="0001317B"/>
    <w:rsid w:val="0001329B"/>
    <w:rsid w:val="000132BA"/>
    <w:rsid w:val="00013352"/>
    <w:rsid w:val="00013384"/>
    <w:rsid w:val="000133B2"/>
    <w:rsid w:val="000133E6"/>
    <w:rsid w:val="000135BE"/>
    <w:rsid w:val="00013757"/>
    <w:rsid w:val="0001379B"/>
    <w:rsid w:val="00013893"/>
    <w:rsid w:val="00013A54"/>
    <w:rsid w:val="00013AB0"/>
    <w:rsid w:val="00013B9D"/>
    <w:rsid w:val="00013BC7"/>
    <w:rsid w:val="00013BD3"/>
    <w:rsid w:val="00013BF1"/>
    <w:rsid w:val="00013C1F"/>
    <w:rsid w:val="00013C55"/>
    <w:rsid w:val="00013CEB"/>
    <w:rsid w:val="00013E15"/>
    <w:rsid w:val="00014076"/>
    <w:rsid w:val="00014119"/>
    <w:rsid w:val="000141A3"/>
    <w:rsid w:val="000143D5"/>
    <w:rsid w:val="00014614"/>
    <w:rsid w:val="00014640"/>
    <w:rsid w:val="00014967"/>
    <w:rsid w:val="00014A1F"/>
    <w:rsid w:val="00014A3F"/>
    <w:rsid w:val="00014C91"/>
    <w:rsid w:val="00014E44"/>
    <w:rsid w:val="00014F42"/>
    <w:rsid w:val="00014F48"/>
    <w:rsid w:val="00015011"/>
    <w:rsid w:val="00015177"/>
    <w:rsid w:val="000155AB"/>
    <w:rsid w:val="000155FA"/>
    <w:rsid w:val="000156A0"/>
    <w:rsid w:val="00015717"/>
    <w:rsid w:val="0001588A"/>
    <w:rsid w:val="000158E8"/>
    <w:rsid w:val="00015AF3"/>
    <w:rsid w:val="00015B19"/>
    <w:rsid w:val="00015B32"/>
    <w:rsid w:val="00015B4A"/>
    <w:rsid w:val="00015B7D"/>
    <w:rsid w:val="00015BB1"/>
    <w:rsid w:val="00015BE5"/>
    <w:rsid w:val="00015BF8"/>
    <w:rsid w:val="00015C74"/>
    <w:rsid w:val="00015DD5"/>
    <w:rsid w:val="00015E8C"/>
    <w:rsid w:val="00015F6E"/>
    <w:rsid w:val="00015F7B"/>
    <w:rsid w:val="00016088"/>
    <w:rsid w:val="000162E5"/>
    <w:rsid w:val="00016351"/>
    <w:rsid w:val="00016504"/>
    <w:rsid w:val="00016622"/>
    <w:rsid w:val="00016688"/>
    <w:rsid w:val="000166B6"/>
    <w:rsid w:val="000166C9"/>
    <w:rsid w:val="0001689D"/>
    <w:rsid w:val="00016972"/>
    <w:rsid w:val="00016A6A"/>
    <w:rsid w:val="00016C7C"/>
    <w:rsid w:val="00016D73"/>
    <w:rsid w:val="00016D8B"/>
    <w:rsid w:val="00016DD8"/>
    <w:rsid w:val="00016EA0"/>
    <w:rsid w:val="00016FE3"/>
    <w:rsid w:val="000172CF"/>
    <w:rsid w:val="000173F3"/>
    <w:rsid w:val="00017517"/>
    <w:rsid w:val="0001760D"/>
    <w:rsid w:val="00017696"/>
    <w:rsid w:val="0001777B"/>
    <w:rsid w:val="0001779E"/>
    <w:rsid w:val="000177A1"/>
    <w:rsid w:val="00017826"/>
    <w:rsid w:val="000179C5"/>
    <w:rsid w:val="00017C6C"/>
    <w:rsid w:val="00017CAD"/>
    <w:rsid w:val="00017CBC"/>
    <w:rsid w:val="00017D12"/>
    <w:rsid w:val="00017EF9"/>
    <w:rsid w:val="00017EFB"/>
    <w:rsid w:val="00020172"/>
    <w:rsid w:val="00020208"/>
    <w:rsid w:val="00020218"/>
    <w:rsid w:val="0002027C"/>
    <w:rsid w:val="000202AC"/>
    <w:rsid w:val="000202DF"/>
    <w:rsid w:val="000202E1"/>
    <w:rsid w:val="00020331"/>
    <w:rsid w:val="000203B2"/>
    <w:rsid w:val="000203E7"/>
    <w:rsid w:val="00020446"/>
    <w:rsid w:val="00020463"/>
    <w:rsid w:val="0002046D"/>
    <w:rsid w:val="00020474"/>
    <w:rsid w:val="000205B5"/>
    <w:rsid w:val="000205EB"/>
    <w:rsid w:val="00020611"/>
    <w:rsid w:val="000206AC"/>
    <w:rsid w:val="000207E6"/>
    <w:rsid w:val="00020814"/>
    <w:rsid w:val="0002082E"/>
    <w:rsid w:val="00020886"/>
    <w:rsid w:val="000208DB"/>
    <w:rsid w:val="000208DF"/>
    <w:rsid w:val="000208F8"/>
    <w:rsid w:val="00020A25"/>
    <w:rsid w:val="00020A40"/>
    <w:rsid w:val="00020AB3"/>
    <w:rsid w:val="00020B83"/>
    <w:rsid w:val="00020C4F"/>
    <w:rsid w:val="00020CDF"/>
    <w:rsid w:val="00020F55"/>
    <w:rsid w:val="00020F8D"/>
    <w:rsid w:val="00021127"/>
    <w:rsid w:val="0002112F"/>
    <w:rsid w:val="00021151"/>
    <w:rsid w:val="000211F3"/>
    <w:rsid w:val="0002122B"/>
    <w:rsid w:val="0002143B"/>
    <w:rsid w:val="00021589"/>
    <w:rsid w:val="000215F9"/>
    <w:rsid w:val="00021711"/>
    <w:rsid w:val="00021832"/>
    <w:rsid w:val="000218F1"/>
    <w:rsid w:val="00021AF7"/>
    <w:rsid w:val="00021B75"/>
    <w:rsid w:val="00021BD9"/>
    <w:rsid w:val="00021C04"/>
    <w:rsid w:val="00021CA6"/>
    <w:rsid w:val="00021CDB"/>
    <w:rsid w:val="00021E7E"/>
    <w:rsid w:val="00021ED9"/>
    <w:rsid w:val="00021F75"/>
    <w:rsid w:val="00022344"/>
    <w:rsid w:val="000223C4"/>
    <w:rsid w:val="00022508"/>
    <w:rsid w:val="00022652"/>
    <w:rsid w:val="00022672"/>
    <w:rsid w:val="000226E8"/>
    <w:rsid w:val="00022B2A"/>
    <w:rsid w:val="00022BA9"/>
    <w:rsid w:val="00022C06"/>
    <w:rsid w:val="00022C18"/>
    <w:rsid w:val="00022C62"/>
    <w:rsid w:val="00022CC4"/>
    <w:rsid w:val="00022D90"/>
    <w:rsid w:val="00022DD5"/>
    <w:rsid w:val="00022E17"/>
    <w:rsid w:val="000231AB"/>
    <w:rsid w:val="0002342A"/>
    <w:rsid w:val="0002349D"/>
    <w:rsid w:val="00023635"/>
    <w:rsid w:val="00023691"/>
    <w:rsid w:val="000236C3"/>
    <w:rsid w:val="000238FF"/>
    <w:rsid w:val="00023B9E"/>
    <w:rsid w:val="00023BE2"/>
    <w:rsid w:val="00023BEA"/>
    <w:rsid w:val="00023D0E"/>
    <w:rsid w:val="00023D97"/>
    <w:rsid w:val="00023D9A"/>
    <w:rsid w:val="00023DAE"/>
    <w:rsid w:val="00023EB8"/>
    <w:rsid w:val="00024025"/>
    <w:rsid w:val="00024222"/>
    <w:rsid w:val="0002423F"/>
    <w:rsid w:val="00024351"/>
    <w:rsid w:val="00024386"/>
    <w:rsid w:val="000243AC"/>
    <w:rsid w:val="000243DD"/>
    <w:rsid w:val="000243EB"/>
    <w:rsid w:val="0002444A"/>
    <w:rsid w:val="00024464"/>
    <w:rsid w:val="000244F6"/>
    <w:rsid w:val="0002458D"/>
    <w:rsid w:val="00024697"/>
    <w:rsid w:val="000246B2"/>
    <w:rsid w:val="00024755"/>
    <w:rsid w:val="0002483F"/>
    <w:rsid w:val="000248A6"/>
    <w:rsid w:val="00024A5C"/>
    <w:rsid w:val="00024B89"/>
    <w:rsid w:val="00024C03"/>
    <w:rsid w:val="00024C9C"/>
    <w:rsid w:val="00024CB7"/>
    <w:rsid w:val="00024DB1"/>
    <w:rsid w:val="00024E8C"/>
    <w:rsid w:val="00024E9A"/>
    <w:rsid w:val="000251F4"/>
    <w:rsid w:val="000252B9"/>
    <w:rsid w:val="0002531B"/>
    <w:rsid w:val="000253B4"/>
    <w:rsid w:val="000253B8"/>
    <w:rsid w:val="00025496"/>
    <w:rsid w:val="0002557F"/>
    <w:rsid w:val="000257B9"/>
    <w:rsid w:val="00025939"/>
    <w:rsid w:val="00025B36"/>
    <w:rsid w:val="00025BA8"/>
    <w:rsid w:val="00025C51"/>
    <w:rsid w:val="00025D2D"/>
    <w:rsid w:val="00025D8C"/>
    <w:rsid w:val="00025F1F"/>
    <w:rsid w:val="00026049"/>
    <w:rsid w:val="000260A5"/>
    <w:rsid w:val="000260A8"/>
    <w:rsid w:val="000261B7"/>
    <w:rsid w:val="00026214"/>
    <w:rsid w:val="0002621D"/>
    <w:rsid w:val="0002623E"/>
    <w:rsid w:val="0002627B"/>
    <w:rsid w:val="00026282"/>
    <w:rsid w:val="00026378"/>
    <w:rsid w:val="0002637B"/>
    <w:rsid w:val="000263A6"/>
    <w:rsid w:val="00026435"/>
    <w:rsid w:val="00026455"/>
    <w:rsid w:val="0002650B"/>
    <w:rsid w:val="000265B0"/>
    <w:rsid w:val="00026664"/>
    <w:rsid w:val="00026705"/>
    <w:rsid w:val="00026848"/>
    <w:rsid w:val="00026AA4"/>
    <w:rsid w:val="00026B61"/>
    <w:rsid w:val="00026B6E"/>
    <w:rsid w:val="00026B97"/>
    <w:rsid w:val="00026BC4"/>
    <w:rsid w:val="00026BFD"/>
    <w:rsid w:val="00026D26"/>
    <w:rsid w:val="00026DFF"/>
    <w:rsid w:val="00026E51"/>
    <w:rsid w:val="00027073"/>
    <w:rsid w:val="00027076"/>
    <w:rsid w:val="000271D0"/>
    <w:rsid w:val="000273D3"/>
    <w:rsid w:val="000273F5"/>
    <w:rsid w:val="000274A3"/>
    <w:rsid w:val="000274BF"/>
    <w:rsid w:val="0002782F"/>
    <w:rsid w:val="00027A49"/>
    <w:rsid w:val="00027AD1"/>
    <w:rsid w:val="00027AF9"/>
    <w:rsid w:val="00027CE9"/>
    <w:rsid w:val="00027ED0"/>
    <w:rsid w:val="00027F43"/>
    <w:rsid w:val="00027FE9"/>
    <w:rsid w:val="00027FF3"/>
    <w:rsid w:val="000301CF"/>
    <w:rsid w:val="00030285"/>
    <w:rsid w:val="0003058B"/>
    <w:rsid w:val="0003067E"/>
    <w:rsid w:val="00030726"/>
    <w:rsid w:val="0003079D"/>
    <w:rsid w:val="000309D1"/>
    <w:rsid w:val="00030B4A"/>
    <w:rsid w:val="00030B91"/>
    <w:rsid w:val="00030CA0"/>
    <w:rsid w:val="00030D87"/>
    <w:rsid w:val="00030DEC"/>
    <w:rsid w:val="00030E57"/>
    <w:rsid w:val="00030F82"/>
    <w:rsid w:val="00030F84"/>
    <w:rsid w:val="00030FD8"/>
    <w:rsid w:val="000311A1"/>
    <w:rsid w:val="00031339"/>
    <w:rsid w:val="00031349"/>
    <w:rsid w:val="00031383"/>
    <w:rsid w:val="0003149B"/>
    <w:rsid w:val="00031552"/>
    <w:rsid w:val="000315A6"/>
    <w:rsid w:val="000315CB"/>
    <w:rsid w:val="00031635"/>
    <w:rsid w:val="00031645"/>
    <w:rsid w:val="00031694"/>
    <w:rsid w:val="000317FE"/>
    <w:rsid w:val="00031828"/>
    <w:rsid w:val="0003194B"/>
    <w:rsid w:val="0003195E"/>
    <w:rsid w:val="00031A4D"/>
    <w:rsid w:val="00031B23"/>
    <w:rsid w:val="00031B79"/>
    <w:rsid w:val="00031B98"/>
    <w:rsid w:val="00031BD9"/>
    <w:rsid w:val="00031C1C"/>
    <w:rsid w:val="00031D34"/>
    <w:rsid w:val="00031DB9"/>
    <w:rsid w:val="00031DDB"/>
    <w:rsid w:val="00031E48"/>
    <w:rsid w:val="00031EF0"/>
    <w:rsid w:val="00031F70"/>
    <w:rsid w:val="00031F78"/>
    <w:rsid w:val="00031FD2"/>
    <w:rsid w:val="000320F5"/>
    <w:rsid w:val="00032180"/>
    <w:rsid w:val="00032194"/>
    <w:rsid w:val="00032477"/>
    <w:rsid w:val="000325CE"/>
    <w:rsid w:val="00032609"/>
    <w:rsid w:val="0003260B"/>
    <w:rsid w:val="0003269B"/>
    <w:rsid w:val="000326A7"/>
    <w:rsid w:val="000326A9"/>
    <w:rsid w:val="0003279D"/>
    <w:rsid w:val="000328B2"/>
    <w:rsid w:val="000328F2"/>
    <w:rsid w:val="00032918"/>
    <w:rsid w:val="00032994"/>
    <w:rsid w:val="00032A0B"/>
    <w:rsid w:val="00032D30"/>
    <w:rsid w:val="00032EB6"/>
    <w:rsid w:val="00032F40"/>
    <w:rsid w:val="00032FC5"/>
    <w:rsid w:val="0003311F"/>
    <w:rsid w:val="000331B5"/>
    <w:rsid w:val="00033256"/>
    <w:rsid w:val="0003334D"/>
    <w:rsid w:val="000335B1"/>
    <w:rsid w:val="000336AB"/>
    <w:rsid w:val="0003374B"/>
    <w:rsid w:val="00033764"/>
    <w:rsid w:val="0003378F"/>
    <w:rsid w:val="00033796"/>
    <w:rsid w:val="000337A0"/>
    <w:rsid w:val="000338C9"/>
    <w:rsid w:val="00033A0E"/>
    <w:rsid w:val="00033B6B"/>
    <w:rsid w:val="00033D78"/>
    <w:rsid w:val="00033DD6"/>
    <w:rsid w:val="00033E3E"/>
    <w:rsid w:val="00033E91"/>
    <w:rsid w:val="00033F4A"/>
    <w:rsid w:val="00033F8E"/>
    <w:rsid w:val="00033FAA"/>
    <w:rsid w:val="0003409F"/>
    <w:rsid w:val="0003410B"/>
    <w:rsid w:val="00034190"/>
    <w:rsid w:val="000341A8"/>
    <w:rsid w:val="000342ED"/>
    <w:rsid w:val="00034349"/>
    <w:rsid w:val="000344A0"/>
    <w:rsid w:val="000345AC"/>
    <w:rsid w:val="000346FD"/>
    <w:rsid w:val="00034712"/>
    <w:rsid w:val="00034845"/>
    <w:rsid w:val="0003484D"/>
    <w:rsid w:val="00034B31"/>
    <w:rsid w:val="00034C68"/>
    <w:rsid w:val="00034D47"/>
    <w:rsid w:val="00034DA0"/>
    <w:rsid w:val="00034FCE"/>
    <w:rsid w:val="00034FF7"/>
    <w:rsid w:val="000350E4"/>
    <w:rsid w:val="00035371"/>
    <w:rsid w:val="000354A6"/>
    <w:rsid w:val="00035506"/>
    <w:rsid w:val="0003550C"/>
    <w:rsid w:val="00035533"/>
    <w:rsid w:val="000355EF"/>
    <w:rsid w:val="00035609"/>
    <w:rsid w:val="00035690"/>
    <w:rsid w:val="000356B0"/>
    <w:rsid w:val="00035751"/>
    <w:rsid w:val="0003584F"/>
    <w:rsid w:val="00035A2C"/>
    <w:rsid w:val="00035B17"/>
    <w:rsid w:val="00035B70"/>
    <w:rsid w:val="00035D45"/>
    <w:rsid w:val="00035D64"/>
    <w:rsid w:val="00035E46"/>
    <w:rsid w:val="000361EB"/>
    <w:rsid w:val="00036268"/>
    <w:rsid w:val="00036300"/>
    <w:rsid w:val="0003635C"/>
    <w:rsid w:val="00036479"/>
    <w:rsid w:val="00036595"/>
    <w:rsid w:val="000365C8"/>
    <w:rsid w:val="00036692"/>
    <w:rsid w:val="00036737"/>
    <w:rsid w:val="0003682B"/>
    <w:rsid w:val="00036947"/>
    <w:rsid w:val="00036A02"/>
    <w:rsid w:val="00036B97"/>
    <w:rsid w:val="00036BBB"/>
    <w:rsid w:val="00036D36"/>
    <w:rsid w:val="00037114"/>
    <w:rsid w:val="0003734A"/>
    <w:rsid w:val="000374B5"/>
    <w:rsid w:val="000374D5"/>
    <w:rsid w:val="00037660"/>
    <w:rsid w:val="000378A0"/>
    <w:rsid w:val="000378CE"/>
    <w:rsid w:val="00037965"/>
    <w:rsid w:val="00037A1C"/>
    <w:rsid w:val="00037A2C"/>
    <w:rsid w:val="00037B57"/>
    <w:rsid w:val="00037B69"/>
    <w:rsid w:val="00037C99"/>
    <w:rsid w:val="00037D5D"/>
    <w:rsid w:val="00037F8D"/>
    <w:rsid w:val="00040006"/>
    <w:rsid w:val="0004004E"/>
    <w:rsid w:val="000400C7"/>
    <w:rsid w:val="00040220"/>
    <w:rsid w:val="00040256"/>
    <w:rsid w:val="000402E0"/>
    <w:rsid w:val="0004031C"/>
    <w:rsid w:val="0004044B"/>
    <w:rsid w:val="000404E6"/>
    <w:rsid w:val="000405A8"/>
    <w:rsid w:val="000405B8"/>
    <w:rsid w:val="00040734"/>
    <w:rsid w:val="00040984"/>
    <w:rsid w:val="000409B7"/>
    <w:rsid w:val="000409C7"/>
    <w:rsid w:val="00040A54"/>
    <w:rsid w:val="00040A74"/>
    <w:rsid w:val="00040AB2"/>
    <w:rsid w:val="00040C07"/>
    <w:rsid w:val="00040DB0"/>
    <w:rsid w:val="00040F37"/>
    <w:rsid w:val="00040F3C"/>
    <w:rsid w:val="00041021"/>
    <w:rsid w:val="000410B5"/>
    <w:rsid w:val="00041247"/>
    <w:rsid w:val="00041256"/>
    <w:rsid w:val="000412F1"/>
    <w:rsid w:val="0004147E"/>
    <w:rsid w:val="000416A6"/>
    <w:rsid w:val="000416E4"/>
    <w:rsid w:val="000416E7"/>
    <w:rsid w:val="0004174E"/>
    <w:rsid w:val="00041756"/>
    <w:rsid w:val="00041877"/>
    <w:rsid w:val="0004196E"/>
    <w:rsid w:val="00041992"/>
    <w:rsid w:val="00041A59"/>
    <w:rsid w:val="00041A75"/>
    <w:rsid w:val="00041B80"/>
    <w:rsid w:val="00041C3C"/>
    <w:rsid w:val="00041D48"/>
    <w:rsid w:val="00041DA1"/>
    <w:rsid w:val="00041E5F"/>
    <w:rsid w:val="00041EC4"/>
    <w:rsid w:val="00041ED1"/>
    <w:rsid w:val="00041F17"/>
    <w:rsid w:val="00041F47"/>
    <w:rsid w:val="00042003"/>
    <w:rsid w:val="00042020"/>
    <w:rsid w:val="00042149"/>
    <w:rsid w:val="0004227D"/>
    <w:rsid w:val="00042363"/>
    <w:rsid w:val="0004239C"/>
    <w:rsid w:val="000423ED"/>
    <w:rsid w:val="00042427"/>
    <w:rsid w:val="00042476"/>
    <w:rsid w:val="000424E2"/>
    <w:rsid w:val="00042502"/>
    <w:rsid w:val="0004263E"/>
    <w:rsid w:val="00042708"/>
    <w:rsid w:val="00042918"/>
    <w:rsid w:val="00042A14"/>
    <w:rsid w:val="00042A1E"/>
    <w:rsid w:val="00042B59"/>
    <w:rsid w:val="00042BCA"/>
    <w:rsid w:val="00042C27"/>
    <w:rsid w:val="00042C6F"/>
    <w:rsid w:val="00042CA7"/>
    <w:rsid w:val="00042CC2"/>
    <w:rsid w:val="00042D58"/>
    <w:rsid w:val="00042DFB"/>
    <w:rsid w:val="00042EA7"/>
    <w:rsid w:val="00042FD6"/>
    <w:rsid w:val="0004304F"/>
    <w:rsid w:val="00043163"/>
    <w:rsid w:val="000432BB"/>
    <w:rsid w:val="00043357"/>
    <w:rsid w:val="000433D9"/>
    <w:rsid w:val="0004343C"/>
    <w:rsid w:val="00043570"/>
    <w:rsid w:val="0004369C"/>
    <w:rsid w:val="0004378A"/>
    <w:rsid w:val="00043831"/>
    <w:rsid w:val="00043C29"/>
    <w:rsid w:val="00043CE5"/>
    <w:rsid w:val="00043D66"/>
    <w:rsid w:val="00043EEB"/>
    <w:rsid w:val="000440E8"/>
    <w:rsid w:val="00044107"/>
    <w:rsid w:val="00044138"/>
    <w:rsid w:val="000442F0"/>
    <w:rsid w:val="000443AE"/>
    <w:rsid w:val="000444E8"/>
    <w:rsid w:val="00044688"/>
    <w:rsid w:val="000446CA"/>
    <w:rsid w:val="0004472B"/>
    <w:rsid w:val="0004489C"/>
    <w:rsid w:val="00044B00"/>
    <w:rsid w:val="00044C80"/>
    <w:rsid w:val="00044E74"/>
    <w:rsid w:val="00044EA4"/>
    <w:rsid w:val="00044EF6"/>
    <w:rsid w:val="00044FDB"/>
    <w:rsid w:val="00045010"/>
    <w:rsid w:val="00045019"/>
    <w:rsid w:val="00045238"/>
    <w:rsid w:val="000452B4"/>
    <w:rsid w:val="00045361"/>
    <w:rsid w:val="00045606"/>
    <w:rsid w:val="000457EA"/>
    <w:rsid w:val="00045837"/>
    <w:rsid w:val="0004591E"/>
    <w:rsid w:val="00045B3F"/>
    <w:rsid w:val="00045C2C"/>
    <w:rsid w:val="00045C3B"/>
    <w:rsid w:val="00045C59"/>
    <w:rsid w:val="00045EDB"/>
    <w:rsid w:val="0004604E"/>
    <w:rsid w:val="0004607F"/>
    <w:rsid w:val="00046239"/>
    <w:rsid w:val="000462C8"/>
    <w:rsid w:val="000464F4"/>
    <w:rsid w:val="00046521"/>
    <w:rsid w:val="00046522"/>
    <w:rsid w:val="0004655D"/>
    <w:rsid w:val="000465DE"/>
    <w:rsid w:val="000466DA"/>
    <w:rsid w:val="000466E4"/>
    <w:rsid w:val="0004679A"/>
    <w:rsid w:val="0004679E"/>
    <w:rsid w:val="0004683F"/>
    <w:rsid w:val="00046900"/>
    <w:rsid w:val="00046A48"/>
    <w:rsid w:val="00046B25"/>
    <w:rsid w:val="00046BF5"/>
    <w:rsid w:val="00046C04"/>
    <w:rsid w:val="00046C52"/>
    <w:rsid w:val="00046F4C"/>
    <w:rsid w:val="00047052"/>
    <w:rsid w:val="000473AC"/>
    <w:rsid w:val="0004746C"/>
    <w:rsid w:val="000474E1"/>
    <w:rsid w:val="0004752B"/>
    <w:rsid w:val="00047804"/>
    <w:rsid w:val="0004798A"/>
    <w:rsid w:val="00047AE2"/>
    <w:rsid w:val="00047D88"/>
    <w:rsid w:val="00047DC6"/>
    <w:rsid w:val="00047DF9"/>
    <w:rsid w:val="00047E5B"/>
    <w:rsid w:val="00047F09"/>
    <w:rsid w:val="00047FA5"/>
    <w:rsid w:val="00050199"/>
    <w:rsid w:val="000501B8"/>
    <w:rsid w:val="00050416"/>
    <w:rsid w:val="00050445"/>
    <w:rsid w:val="00050538"/>
    <w:rsid w:val="000505BA"/>
    <w:rsid w:val="0005085E"/>
    <w:rsid w:val="000508D4"/>
    <w:rsid w:val="000508F3"/>
    <w:rsid w:val="00050A8D"/>
    <w:rsid w:val="00050AF2"/>
    <w:rsid w:val="00050B0B"/>
    <w:rsid w:val="00050D06"/>
    <w:rsid w:val="00050E28"/>
    <w:rsid w:val="00050E50"/>
    <w:rsid w:val="00050E9D"/>
    <w:rsid w:val="00050EBB"/>
    <w:rsid w:val="00050F4B"/>
    <w:rsid w:val="000510C3"/>
    <w:rsid w:val="000510F0"/>
    <w:rsid w:val="000511E7"/>
    <w:rsid w:val="00051231"/>
    <w:rsid w:val="00051238"/>
    <w:rsid w:val="00051290"/>
    <w:rsid w:val="00051325"/>
    <w:rsid w:val="000513CF"/>
    <w:rsid w:val="00051424"/>
    <w:rsid w:val="000514F0"/>
    <w:rsid w:val="00051629"/>
    <w:rsid w:val="0005174D"/>
    <w:rsid w:val="000518E8"/>
    <w:rsid w:val="000518EF"/>
    <w:rsid w:val="000518FA"/>
    <w:rsid w:val="00051933"/>
    <w:rsid w:val="0005195F"/>
    <w:rsid w:val="000519A7"/>
    <w:rsid w:val="000519B8"/>
    <w:rsid w:val="000519F4"/>
    <w:rsid w:val="00051A21"/>
    <w:rsid w:val="00051B25"/>
    <w:rsid w:val="00051B94"/>
    <w:rsid w:val="00051DA4"/>
    <w:rsid w:val="00051E33"/>
    <w:rsid w:val="00051EBA"/>
    <w:rsid w:val="00051FE1"/>
    <w:rsid w:val="00052082"/>
    <w:rsid w:val="000521F8"/>
    <w:rsid w:val="0005221F"/>
    <w:rsid w:val="00052260"/>
    <w:rsid w:val="00052604"/>
    <w:rsid w:val="00052619"/>
    <w:rsid w:val="00052649"/>
    <w:rsid w:val="000526A8"/>
    <w:rsid w:val="00052A0C"/>
    <w:rsid w:val="00052B2E"/>
    <w:rsid w:val="00052C40"/>
    <w:rsid w:val="00052C80"/>
    <w:rsid w:val="00052C92"/>
    <w:rsid w:val="00052D87"/>
    <w:rsid w:val="00052FD8"/>
    <w:rsid w:val="00053214"/>
    <w:rsid w:val="00053219"/>
    <w:rsid w:val="000532AD"/>
    <w:rsid w:val="000533A1"/>
    <w:rsid w:val="000533C1"/>
    <w:rsid w:val="0005341D"/>
    <w:rsid w:val="000534F5"/>
    <w:rsid w:val="000535D1"/>
    <w:rsid w:val="00053621"/>
    <w:rsid w:val="00053757"/>
    <w:rsid w:val="000537CE"/>
    <w:rsid w:val="00053809"/>
    <w:rsid w:val="0005386D"/>
    <w:rsid w:val="000539FD"/>
    <w:rsid w:val="00053A07"/>
    <w:rsid w:val="00053AB3"/>
    <w:rsid w:val="00053B46"/>
    <w:rsid w:val="00053B72"/>
    <w:rsid w:val="00053B83"/>
    <w:rsid w:val="00053C82"/>
    <w:rsid w:val="00053D14"/>
    <w:rsid w:val="00053D66"/>
    <w:rsid w:val="00053D6D"/>
    <w:rsid w:val="00053E17"/>
    <w:rsid w:val="00053E4F"/>
    <w:rsid w:val="00053FAD"/>
    <w:rsid w:val="000540B3"/>
    <w:rsid w:val="000541F4"/>
    <w:rsid w:val="0005436C"/>
    <w:rsid w:val="00054414"/>
    <w:rsid w:val="00054558"/>
    <w:rsid w:val="00054620"/>
    <w:rsid w:val="00054664"/>
    <w:rsid w:val="0005468A"/>
    <w:rsid w:val="00054697"/>
    <w:rsid w:val="000546C7"/>
    <w:rsid w:val="00054787"/>
    <w:rsid w:val="000547D5"/>
    <w:rsid w:val="00054B0F"/>
    <w:rsid w:val="00054B73"/>
    <w:rsid w:val="00054BEC"/>
    <w:rsid w:val="00054F60"/>
    <w:rsid w:val="00055022"/>
    <w:rsid w:val="00055051"/>
    <w:rsid w:val="0005508B"/>
    <w:rsid w:val="000550F4"/>
    <w:rsid w:val="00055151"/>
    <w:rsid w:val="000551C5"/>
    <w:rsid w:val="0005527E"/>
    <w:rsid w:val="00055472"/>
    <w:rsid w:val="000554A2"/>
    <w:rsid w:val="000554BD"/>
    <w:rsid w:val="0005557F"/>
    <w:rsid w:val="000555EC"/>
    <w:rsid w:val="000556C8"/>
    <w:rsid w:val="00055703"/>
    <w:rsid w:val="000557CD"/>
    <w:rsid w:val="00055AFB"/>
    <w:rsid w:val="00055C3B"/>
    <w:rsid w:val="00055E26"/>
    <w:rsid w:val="00055E6E"/>
    <w:rsid w:val="00055F15"/>
    <w:rsid w:val="0005602D"/>
    <w:rsid w:val="00056244"/>
    <w:rsid w:val="0005645D"/>
    <w:rsid w:val="00056492"/>
    <w:rsid w:val="00056498"/>
    <w:rsid w:val="000564F6"/>
    <w:rsid w:val="0005654B"/>
    <w:rsid w:val="000565AB"/>
    <w:rsid w:val="00056665"/>
    <w:rsid w:val="00056705"/>
    <w:rsid w:val="0005676F"/>
    <w:rsid w:val="0005694E"/>
    <w:rsid w:val="0005696E"/>
    <w:rsid w:val="00056AAA"/>
    <w:rsid w:val="00056CC5"/>
    <w:rsid w:val="00056ED3"/>
    <w:rsid w:val="00056F0E"/>
    <w:rsid w:val="00056F81"/>
    <w:rsid w:val="00056FA8"/>
    <w:rsid w:val="00057031"/>
    <w:rsid w:val="000570D2"/>
    <w:rsid w:val="000570D7"/>
    <w:rsid w:val="000571BF"/>
    <w:rsid w:val="000571CA"/>
    <w:rsid w:val="00057266"/>
    <w:rsid w:val="0005757B"/>
    <w:rsid w:val="00057614"/>
    <w:rsid w:val="000576BF"/>
    <w:rsid w:val="0005773F"/>
    <w:rsid w:val="000577E8"/>
    <w:rsid w:val="0005782E"/>
    <w:rsid w:val="0005798B"/>
    <w:rsid w:val="000579CA"/>
    <w:rsid w:val="00057ACC"/>
    <w:rsid w:val="00057B4C"/>
    <w:rsid w:val="00057BF8"/>
    <w:rsid w:val="00057D04"/>
    <w:rsid w:val="00057D3C"/>
    <w:rsid w:val="00057D69"/>
    <w:rsid w:val="00057D8A"/>
    <w:rsid w:val="00057E18"/>
    <w:rsid w:val="00057E65"/>
    <w:rsid w:val="00057F03"/>
    <w:rsid w:val="00057F2A"/>
    <w:rsid w:val="00057FD0"/>
    <w:rsid w:val="00057FDF"/>
    <w:rsid w:val="000601A5"/>
    <w:rsid w:val="000602D8"/>
    <w:rsid w:val="000604B4"/>
    <w:rsid w:val="00060587"/>
    <w:rsid w:val="00060628"/>
    <w:rsid w:val="00060798"/>
    <w:rsid w:val="0006088D"/>
    <w:rsid w:val="0006099B"/>
    <w:rsid w:val="0006099D"/>
    <w:rsid w:val="00060AA0"/>
    <w:rsid w:val="00060B0B"/>
    <w:rsid w:val="00060B10"/>
    <w:rsid w:val="00060BC7"/>
    <w:rsid w:val="00060C52"/>
    <w:rsid w:val="00060E14"/>
    <w:rsid w:val="00060E85"/>
    <w:rsid w:val="00060EB0"/>
    <w:rsid w:val="000610EB"/>
    <w:rsid w:val="00061179"/>
    <w:rsid w:val="000612A6"/>
    <w:rsid w:val="0006136B"/>
    <w:rsid w:val="0006136E"/>
    <w:rsid w:val="000613F8"/>
    <w:rsid w:val="0006157A"/>
    <w:rsid w:val="0006181F"/>
    <w:rsid w:val="00061875"/>
    <w:rsid w:val="00061951"/>
    <w:rsid w:val="00061966"/>
    <w:rsid w:val="00061AC3"/>
    <w:rsid w:val="00061AE9"/>
    <w:rsid w:val="00061BFF"/>
    <w:rsid w:val="00061D67"/>
    <w:rsid w:val="00061D73"/>
    <w:rsid w:val="00061DDC"/>
    <w:rsid w:val="00061E4C"/>
    <w:rsid w:val="00061EBB"/>
    <w:rsid w:val="00061EBC"/>
    <w:rsid w:val="00061F1F"/>
    <w:rsid w:val="00061F29"/>
    <w:rsid w:val="00061F4D"/>
    <w:rsid w:val="00062063"/>
    <w:rsid w:val="00062182"/>
    <w:rsid w:val="000622A8"/>
    <w:rsid w:val="0006241D"/>
    <w:rsid w:val="00062454"/>
    <w:rsid w:val="00062527"/>
    <w:rsid w:val="000625C1"/>
    <w:rsid w:val="000625EA"/>
    <w:rsid w:val="000626B8"/>
    <w:rsid w:val="00062860"/>
    <w:rsid w:val="0006295F"/>
    <w:rsid w:val="00062966"/>
    <w:rsid w:val="000629D6"/>
    <w:rsid w:val="00062A2D"/>
    <w:rsid w:val="00062BC4"/>
    <w:rsid w:val="00062CAE"/>
    <w:rsid w:val="00062D2A"/>
    <w:rsid w:val="00062E3E"/>
    <w:rsid w:val="00062EE7"/>
    <w:rsid w:val="00063058"/>
    <w:rsid w:val="00063197"/>
    <w:rsid w:val="0006321F"/>
    <w:rsid w:val="000632BE"/>
    <w:rsid w:val="00063344"/>
    <w:rsid w:val="00063371"/>
    <w:rsid w:val="000633B3"/>
    <w:rsid w:val="000636A1"/>
    <w:rsid w:val="000636E8"/>
    <w:rsid w:val="0006381A"/>
    <w:rsid w:val="00063973"/>
    <w:rsid w:val="000639AD"/>
    <w:rsid w:val="00063A10"/>
    <w:rsid w:val="00063C60"/>
    <w:rsid w:val="00063D93"/>
    <w:rsid w:val="00063DA1"/>
    <w:rsid w:val="00063EA6"/>
    <w:rsid w:val="00063EE5"/>
    <w:rsid w:val="00063FC1"/>
    <w:rsid w:val="00064076"/>
    <w:rsid w:val="000640EA"/>
    <w:rsid w:val="000640EE"/>
    <w:rsid w:val="00064197"/>
    <w:rsid w:val="000641AC"/>
    <w:rsid w:val="000641B9"/>
    <w:rsid w:val="000645AF"/>
    <w:rsid w:val="0006460E"/>
    <w:rsid w:val="00064694"/>
    <w:rsid w:val="00064838"/>
    <w:rsid w:val="000648B5"/>
    <w:rsid w:val="00064903"/>
    <w:rsid w:val="00064953"/>
    <w:rsid w:val="00064A30"/>
    <w:rsid w:val="00064A62"/>
    <w:rsid w:val="00064B79"/>
    <w:rsid w:val="00064CA4"/>
    <w:rsid w:val="00064F28"/>
    <w:rsid w:val="00064FD8"/>
    <w:rsid w:val="0006501D"/>
    <w:rsid w:val="0006502A"/>
    <w:rsid w:val="000650B7"/>
    <w:rsid w:val="00065161"/>
    <w:rsid w:val="000653FD"/>
    <w:rsid w:val="00065494"/>
    <w:rsid w:val="00065659"/>
    <w:rsid w:val="000656D9"/>
    <w:rsid w:val="00065798"/>
    <w:rsid w:val="00065889"/>
    <w:rsid w:val="000658F1"/>
    <w:rsid w:val="000659F7"/>
    <w:rsid w:val="00065BC6"/>
    <w:rsid w:val="00065BF0"/>
    <w:rsid w:val="00065C6C"/>
    <w:rsid w:val="00065C90"/>
    <w:rsid w:val="00065D77"/>
    <w:rsid w:val="00065E9D"/>
    <w:rsid w:val="00065ECD"/>
    <w:rsid w:val="00065F6D"/>
    <w:rsid w:val="000660A9"/>
    <w:rsid w:val="000660BA"/>
    <w:rsid w:val="000660C3"/>
    <w:rsid w:val="000661CC"/>
    <w:rsid w:val="000661F6"/>
    <w:rsid w:val="00066228"/>
    <w:rsid w:val="0006622B"/>
    <w:rsid w:val="000662CC"/>
    <w:rsid w:val="00066446"/>
    <w:rsid w:val="00066453"/>
    <w:rsid w:val="00066478"/>
    <w:rsid w:val="000664C0"/>
    <w:rsid w:val="000666A9"/>
    <w:rsid w:val="000667F5"/>
    <w:rsid w:val="00066858"/>
    <w:rsid w:val="00066A98"/>
    <w:rsid w:val="00066C98"/>
    <w:rsid w:val="00066CA1"/>
    <w:rsid w:val="00066CE2"/>
    <w:rsid w:val="00066D2B"/>
    <w:rsid w:val="00066E0F"/>
    <w:rsid w:val="00066E27"/>
    <w:rsid w:val="00066E69"/>
    <w:rsid w:val="000670A5"/>
    <w:rsid w:val="00067170"/>
    <w:rsid w:val="0006736C"/>
    <w:rsid w:val="000673EC"/>
    <w:rsid w:val="0006757F"/>
    <w:rsid w:val="000675F2"/>
    <w:rsid w:val="0006778E"/>
    <w:rsid w:val="000677C5"/>
    <w:rsid w:val="000678A7"/>
    <w:rsid w:val="00067930"/>
    <w:rsid w:val="00067AA5"/>
    <w:rsid w:val="00067BBD"/>
    <w:rsid w:val="00067C3F"/>
    <w:rsid w:val="00067C75"/>
    <w:rsid w:val="00067D70"/>
    <w:rsid w:val="00067E17"/>
    <w:rsid w:val="00067E91"/>
    <w:rsid w:val="00067FEF"/>
    <w:rsid w:val="00070289"/>
    <w:rsid w:val="000702FE"/>
    <w:rsid w:val="0007035B"/>
    <w:rsid w:val="0007041F"/>
    <w:rsid w:val="00070453"/>
    <w:rsid w:val="000705C1"/>
    <w:rsid w:val="000705DB"/>
    <w:rsid w:val="00070653"/>
    <w:rsid w:val="00070695"/>
    <w:rsid w:val="000706BF"/>
    <w:rsid w:val="000707B4"/>
    <w:rsid w:val="000709C4"/>
    <w:rsid w:val="00070A13"/>
    <w:rsid w:val="00070AB9"/>
    <w:rsid w:val="00070D2C"/>
    <w:rsid w:val="00071044"/>
    <w:rsid w:val="00071060"/>
    <w:rsid w:val="00071080"/>
    <w:rsid w:val="000710BA"/>
    <w:rsid w:val="000711F4"/>
    <w:rsid w:val="0007120E"/>
    <w:rsid w:val="0007124E"/>
    <w:rsid w:val="00071413"/>
    <w:rsid w:val="00071433"/>
    <w:rsid w:val="00071526"/>
    <w:rsid w:val="00071535"/>
    <w:rsid w:val="00071601"/>
    <w:rsid w:val="00071853"/>
    <w:rsid w:val="000718D0"/>
    <w:rsid w:val="0007190A"/>
    <w:rsid w:val="0007192C"/>
    <w:rsid w:val="00071BD1"/>
    <w:rsid w:val="00071BEE"/>
    <w:rsid w:val="00071CCD"/>
    <w:rsid w:val="00071DCC"/>
    <w:rsid w:val="00072309"/>
    <w:rsid w:val="00072319"/>
    <w:rsid w:val="0007239F"/>
    <w:rsid w:val="0007259E"/>
    <w:rsid w:val="000725A5"/>
    <w:rsid w:val="000725ED"/>
    <w:rsid w:val="00072808"/>
    <w:rsid w:val="00072810"/>
    <w:rsid w:val="00072888"/>
    <w:rsid w:val="00072C96"/>
    <w:rsid w:val="00072CF5"/>
    <w:rsid w:val="00072DF8"/>
    <w:rsid w:val="00072EC3"/>
    <w:rsid w:val="00072ED9"/>
    <w:rsid w:val="00072FBB"/>
    <w:rsid w:val="00072FF1"/>
    <w:rsid w:val="00073048"/>
    <w:rsid w:val="0007307A"/>
    <w:rsid w:val="000731A3"/>
    <w:rsid w:val="000731B7"/>
    <w:rsid w:val="000731F5"/>
    <w:rsid w:val="000732FA"/>
    <w:rsid w:val="00073323"/>
    <w:rsid w:val="0007334D"/>
    <w:rsid w:val="000733F8"/>
    <w:rsid w:val="00073447"/>
    <w:rsid w:val="00073498"/>
    <w:rsid w:val="00073621"/>
    <w:rsid w:val="000736A5"/>
    <w:rsid w:val="00073805"/>
    <w:rsid w:val="0007398D"/>
    <w:rsid w:val="00073A63"/>
    <w:rsid w:val="00073B64"/>
    <w:rsid w:val="00073BB9"/>
    <w:rsid w:val="00073CD5"/>
    <w:rsid w:val="00073CF5"/>
    <w:rsid w:val="00073DE8"/>
    <w:rsid w:val="00073E0A"/>
    <w:rsid w:val="00073E30"/>
    <w:rsid w:val="00073F61"/>
    <w:rsid w:val="00073FDF"/>
    <w:rsid w:val="00074003"/>
    <w:rsid w:val="00074041"/>
    <w:rsid w:val="0007406C"/>
    <w:rsid w:val="000742BF"/>
    <w:rsid w:val="0007431F"/>
    <w:rsid w:val="000743E4"/>
    <w:rsid w:val="0007443E"/>
    <w:rsid w:val="00074594"/>
    <w:rsid w:val="00074652"/>
    <w:rsid w:val="0007479E"/>
    <w:rsid w:val="00074A44"/>
    <w:rsid w:val="00074BD3"/>
    <w:rsid w:val="00074C42"/>
    <w:rsid w:val="00074D1B"/>
    <w:rsid w:val="00074D35"/>
    <w:rsid w:val="00074E3E"/>
    <w:rsid w:val="00074F2D"/>
    <w:rsid w:val="00074FB7"/>
    <w:rsid w:val="00074FE3"/>
    <w:rsid w:val="00074FED"/>
    <w:rsid w:val="00074FF6"/>
    <w:rsid w:val="00075031"/>
    <w:rsid w:val="00075146"/>
    <w:rsid w:val="000751C9"/>
    <w:rsid w:val="000752E2"/>
    <w:rsid w:val="00075364"/>
    <w:rsid w:val="0007537D"/>
    <w:rsid w:val="000755E3"/>
    <w:rsid w:val="0007574C"/>
    <w:rsid w:val="00075809"/>
    <w:rsid w:val="00075896"/>
    <w:rsid w:val="000758D1"/>
    <w:rsid w:val="000758F4"/>
    <w:rsid w:val="00075983"/>
    <w:rsid w:val="00075AC8"/>
    <w:rsid w:val="00075B52"/>
    <w:rsid w:val="00075CB0"/>
    <w:rsid w:val="00075EAB"/>
    <w:rsid w:val="00076039"/>
    <w:rsid w:val="000762DE"/>
    <w:rsid w:val="00076318"/>
    <w:rsid w:val="00076332"/>
    <w:rsid w:val="00076498"/>
    <w:rsid w:val="000766BB"/>
    <w:rsid w:val="000766D9"/>
    <w:rsid w:val="0007696A"/>
    <w:rsid w:val="000769D4"/>
    <w:rsid w:val="00076A2A"/>
    <w:rsid w:val="00076C47"/>
    <w:rsid w:val="00076E97"/>
    <w:rsid w:val="00076F3C"/>
    <w:rsid w:val="00076F55"/>
    <w:rsid w:val="00076FB6"/>
    <w:rsid w:val="00077092"/>
    <w:rsid w:val="0007712D"/>
    <w:rsid w:val="000771AC"/>
    <w:rsid w:val="00077297"/>
    <w:rsid w:val="000773A7"/>
    <w:rsid w:val="0007741A"/>
    <w:rsid w:val="0007741B"/>
    <w:rsid w:val="0007745A"/>
    <w:rsid w:val="00077594"/>
    <w:rsid w:val="0007774F"/>
    <w:rsid w:val="0007775D"/>
    <w:rsid w:val="000777F3"/>
    <w:rsid w:val="00077816"/>
    <w:rsid w:val="00077888"/>
    <w:rsid w:val="00077997"/>
    <w:rsid w:val="00077AC1"/>
    <w:rsid w:val="00077AD6"/>
    <w:rsid w:val="00077B0D"/>
    <w:rsid w:val="00077B69"/>
    <w:rsid w:val="00077D35"/>
    <w:rsid w:val="00077D7A"/>
    <w:rsid w:val="00077E7A"/>
    <w:rsid w:val="00077F08"/>
    <w:rsid w:val="00077F50"/>
    <w:rsid w:val="00080161"/>
    <w:rsid w:val="000804DF"/>
    <w:rsid w:val="00080520"/>
    <w:rsid w:val="0008057A"/>
    <w:rsid w:val="000805CF"/>
    <w:rsid w:val="00080653"/>
    <w:rsid w:val="00080683"/>
    <w:rsid w:val="00080698"/>
    <w:rsid w:val="000806DD"/>
    <w:rsid w:val="00080853"/>
    <w:rsid w:val="0008086D"/>
    <w:rsid w:val="00080953"/>
    <w:rsid w:val="00080A08"/>
    <w:rsid w:val="00080C11"/>
    <w:rsid w:val="00080C76"/>
    <w:rsid w:val="00080D1B"/>
    <w:rsid w:val="000811DB"/>
    <w:rsid w:val="00081341"/>
    <w:rsid w:val="000813B8"/>
    <w:rsid w:val="00081496"/>
    <w:rsid w:val="000814B8"/>
    <w:rsid w:val="000814E9"/>
    <w:rsid w:val="0008153F"/>
    <w:rsid w:val="000815B8"/>
    <w:rsid w:val="0008160D"/>
    <w:rsid w:val="000816F6"/>
    <w:rsid w:val="0008190C"/>
    <w:rsid w:val="0008194C"/>
    <w:rsid w:val="00081970"/>
    <w:rsid w:val="0008197F"/>
    <w:rsid w:val="00081A09"/>
    <w:rsid w:val="00081AEF"/>
    <w:rsid w:val="00081B6C"/>
    <w:rsid w:val="00081BA6"/>
    <w:rsid w:val="00081C4F"/>
    <w:rsid w:val="00081D76"/>
    <w:rsid w:val="00082074"/>
    <w:rsid w:val="0008236D"/>
    <w:rsid w:val="000823E2"/>
    <w:rsid w:val="00082536"/>
    <w:rsid w:val="00082543"/>
    <w:rsid w:val="000825D0"/>
    <w:rsid w:val="0008260C"/>
    <w:rsid w:val="0008284B"/>
    <w:rsid w:val="000829AF"/>
    <w:rsid w:val="000829E7"/>
    <w:rsid w:val="00082C10"/>
    <w:rsid w:val="00082C85"/>
    <w:rsid w:val="00082CAD"/>
    <w:rsid w:val="00082DC0"/>
    <w:rsid w:val="00082DDA"/>
    <w:rsid w:val="00082E69"/>
    <w:rsid w:val="000830AF"/>
    <w:rsid w:val="0008322D"/>
    <w:rsid w:val="00083527"/>
    <w:rsid w:val="00083557"/>
    <w:rsid w:val="0008361E"/>
    <w:rsid w:val="0008364D"/>
    <w:rsid w:val="0008366A"/>
    <w:rsid w:val="00083674"/>
    <w:rsid w:val="00083718"/>
    <w:rsid w:val="00083846"/>
    <w:rsid w:val="000839A4"/>
    <w:rsid w:val="000839B5"/>
    <w:rsid w:val="00083B0C"/>
    <w:rsid w:val="00083BE6"/>
    <w:rsid w:val="00083C11"/>
    <w:rsid w:val="00083DE9"/>
    <w:rsid w:val="00083E60"/>
    <w:rsid w:val="00083EAF"/>
    <w:rsid w:val="00083ED3"/>
    <w:rsid w:val="00083FDD"/>
    <w:rsid w:val="00084011"/>
    <w:rsid w:val="00084086"/>
    <w:rsid w:val="0008417B"/>
    <w:rsid w:val="0008422A"/>
    <w:rsid w:val="00084290"/>
    <w:rsid w:val="000843E7"/>
    <w:rsid w:val="00084529"/>
    <w:rsid w:val="0008461D"/>
    <w:rsid w:val="0008484F"/>
    <w:rsid w:val="000848A5"/>
    <w:rsid w:val="00084BF0"/>
    <w:rsid w:val="00084E6E"/>
    <w:rsid w:val="00084EC2"/>
    <w:rsid w:val="00084F06"/>
    <w:rsid w:val="00084FAF"/>
    <w:rsid w:val="0008503D"/>
    <w:rsid w:val="000851C3"/>
    <w:rsid w:val="0008542B"/>
    <w:rsid w:val="00085468"/>
    <w:rsid w:val="000854CC"/>
    <w:rsid w:val="000854E3"/>
    <w:rsid w:val="00085516"/>
    <w:rsid w:val="00085538"/>
    <w:rsid w:val="0008559B"/>
    <w:rsid w:val="00085753"/>
    <w:rsid w:val="00085867"/>
    <w:rsid w:val="00085903"/>
    <w:rsid w:val="00085AA4"/>
    <w:rsid w:val="00085BB9"/>
    <w:rsid w:val="00085BCC"/>
    <w:rsid w:val="00085D22"/>
    <w:rsid w:val="00085D26"/>
    <w:rsid w:val="00085D4F"/>
    <w:rsid w:val="00085DD8"/>
    <w:rsid w:val="00085FD8"/>
    <w:rsid w:val="00086004"/>
    <w:rsid w:val="0008607C"/>
    <w:rsid w:val="00086081"/>
    <w:rsid w:val="0008626E"/>
    <w:rsid w:val="000862CD"/>
    <w:rsid w:val="0008634F"/>
    <w:rsid w:val="00086567"/>
    <w:rsid w:val="00086584"/>
    <w:rsid w:val="00086631"/>
    <w:rsid w:val="0008666F"/>
    <w:rsid w:val="00086739"/>
    <w:rsid w:val="00086818"/>
    <w:rsid w:val="000868F5"/>
    <w:rsid w:val="00086AD9"/>
    <w:rsid w:val="00086B79"/>
    <w:rsid w:val="00086B91"/>
    <w:rsid w:val="00086CF3"/>
    <w:rsid w:val="00086D2F"/>
    <w:rsid w:val="00086D7F"/>
    <w:rsid w:val="00086DCF"/>
    <w:rsid w:val="00086E5E"/>
    <w:rsid w:val="00086FE6"/>
    <w:rsid w:val="000870F1"/>
    <w:rsid w:val="00087103"/>
    <w:rsid w:val="000872E9"/>
    <w:rsid w:val="00087506"/>
    <w:rsid w:val="0008765A"/>
    <w:rsid w:val="00087792"/>
    <w:rsid w:val="0008791A"/>
    <w:rsid w:val="00087927"/>
    <w:rsid w:val="00087BBB"/>
    <w:rsid w:val="00087C97"/>
    <w:rsid w:val="00087D94"/>
    <w:rsid w:val="00087EC8"/>
    <w:rsid w:val="00087FFA"/>
    <w:rsid w:val="00090224"/>
    <w:rsid w:val="00090315"/>
    <w:rsid w:val="00090316"/>
    <w:rsid w:val="00090329"/>
    <w:rsid w:val="000905C1"/>
    <w:rsid w:val="00090BC0"/>
    <w:rsid w:val="00090BF3"/>
    <w:rsid w:val="00090C0D"/>
    <w:rsid w:val="00090C50"/>
    <w:rsid w:val="00090D57"/>
    <w:rsid w:val="00090D72"/>
    <w:rsid w:val="00090E18"/>
    <w:rsid w:val="00090EB2"/>
    <w:rsid w:val="0009107C"/>
    <w:rsid w:val="00091182"/>
    <w:rsid w:val="0009119A"/>
    <w:rsid w:val="00091251"/>
    <w:rsid w:val="0009127C"/>
    <w:rsid w:val="00091317"/>
    <w:rsid w:val="000913E2"/>
    <w:rsid w:val="00091534"/>
    <w:rsid w:val="000916FA"/>
    <w:rsid w:val="000917D6"/>
    <w:rsid w:val="00091A4F"/>
    <w:rsid w:val="00091D4B"/>
    <w:rsid w:val="00091E3F"/>
    <w:rsid w:val="00092029"/>
    <w:rsid w:val="00092051"/>
    <w:rsid w:val="000924B8"/>
    <w:rsid w:val="00092537"/>
    <w:rsid w:val="00092617"/>
    <w:rsid w:val="000926F5"/>
    <w:rsid w:val="00092814"/>
    <w:rsid w:val="0009299F"/>
    <w:rsid w:val="000929AE"/>
    <w:rsid w:val="00092A20"/>
    <w:rsid w:val="00092CCB"/>
    <w:rsid w:val="00092DDB"/>
    <w:rsid w:val="00092DEC"/>
    <w:rsid w:val="00092DED"/>
    <w:rsid w:val="00092F34"/>
    <w:rsid w:val="0009300B"/>
    <w:rsid w:val="000930F1"/>
    <w:rsid w:val="00093129"/>
    <w:rsid w:val="0009317F"/>
    <w:rsid w:val="00093223"/>
    <w:rsid w:val="0009322B"/>
    <w:rsid w:val="000932AB"/>
    <w:rsid w:val="000932C2"/>
    <w:rsid w:val="00093318"/>
    <w:rsid w:val="000934B6"/>
    <w:rsid w:val="00093702"/>
    <w:rsid w:val="00093715"/>
    <w:rsid w:val="000937A2"/>
    <w:rsid w:val="000938DA"/>
    <w:rsid w:val="0009393A"/>
    <w:rsid w:val="00093976"/>
    <w:rsid w:val="00093AC4"/>
    <w:rsid w:val="00093B74"/>
    <w:rsid w:val="00093C32"/>
    <w:rsid w:val="00093C9E"/>
    <w:rsid w:val="00093CDE"/>
    <w:rsid w:val="00093DCB"/>
    <w:rsid w:val="00093E60"/>
    <w:rsid w:val="00093F9B"/>
    <w:rsid w:val="00093F9E"/>
    <w:rsid w:val="00094041"/>
    <w:rsid w:val="00094115"/>
    <w:rsid w:val="00094253"/>
    <w:rsid w:val="000942D7"/>
    <w:rsid w:val="000942FB"/>
    <w:rsid w:val="0009445D"/>
    <w:rsid w:val="0009454F"/>
    <w:rsid w:val="000945E0"/>
    <w:rsid w:val="0009461F"/>
    <w:rsid w:val="00094631"/>
    <w:rsid w:val="00094681"/>
    <w:rsid w:val="000946F1"/>
    <w:rsid w:val="000946FF"/>
    <w:rsid w:val="00094852"/>
    <w:rsid w:val="00094886"/>
    <w:rsid w:val="00094973"/>
    <w:rsid w:val="000949DF"/>
    <w:rsid w:val="00094A4D"/>
    <w:rsid w:val="00094AC8"/>
    <w:rsid w:val="00094B87"/>
    <w:rsid w:val="00094C3B"/>
    <w:rsid w:val="00094CB3"/>
    <w:rsid w:val="00094D72"/>
    <w:rsid w:val="00094E81"/>
    <w:rsid w:val="00094F92"/>
    <w:rsid w:val="00095173"/>
    <w:rsid w:val="000952C8"/>
    <w:rsid w:val="0009537A"/>
    <w:rsid w:val="000953AF"/>
    <w:rsid w:val="0009541E"/>
    <w:rsid w:val="0009551C"/>
    <w:rsid w:val="00095648"/>
    <w:rsid w:val="000956CC"/>
    <w:rsid w:val="00095765"/>
    <w:rsid w:val="000957A6"/>
    <w:rsid w:val="00095817"/>
    <w:rsid w:val="0009582F"/>
    <w:rsid w:val="000958EB"/>
    <w:rsid w:val="0009599E"/>
    <w:rsid w:val="000959EA"/>
    <w:rsid w:val="00095BA1"/>
    <w:rsid w:val="00095BF8"/>
    <w:rsid w:val="00095C93"/>
    <w:rsid w:val="00095D90"/>
    <w:rsid w:val="00095D97"/>
    <w:rsid w:val="00095F59"/>
    <w:rsid w:val="00095FA3"/>
    <w:rsid w:val="00095FF8"/>
    <w:rsid w:val="00096135"/>
    <w:rsid w:val="00096196"/>
    <w:rsid w:val="000962CB"/>
    <w:rsid w:val="0009643D"/>
    <w:rsid w:val="0009644B"/>
    <w:rsid w:val="0009644E"/>
    <w:rsid w:val="00096484"/>
    <w:rsid w:val="0009648C"/>
    <w:rsid w:val="000964DB"/>
    <w:rsid w:val="000965A4"/>
    <w:rsid w:val="00096602"/>
    <w:rsid w:val="00096692"/>
    <w:rsid w:val="000966C8"/>
    <w:rsid w:val="000966D5"/>
    <w:rsid w:val="000968F9"/>
    <w:rsid w:val="00096993"/>
    <w:rsid w:val="0009699E"/>
    <w:rsid w:val="000969D6"/>
    <w:rsid w:val="00096AAB"/>
    <w:rsid w:val="00096B01"/>
    <w:rsid w:val="00096B0A"/>
    <w:rsid w:val="00096B4A"/>
    <w:rsid w:val="00096B9F"/>
    <w:rsid w:val="00096CD2"/>
    <w:rsid w:val="00096DDF"/>
    <w:rsid w:val="00096E0F"/>
    <w:rsid w:val="0009716C"/>
    <w:rsid w:val="00097250"/>
    <w:rsid w:val="000972A6"/>
    <w:rsid w:val="00097481"/>
    <w:rsid w:val="00097496"/>
    <w:rsid w:val="00097515"/>
    <w:rsid w:val="00097740"/>
    <w:rsid w:val="000978BA"/>
    <w:rsid w:val="000978BC"/>
    <w:rsid w:val="00097AAB"/>
    <w:rsid w:val="00097C38"/>
    <w:rsid w:val="00097CEA"/>
    <w:rsid w:val="00097D81"/>
    <w:rsid w:val="00097FD3"/>
    <w:rsid w:val="000A00AB"/>
    <w:rsid w:val="000A0222"/>
    <w:rsid w:val="000A060D"/>
    <w:rsid w:val="000A0639"/>
    <w:rsid w:val="000A068E"/>
    <w:rsid w:val="000A0710"/>
    <w:rsid w:val="000A0A26"/>
    <w:rsid w:val="000A0AD5"/>
    <w:rsid w:val="000A0AF4"/>
    <w:rsid w:val="000A0B49"/>
    <w:rsid w:val="000A0C92"/>
    <w:rsid w:val="000A0DE0"/>
    <w:rsid w:val="000A0E44"/>
    <w:rsid w:val="000A0E7B"/>
    <w:rsid w:val="000A0F09"/>
    <w:rsid w:val="000A0FD4"/>
    <w:rsid w:val="000A1169"/>
    <w:rsid w:val="000A128F"/>
    <w:rsid w:val="000A1292"/>
    <w:rsid w:val="000A13C3"/>
    <w:rsid w:val="000A13F5"/>
    <w:rsid w:val="000A147F"/>
    <w:rsid w:val="000A14DE"/>
    <w:rsid w:val="000A14F7"/>
    <w:rsid w:val="000A154D"/>
    <w:rsid w:val="000A1625"/>
    <w:rsid w:val="000A1738"/>
    <w:rsid w:val="000A1823"/>
    <w:rsid w:val="000A1850"/>
    <w:rsid w:val="000A1889"/>
    <w:rsid w:val="000A1898"/>
    <w:rsid w:val="000A18B1"/>
    <w:rsid w:val="000A1981"/>
    <w:rsid w:val="000A1B72"/>
    <w:rsid w:val="000A1BAC"/>
    <w:rsid w:val="000A1BC6"/>
    <w:rsid w:val="000A1BE3"/>
    <w:rsid w:val="000A1C34"/>
    <w:rsid w:val="000A1D55"/>
    <w:rsid w:val="000A1E15"/>
    <w:rsid w:val="000A1E1D"/>
    <w:rsid w:val="000A1ECD"/>
    <w:rsid w:val="000A1F29"/>
    <w:rsid w:val="000A1FA1"/>
    <w:rsid w:val="000A214E"/>
    <w:rsid w:val="000A21D9"/>
    <w:rsid w:val="000A224B"/>
    <w:rsid w:val="000A24FD"/>
    <w:rsid w:val="000A25A7"/>
    <w:rsid w:val="000A2710"/>
    <w:rsid w:val="000A272D"/>
    <w:rsid w:val="000A2733"/>
    <w:rsid w:val="000A276D"/>
    <w:rsid w:val="000A291D"/>
    <w:rsid w:val="000A294F"/>
    <w:rsid w:val="000A2A01"/>
    <w:rsid w:val="000A2AC4"/>
    <w:rsid w:val="000A2B55"/>
    <w:rsid w:val="000A2CD8"/>
    <w:rsid w:val="000A2DE1"/>
    <w:rsid w:val="000A2ECC"/>
    <w:rsid w:val="000A307D"/>
    <w:rsid w:val="000A30D5"/>
    <w:rsid w:val="000A349B"/>
    <w:rsid w:val="000A34CC"/>
    <w:rsid w:val="000A3657"/>
    <w:rsid w:val="000A36CC"/>
    <w:rsid w:val="000A38CF"/>
    <w:rsid w:val="000A38F8"/>
    <w:rsid w:val="000A397B"/>
    <w:rsid w:val="000A3B45"/>
    <w:rsid w:val="000A3C4F"/>
    <w:rsid w:val="000A3D04"/>
    <w:rsid w:val="000A3D63"/>
    <w:rsid w:val="000A3DBC"/>
    <w:rsid w:val="000A3DD0"/>
    <w:rsid w:val="000A3F07"/>
    <w:rsid w:val="000A3F66"/>
    <w:rsid w:val="000A3FDD"/>
    <w:rsid w:val="000A4029"/>
    <w:rsid w:val="000A407E"/>
    <w:rsid w:val="000A409C"/>
    <w:rsid w:val="000A40BE"/>
    <w:rsid w:val="000A40E6"/>
    <w:rsid w:val="000A410A"/>
    <w:rsid w:val="000A414C"/>
    <w:rsid w:val="000A416E"/>
    <w:rsid w:val="000A4270"/>
    <w:rsid w:val="000A4327"/>
    <w:rsid w:val="000A4330"/>
    <w:rsid w:val="000A4367"/>
    <w:rsid w:val="000A466E"/>
    <w:rsid w:val="000A4715"/>
    <w:rsid w:val="000A47A2"/>
    <w:rsid w:val="000A47AD"/>
    <w:rsid w:val="000A47F0"/>
    <w:rsid w:val="000A48A2"/>
    <w:rsid w:val="000A48D4"/>
    <w:rsid w:val="000A4A46"/>
    <w:rsid w:val="000A4A47"/>
    <w:rsid w:val="000A4B9E"/>
    <w:rsid w:val="000A4BA0"/>
    <w:rsid w:val="000A4BF8"/>
    <w:rsid w:val="000A4BFB"/>
    <w:rsid w:val="000A4CC1"/>
    <w:rsid w:val="000A4E48"/>
    <w:rsid w:val="000A4E92"/>
    <w:rsid w:val="000A4F55"/>
    <w:rsid w:val="000A518B"/>
    <w:rsid w:val="000A5299"/>
    <w:rsid w:val="000A538E"/>
    <w:rsid w:val="000A53D5"/>
    <w:rsid w:val="000A5472"/>
    <w:rsid w:val="000A54E7"/>
    <w:rsid w:val="000A5573"/>
    <w:rsid w:val="000A572E"/>
    <w:rsid w:val="000A57AE"/>
    <w:rsid w:val="000A57C1"/>
    <w:rsid w:val="000A58D0"/>
    <w:rsid w:val="000A591A"/>
    <w:rsid w:val="000A5992"/>
    <w:rsid w:val="000A5A0A"/>
    <w:rsid w:val="000A5C8F"/>
    <w:rsid w:val="000A5D58"/>
    <w:rsid w:val="000A5E3B"/>
    <w:rsid w:val="000A5ED2"/>
    <w:rsid w:val="000A5F0C"/>
    <w:rsid w:val="000A602A"/>
    <w:rsid w:val="000A607F"/>
    <w:rsid w:val="000A60DC"/>
    <w:rsid w:val="000A60ED"/>
    <w:rsid w:val="000A61FD"/>
    <w:rsid w:val="000A6225"/>
    <w:rsid w:val="000A6546"/>
    <w:rsid w:val="000A67B8"/>
    <w:rsid w:val="000A68E8"/>
    <w:rsid w:val="000A6AEC"/>
    <w:rsid w:val="000A6B7F"/>
    <w:rsid w:val="000A6BDC"/>
    <w:rsid w:val="000A6BF1"/>
    <w:rsid w:val="000A6C03"/>
    <w:rsid w:val="000A6C05"/>
    <w:rsid w:val="000A6D40"/>
    <w:rsid w:val="000A6D49"/>
    <w:rsid w:val="000A6DCC"/>
    <w:rsid w:val="000A6DDB"/>
    <w:rsid w:val="000A6F92"/>
    <w:rsid w:val="000A727F"/>
    <w:rsid w:val="000A72AE"/>
    <w:rsid w:val="000A72AF"/>
    <w:rsid w:val="000A7388"/>
    <w:rsid w:val="000A73E2"/>
    <w:rsid w:val="000A7484"/>
    <w:rsid w:val="000A766B"/>
    <w:rsid w:val="000A7741"/>
    <w:rsid w:val="000A7744"/>
    <w:rsid w:val="000A7753"/>
    <w:rsid w:val="000A778C"/>
    <w:rsid w:val="000A787A"/>
    <w:rsid w:val="000A79AF"/>
    <w:rsid w:val="000A79B6"/>
    <w:rsid w:val="000A79E9"/>
    <w:rsid w:val="000A7B39"/>
    <w:rsid w:val="000A7BF6"/>
    <w:rsid w:val="000A7C08"/>
    <w:rsid w:val="000A7D1C"/>
    <w:rsid w:val="000A7F10"/>
    <w:rsid w:val="000A7F17"/>
    <w:rsid w:val="000B00C1"/>
    <w:rsid w:val="000B00F1"/>
    <w:rsid w:val="000B0205"/>
    <w:rsid w:val="000B026E"/>
    <w:rsid w:val="000B0507"/>
    <w:rsid w:val="000B05B2"/>
    <w:rsid w:val="000B0663"/>
    <w:rsid w:val="000B0761"/>
    <w:rsid w:val="000B07C9"/>
    <w:rsid w:val="000B09AB"/>
    <w:rsid w:val="000B0A08"/>
    <w:rsid w:val="000B0A7D"/>
    <w:rsid w:val="000B0B66"/>
    <w:rsid w:val="000B0B83"/>
    <w:rsid w:val="000B0BB1"/>
    <w:rsid w:val="000B0C1E"/>
    <w:rsid w:val="000B0C82"/>
    <w:rsid w:val="000B0CE9"/>
    <w:rsid w:val="000B0DE5"/>
    <w:rsid w:val="000B0E03"/>
    <w:rsid w:val="000B0E88"/>
    <w:rsid w:val="000B0FF0"/>
    <w:rsid w:val="000B0FF7"/>
    <w:rsid w:val="000B10C8"/>
    <w:rsid w:val="000B113C"/>
    <w:rsid w:val="000B11C1"/>
    <w:rsid w:val="000B1342"/>
    <w:rsid w:val="000B14A2"/>
    <w:rsid w:val="000B14FA"/>
    <w:rsid w:val="000B153A"/>
    <w:rsid w:val="000B1627"/>
    <w:rsid w:val="000B1695"/>
    <w:rsid w:val="000B17EA"/>
    <w:rsid w:val="000B1A02"/>
    <w:rsid w:val="000B1ADB"/>
    <w:rsid w:val="000B1BB3"/>
    <w:rsid w:val="000B1DA4"/>
    <w:rsid w:val="000B1EB4"/>
    <w:rsid w:val="000B1F94"/>
    <w:rsid w:val="000B1FD6"/>
    <w:rsid w:val="000B1FD7"/>
    <w:rsid w:val="000B21DC"/>
    <w:rsid w:val="000B2292"/>
    <w:rsid w:val="000B23BA"/>
    <w:rsid w:val="000B243A"/>
    <w:rsid w:val="000B24EA"/>
    <w:rsid w:val="000B25E0"/>
    <w:rsid w:val="000B2610"/>
    <w:rsid w:val="000B2844"/>
    <w:rsid w:val="000B2848"/>
    <w:rsid w:val="000B28F9"/>
    <w:rsid w:val="000B2930"/>
    <w:rsid w:val="000B294D"/>
    <w:rsid w:val="000B2A08"/>
    <w:rsid w:val="000B2A09"/>
    <w:rsid w:val="000B2B65"/>
    <w:rsid w:val="000B2BBB"/>
    <w:rsid w:val="000B2BFD"/>
    <w:rsid w:val="000B2E84"/>
    <w:rsid w:val="000B2EA2"/>
    <w:rsid w:val="000B3026"/>
    <w:rsid w:val="000B339E"/>
    <w:rsid w:val="000B3407"/>
    <w:rsid w:val="000B3447"/>
    <w:rsid w:val="000B346E"/>
    <w:rsid w:val="000B3548"/>
    <w:rsid w:val="000B3603"/>
    <w:rsid w:val="000B3654"/>
    <w:rsid w:val="000B36C6"/>
    <w:rsid w:val="000B372F"/>
    <w:rsid w:val="000B37DA"/>
    <w:rsid w:val="000B381F"/>
    <w:rsid w:val="000B3977"/>
    <w:rsid w:val="000B3984"/>
    <w:rsid w:val="000B3A4C"/>
    <w:rsid w:val="000B3A8E"/>
    <w:rsid w:val="000B3AD2"/>
    <w:rsid w:val="000B3B55"/>
    <w:rsid w:val="000B3BF7"/>
    <w:rsid w:val="000B3C3A"/>
    <w:rsid w:val="000B3CEA"/>
    <w:rsid w:val="000B3E5F"/>
    <w:rsid w:val="000B3F7A"/>
    <w:rsid w:val="000B4103"/>
    <w:rsid w:val="000B4420"/>
    <w:rsid w:val="000B443D"/>
    <w:rsid w:val="000B4484"/>
    <w:rsid w:val="000B448F"/>
    <w:rsid w:val="000B44DE"/>
    <w:rsid w:val="000B4512"/>
    <w:rsid w:val="000B4516"/>
    <w:rsid w:val="000B4527"/>
    <w:rsid w:val="000B45F4"/>
    <w:rsid w:val="000B461C"/>
    <w:rsid w:val="000B4672"/>
    <w:rsid w:val="000B4744"/>
    <w:rsid w:val="000B4776"/>
    <w:rsid w:val="000B47ED"/>
    <w:rsid w:val="000B47F6"/>
    <w:rsid w:val="000B488C"/>
    <w:rsid w:val="000B4B69"/>
    <w:rsid w:val="000B4B7F"/>
    <w:rsid w:val="000B4BA0"/>
    <w:rsid w:val="000B4BBB"/>
    <w:rsid w:val="000B4BFB"/>
    <w:rsid w:val="000B4D7E"/>
    <w:rsid w:val="000B4DA8"/>
    <w:rsid w:val="000B4DB4"/>
    <w:rsid w:val="000B4DDB"/>
    <w:rsid w:val="000B4E96"/>
    <w:rsid w:val="000B4EB8"/>
    <w:rsid w:val="000B4F2D"/>
    <w:rsid w:val="000B4FEF"/>
    <w:rsid w:val="000B502D"/>
    <w:rsid w:val="000B50BD"/>
    <w:rsid w:val="000B50E1"/>
    <w:rsid w:val="000B51A9"/>
    <w:rsid w:val="000B53DC"/>
    <w:rsid w:val="000B5481"/>
    <w:rsid w:val="000B55DF"/>
    <w:rsid w:val="000B57EE"/>
    <w:rsid w:val="000B590C"/>
    <w:rsid w:val="000B5935"/>
    <w:rsid w:val="000B5996"/>
    <w:rsid w:val="000B59DC"/>
    <w:rsid w:val="000B5A58"/>
    <w:rsid w:val="000B5BB0"/>
    <w:rsid w:val="000B5C48"/>
    <w:rsid w:val="000B5F5B"/>
    <w:rsid w:val="000B603A"/>
    <w:rsid w:val="000B6086"/>
    <w:rsid w:val="000B60B0"/>
    <w:rsid w:val="000B6297"/>
    <w:rsid w:val="000B63B0"/>
    <w:rsid w:val="000B6410"/>
    <w:rsid w:val="000B6436"/>
    <w:rsid w:val="000B64A5"/>
    <w:rsid w:val="000B64C0"/>
    <w:rsid w:val="000B650F"/>
    <w:rsid w:val="000B667B"/>
    <w:rsid w:val="000B66E5"/>
    <w:rsid w:val="000B6739"/>
    <w:rsid w:val="000B6751"/>
    <w:rsid w:val="000B692B"/>
    <w:rsid w:val="000B6A8A"/>
    <w:rsid w:val="000B6B42"/>
    <w:rsid w:val="000B6C33"/>
    <w:rsid w:val="000B6E86"/>
    <w:rsid w:val="000B6F13"/>
    <w:rsid w:val="000B715F"/>
    <w:rsid w:val="000B71F3"/>
    <w:rsid w:val="000B7206"/>
    <w:rsid w:val="000B72D1"/>
    <w:rsid w:val="000B741E"/>
    <w:rsid w:val="000B7656"/>
    <w:rsid w:val="000B7723"/>
    <w:rsid w:val="000B7776"/>
    <w:rsid w:val="000B777B"/>
    <w:rsid w:val="000B782D"/>
    <w:rsid w:val="000B783B"/>
    <w:rsid w:val="000B785E"/>
    <w:rsid w:val="000B78F5"/>
    <w:rsid w:val="000B798C"/>
    <w:rsid w:val="000B7AF1"/>
    <w:rsid w:val="000B7B9B"/>
    <w:rsid w:val="000B7E3F"/>
    <w:rsid w:val="000B7F28"/>
    <w:rsid w:val="000C000E"/>
    <w:rsid w:val="000C01CD"/>
    <w:rsid w:val="000C03CD"/>
    <w:rsid w:val="000C04C4"/>
    <w:rsid w:val="000C066F"/>
    <w:rsid w:val="000C076F"/>
    <w:rsid w:val="000C0828"/>
    <w:rsid w:val="000C08B7"/>
    <w:rsid w:val="000C09DB"/>
    <w:rsid w:val="000C0C29"/>
    <w:rsid w:val="000C0D79"/>
    <w:rsid w:val="000C0DE4"/>
    <w:rsid w:val="000C0ED8"/>
    <w:rsid w:val="000C0F13"/>
    <w:rsid w:val="000C1178"/>
    <w:rsid w:val="000C120B"/>
    <w:rsid w:val="000C131A"/>
    <w:rsid w:val="000C13D4"/>
    <w:rsid w:val="000C13E3"/>
    <w:rsid w:val="000C148B"/>
    <w:rsid w:val="000C16BA"/>
    <w:rsid w:val="000C1817"/>
    <w:rsid w:val="000C194C"/>
    <w:rsid w:val="000C1AFF"/>
    <w:rsid w:val="000C1D55"/>
    <w:rsid w:val="000C1E39"/>
    <w:rsid w:val="000C1FC2"/>
    <w:rsid w:val="000C21C0"/>
    <w:rsid w:val="000C21FE"/>
    <w:rsid w:val="000C2393"/>
    <w:rsid w:val="000C23E2"/>
    <w:rsid w:val="000C24A1"/>
    <w:rsid w:val="000C24BD"/>
    <w:rsid w:val="000C255A"/>
    <w:rsid w:val="000C259C"/>
    <w:rsid w:val="000C25A2"/>
    <w:rsid w:val="000C27E9"/>
    <w:rsid w:val="000C28E8"/>
    <w:rsid w:val="000C2969"/>
    <w:rsid w:val="000C2A66"/>
    <w:rsid w:val="000C2B88"/>
    <w:rsid w:val="000C2D71"/>
    <w:rsid w:val="000C2DF9"/>
    <w:rsid w:val="000C2EBE"/>
    <w:rsid w:val="000C2FFC"/>
    <w:rsid w:val="000C3144"/>
    <w:rsid w:val="000C32CB"/>
    <w:rsid w:val="000C3491"/>
    <w:rsid w:val="000C34BF"/>
    <w:rsid w:val="000C3510"/>
    <w:rsid w:val="000C35E5"/>
    <w:rsid w:val="000C36E7"/>
    <w:rsid w:val="000C37F8"/>
    <w:rsid w:val="000C3843"/>
    <w:rsid w:val="000C3961"/>
    <w:rsid w:val="000C3A9A"/>
    <w:rsid w:val="000C3BBD"/>
    <w:rsid w:val="000C3BD1"/>
    <w:rsid w:val="000C3C43"/>
    <w:rsid w:val="000C3FC5"/>
    <w:rsid w:val="000C40AB"/>
    <w:rsid w:val="000C42A0"/>
    <w:rsid w:val="000C4391"/>
    <w:rsid w:val="000C446E"/>
    <w:rsid w:val="000C4485"/>
    <w:rsid w:val="000C44A8"/>
    <w:rsid w:val="000C4576"/>
    <w:rsid w:val="000C45BF"/>
    <w:rsid w:val="000C4629"/>
    <w:rsid w:val="000C463A"/>
    <w:rsid w:val="000C47FF"/>
    <w:rsid w:val="000C484B"/>
    <w:rsid w:val="000C4997"/>
    <w:rsid w:val="000C4B44"/>
    <w:rsid w:val="000C4C21"/>
    <w:rsid w:val="000C4C7D"/>
    <w:rsid w:val="000C4CFB"/>
    <w:rsid w:val="000C4DD5"/>
    <w:rsid w:val="000C4DF7"/>
    <w:rsid w:val="000C4FE4"/>
    <w:rsid w:val="000C500F"/>
    <w:rsid w:val="000C5012"/>
    <w:rsid w:val="000C50BE"/>
    <w:rsid w:val="000C5158"/>
    <w:rsid w:val="000C53B3"/>
    <w:rsid w:val="000C5478"/>
    <w:rsid w:val="000C55BF"/>
    <w:rsid w:val="000C55CD"/>
    <w:rsid w:val="000C5633"/>
    <w:rsid w:val="000C5723"/>
    <w:rsid w:val="000C576E"/>
    <w:rsid w:val="000C58D8"/>
    <w:rsid w:val="000C58F7"/>
    <w:rsid w:val="000C58FA"/>
    <w:rsid w:val="000C597B"/>
    <w:rsid w:val="000C5AA4"/>
    <w:rsid w:val="000C5AC1"/>
    <w:rsid w:val="000C5BB2"/>
    <w:rsid w:val="000C5CE8"/>
    <w:rsid w:val="000C5F22"/>
    <w:rsid w:val="000C5F2B"/>
    <w:rsid w:val="000C5F5C"/>
    <w:rsid w:val="000C5FB5"/>
    <w:rsid w:val="000C608E"/>
    <w:rsid w:val="000C627B"/>
    <w:rsid w:val="000C6319"/>
    <w:rsid w:val="000C63D4"/>
    <w:rsid w:val="000C6443"/>
    <w:rsid w:val="000C646E"/>
    <w:rsid w:val="000C652D"/>
    <w:rsid w:val="000C667B"/>
    <w:rsid w:val="000C669C"/>
    <w:rsid w:val="000C67F5"/>
    <w:rsid w:val="000C682A"/>
    <w:rsid w:val="000C6991"/>
    <w:rsid w:val="000C6A65"/>
    <w:rsid w:val="000C6A74"/>
    <w:rsid w:val="000C6A91"/>
    <w:rsid w:val="000C6AC8"/>
    <w:rsid w:val="000C6B4E"/>
    <w:rsid w:val="000C6B5F"/>
    <w:rsid w:val="000C6C9C"/>
    <w:rsid w:val="000C6CEC"/>
    <w:rsid w:val="000C6DCE"/>
    <w:rsid w:val="000C6E11"/>
    <w:rsid w:val="000C6EC1"/>
    <w:rsid w:val="000C6FC2"/>
    <w:rsid w:val="000C7003"/>
    <w:rsid w:val="000C7209"/>
    <w:rsid w:val="000C7236"/>
    <w:rsid w:val="000C734E"/>
    <w:rsid w:val="000C7548"/>
    <w:rsid w:val="000C78F5"/>
    <w:rsid w:val="000C7BA6"/>
    <w:rsid w:val="000C7C5E"/>
    <w:rsid w:val="000C7CDE"/>
    <w:rsid w:val="000C7DC4"/>
    <w:rsid w:val="000C7E2F"/>
    <w:rsid w:val="000C7F24"/>
    <w:rsid w:val="000C7F59"/>
    <w:rsid w:val="000D00CB"/>
    <w:rsid w:val="000D00F4"/>
    <w:rsid w:val="000D012C"/>
    <w:rsid w:val="000D01DF"/>
    <w:rsid w:val="000D021C"/>
    <w:rsid w:val="000D0296"/>
    <w:rsid w:val="000D02CD"/>
    <w:rsid w:val="000D02E8"/>
    <w:rsid w:val="000D064F"/>
    <w:rsid w:val="000D0712"/>
    <w:rsid w:val="000D0716"/>
    <w:rsid w:val="000D076B"/>
    <w:rsid w:val="000D0848"/>
    <w:rsid w:val="000D0852"/>
    <w:rsid w:val="000D08CC"/>
    <w:rsid w:val="000D097D"/>
    <w:rsid w:val="000D0A7E"/>
    <w:rsid w:val="000D0C2A"/>
    <w:rsid w:val="000D0C3A"/>
    <w:rsid w:val="000D0C63"/>
    <w:rsid w:val="000D0D82"/>
    <w:rsid w:val="000D0DD1"/>
    <w:rsid w:val="000D0E48"/>
    <w:rsid w:val="000D0F3D"/>
    <w:rsid w:val="000D1123"/>
    <w:rsid w:val="000D12BE"/>
    <w:rsid w:val="000D142B"/>
    <w:rsid w:val="000D1471"/>
    <w:rsid w:val="000D149A"/>
    <w:rsid w:val="000D151B"/>
    <w:rsid w:val="000D1630"/>
    <w:rsid w:val="000D1637"/>
    <w:rsid w:val="000D1777"/>
    <w:rsid w:val="000D194D"/>
    <w:rsid w:val="000D195F"/>
    <w:rsid w:val="000D1964"/>
    <w:rsid w:val="000D19A0"/>
    <w:rsid w:val="000D1AC2"/>
    <w:rsid w:val="000D1B40"/>
    <w:rsid w:val="000D1B5A"/>
    <w:rsid w:val="000D1B98"/>
    <w:rsid w:val="000D1C80"/>
    <w:rsid w:val="000D1DFF"/>
    <w:rsid w:val="000D1E8B"/>
    <w:rsid w:val="000D1ED9"/>
    <w:rsid w:val="000D1EF9"/>
    <w:rsid w:val="000D1F22"/>
    <w:rsid w:val="000D1F3A"/>
    <w:rsid w:val="000D1F7F"/>
    <w:rsid w:val="000D1FC0"/>
    <w:rsid w:val="000D2123"/>
    <w:rsid w:val="000D2139"/>
    <w:rsid w:val="000D22B1"/>
    <w:rsid w:val="000D2330"/>
    <w:rsid w:val="000D23DE"/>
    <w:rsid w:val="000D23FB"/>
    <w:rsid w:val="000D2424"/>
    <w:rsid w:val="000D2450"/>
    <w:rsid w:val="000D24A6"/>
    <w:rsid w:val="000D2567"/>
    <w:rsid w:val="000D25AB"/>
    <w:rsid w:val="000D266A"/>
    <w:rsid w:val="000D26BF"/>
    <w:rsid w:val="000D2A29"/>
    <w:rsid w:val="000D2A65"/>
    <w:rsid w:val="000D2AED"/>
    <w:rsid w:val="000D2D8D"/>
    <w:rsid w:val="000D2DE0"/>
    <w:rsid w:val="000D2FBA"/>
    <w:rsid w:val="000D30E7"/>
    <w:rsid w:val="000D3320"/>
    <w:rsid w:val="000D3323"/>
    <w:rsid w:val="000D33E2"/>
    <w:rsid w:val="000D34C5"/>
    <w:rsid w:val="000D34C6"/>
    <w:rsid w:val="000D3795"/>
    <w:rsid w:val="000D3855"/>
    <w:rsid w:val="000D38F1"/>
    <w:rsid w:val="000D3940"/>
    <w:rsid w:val="000D3AA8"/>
    <w:rsid w:val="000D3AAF"/>
    <w:rsid w:val="000D3BD4"/>
    <w:rsid w:val="000D3DBA"/>
    <w:rsid w:val="000D3F4E"/>
    <w:rsid w:val="000D40A1"/>
    <w:rsid w:val="000D420E"/>
    <w:rsid w:val="000D4262"/>
    <w:rsid w:val="000D429A"/>
    <w:rsid w:val="000D4341"/>
    <w:rsid w:val="000D4383"/>
    <w:rsid w:val="000D43BA"/>
    <w:rsid w:val="000D44CE"/>
    <w:rsid w:val="000D44DB"/>
    <w:rsid w:val="000D459F"/>
    <w:rsid w:val="000D46FC"/>
    <w:rsid w:val="000D4767"/>
    <w:rsid w:val="000D479E"/>
    <w:rsid w:val="000D48E9"/>
    <w:rsid w:val="000D4A4D"/>
    <w:rsid w:val="000D4AFA"/>
    <w:rsid w:val="000D4B29"/>
    <w:rsid w:val="000D4CAA"/>
    <w:rsid w:val="000D4CE2"/>
    <w:rsid w:val="000D4D12"/>
    <w:rsid w:val="000D4E7A"/>
    <w:rsid w:val="000D4EE7"/>
    <w:rsid w:val="000D5094"/>
    <w:rsid w:val="000D5124"/>
    <w:rsid w:val="000D519B"/>
    <w:rsid w:val="000D52F0"/>
    <w:rsid w:val="000D5396"/>
    <w:rsid w:val="000D5428"/>
    <w:rsid w:val="000D5605"/>
    <w:rsid w:val="000D561C"/>
    <w:rsid w:val="000D5728"/>
    <w:rsid w:val="000D5750"/>
    <w:rsid w:val="000D5913"/>
    <w:rsid w:val="000D5978"/>
    <w:rsid w:val="000D5ADB"/>
    <w:rsid w:val="000D5B22"/>
    <w:rsid w:val="000D5E12"/>
    <w:rsid w:val="000D5EE1"/>
    <w:rsid w:val="000D5F4A"/>
    <w:rsid w:val="000D5FA5"/>
    <w:rsid w:val="000D6101"/>
    <w:rsid w:val="000D6113"/>
    <w:rsid w:val="000D6131"/>
    <w:rsid w:val="000D61C0"/>
    <w:rsid w:val="000D61C2"/>
    <w:rsid w:val="000D61FD"/>
    <w:rsid w:val="000D62E8"/>
    <w:rsid w:val="000D6374"/>
    <w:rsid w:val="000D63C7"/>
    <w:rsid w:val="000D641E"/>
    <w:rsid w:val="000D64D6"/>
    <w:rsid w:val="000D64DC"/>
    <w:rsid w:val="000D6676"/>
    <w:rsid w:val="000D66A6"/>
    <w:rsid w:val="000D66B9"/>
    <w:rsid w:val="000D6992"/>
    <w:rsid w:val="000D69AD"/>
    <w:rsid w:val="000D6A74"/>
    <w:rsid w:val="000D6A87"/>
    <w:rsid w:val="000D6AE1"/>
    <w:rsid w:val="000D6AE9"/>
    <w:rsid w:val="000D6C3B"/>
    <w:rsid w:val="000D6DF0"/>
    <w:rsid w:val="000D6E7B"/>
    <w:rsid w:val="000D6F37"/>
    <w:rsid w:val="000D6F99"/>
    <w:rsid w:val="000D71A6"/>
    <w:rsid w:val="000D71DB"/>
    <w:rsid w:val="000D7220"/>
    <w:rsid w:val="000D7250"/>
    <w:rsid w:val="000D7257"/>
    <w:rsid w:val="000D72AF"/>
    <w:rsid w:val="000D72F0"/>
    <w:rsid w:val="000D7355"/>
    <w:rsid w:val="000D7428"/>
    <w:rsid w:val="000D76EC"/>
    <w:rsid w:val="000D77ED"/>
    <w:rsid w:val="000D77EE"/>
    <w:rsid w:val="000D7803"/>
    <w:rsid w:val="000D7983"/>
    <w:rsid w:val="000D7A80"/>
    <w:rsid w:val="000D7B51"/>
    <w:rsid w:val="000D7C53"/>
    <w:rsid w:val="000D7CAE"/>
    <w:rsid w:val="000D7D6B"/>
    <w:rsid w:val="000D7E16"/>
    <w:rsid w:val="000D7EE2"/>
    <w:rsid w:val="000E0214"/>
    <w:rsid w:val="000E0249"/>
    <w:rsid w:val="000E025C"/>
    <w:rsid w:val="000E0301"/>
    <w:rsid w:val="000E0499"/>
    <w:rsid w:val="000E050D"/>
    <w:rsid w:val="000E0591"/>
    <w:rsid w:val="000E065C"/>
    <w:rsid w:val="000E0776"/>
    <w:rsid w:val="000E07B0"/>
    <w:rsid w:val="000E08A0"/>
    <w:rsid w:val="000E08D4"/>
    <w:rsid w:val="000E0BC1"/>
    <w:rsid w:val="000E0BEC"/>
    <w:rsid w:val="000E0C86"/>
    <w:rsid w:val="000E0CAA"/>
    <w:rsid w:val="000E115E"/>
    <w:rsid w:val="000E1190"/>
    <w:rsid w:val="000E1547"/>
    <w:rsid w:val="000E1666"/>
    <w:rsid w:val="000E16D9"/>
    <w:rsid w:val="000E16E2"/>
    <w:rsid w:val="000E176B"/>
    <w:rsid w:val="000E1790"/>
    <w:rsid w:val="000E18B4"/>
    <w:rsid w:val="000E19CC"/>
    <w:rsid w:val="000E1AA0"/>
    <w:rsid w:val="000E1ABC"/>
    <w:rsid w:val="000E1B58"/>
    <w:rsid w:val="000E1C90"/>
    <w:rsid w:val="000E1DB3"/>
    <w:rsid w:val="000E1E97"/>
    <w:rsid w:val="000E1F15"/>
    <w:rsid w:val="000E214F"/>
    <w:rsid w:val="000E21E1"/>
    <w:rsid w:val="000E22C6"/>
    <w:rsid w:val="000E23D6"/>
    <w:rsid w:val="000E2597"/>
    <w:rsid w:val="000E25C2"/>
    <w:rsid w:val="000E286C"/>
    <w:rsid w:val="000E2925"/>
    <w:rsid w:val="000E295A"/>
    <w:rsid w:val="000E2ADE"/>
    <w:rsid w:val="000E2B12"/>
    <w:rsid w:val="000E2BE8"/>
    <w:rsid w:val="000E2C2C"/>
    <w:rsid w:val="000E2C63"/>
    <w:rsid w:val="000E2CE7"/>
    <w:rsid w:val="000E2CF6"/>
    <w:rsid w:val="000E2D84"/>
    <w:rsid w:val="000E2E92"/>
    <w:rsid w:val="000E2EDF"/>
    <w:rsid w:val="000E2FA6"/>
    <w:rsid w:val="000E3007"/>
    <w:rsid w:val="000E30E3"/>
    <w:rsid w:val="000E31EA"/>
    <w:rsid w:val="000E321B"/>
    <w:rsid w:val="000E33B8"/>
    <w:rsid w:val="000E3510"/>
    <w:rsid w:val="000E3522"/>
    <w:rsid w:val="000E3566"/>
    <w:rsid w:val="000E3573"/>
    <w:rsid w:val="000E3776"/>
    <w:rsid w:val="000E39BC"/>
    <w:rsid w:val="000E3A1D"/>
    <w:rsid w:val="000E3DF7"/>
    <w:rsid w:val="000E3E35"/>
    <w:rsid w:val="000E3E5D"/>
    <w:rsid w:val="000E3EDA"/>
    <w:rsid w:val="000E3EED"/>
    <w:rsid w:val="000E4135"/>
    <w:rsid w:val="000E4143"/>
    <w:rsid w:val="000E41AC"/>
    <w:rsid w:val="000E423A"/>
    <w:rsid w:val="000E4275"/>
    <w:rsid w:val="000E4296"/>
    <w:rsid w:val="000E4406"/>
    <w:rsid w:val="000E44A1"/>
    <w:rsid w:val="000E453A"/>
    <w:rsid w:val="000E4582"/>
    <w:rsid w:val="000E467F"/>
    <w:rsid w:val="000E47F2"/>
    <w:rsid w:val="000E4884"/>
    <w:rsid w:val="000E48B6"/>
    <w:rsid w:val="000E48F6"/>
    <w:rsid w:val="000E4BB6"/>
    <w:rsid w:val="000E4BCA"/>
    <w:rsid w:val="000E4BEA"/>
    <w:rsid w:val="000E4CDC"/>
    <w:rsid w:val="000E4FA7"/>
    <w:rsid w:val="000E51D9"/>
    <w:rsid w:val="000E51F2"/>
    <w:rsid w:val="000E54DC"/>
    <w:rsid w:val="000E5553"/>
    <w:rsid w:val="000E559C"/>
    <w:rsid w:val="000E55CD"/>
    <w:rsid w:val="000E5604"/>
    <w:rsid w:val="000E562B"/>
    <w:rsid w:val="000E5658"/>
    <w:rsid w:val="000E5793"/>
    <w:rsid w:val="000E57DD"/>
    <w:rsid w:val="000E57E1"/>
    <w:rsid w:val="000E586E"/>
    <w:rsid w:val="000E5885"/>
    <w:rsid w:val="000E5894"/>
    <w:rsid w:val="000E5937"/>
    <w:rsid w:val="000E5A06"/>
    <w:rsid w:val="000E5AC6"/>
    <w:rsid w:val="000E5CA6"/>
    <w:rsid w:val="000E5D5A"/>
    <w:rsid w:val="000E5FD1"/>
    <w:rsid w:val="000E63A6"/>
    <w:rsid w:val="000E64A6"/>
    <w:rsid w:val="000E64DE"/>
    <w:rsid w:val="000E64DF"/>
    <w:rsid w:val="000E67F9"/>
    <w:rsid w:val="000E68E5"/>
    <w:rsid w:val="000E6976"/>
    <w:rsid w:val="000E6A10"/>
    <w:rsid w:val="000E6A4D"/>
    <w:rsid w:val="000E6B13"/>
    <w:rsid w:val="000E6BFE"/>
    <w:rsid w:val="000E6F0E"/>
    <w:rsid w:val="000E71FE"/>
    <w:rsid w:val="000E7289"/>
    <w:rsid w:val="000E728A"/>
    <w:rsid w:val="000E72A9"/>
    <w:rsid w:val="000E731E"/>
    <w:rsid w:val="000E739D"/>
    <w:rsid w:val="000E752F"/>
    <w:rsid w:val="000E763A"/>
    <w:rsid w:val="000E7877"/>
    <w:rsid w:val="000E7967"/>
    <w:rsid w:val="000E7992"/>
    <w:rsid w:val="000E7A21"/>
    <w:rsid w:val="000E7BE8"/>
    <w:rsid w:val="000E7E16"/>
    <w:rsid w:val="000E7E9A"/>
    <w:rsid w:val="000E7EB5"/>
    <w:rsid w:val="000E7EC5"/>
    <w:rsid w:val="000E7F5D"/>
    <w:rsid w:val="000E7FA5"/>
    <w:rsid w:val="000F0015"/>
    <w:rsid w:val="000F008D"/>
    <w:rsid w:val="000F02E1"/>
    <w:rsid w:val="000F02E2"/>
    <w:rsid w:val="000F0692"/>
    <w:rsid w:val="000F0717"/>
    <w:rsid w:val="000F0768"/>
    <w:rsid w:val="000F07F8"/>
    <w:rsid w:val="000F08DB"/>
    <w:rsid w:val="000F0929"/>
    <w:rsid w:val="000F0A7D"/>
    <w:rsid w:val="000F0AC0"/>
    <w:rsid w:val="000F0BCF"/>
    <w:rsid w:val="000F0D1B"/>
    <w:rsid w:val="000F0D20"/>
    <w:rsid w:val="000F0DBA"/>
    <w:rsid w:val="000F0E6D"/>
    <w:rsid w:val="000F0E92"/>
    <w:rsid w:val="000F1198"/>
    <w:rsid w:val="000F11F5"/>
    <w:rsid w:val="000F1238"/>
    <w:rsid w:val="000F12D3"/>
    <w:rsid w:val="000F1305"/>
    <w:rsid w:val="000F1397"/>
    <w:rsid w:val="000F13C5"/>
    <w:rsid w:val="000F15D3"/>
    <w:rsid w:val="000F1706"/>
    <w:rsid w:val="000F1797"/>
    <w:rsid w:val="000F1A10"/>
    <w:rsid w:val="000F1ADF"/>
    <w:rsid w:val="000F1B24"/>
    <w:rsid w:val="000F1CD7"/>
    <w:rsid w:val="000F1F38"/>
    <w:rsid w:val="000F1F96"/>
    <w:rsid w:val="000F1FB3"/>
    <w:rsid w:val="000F209F"/>
    <w:rsid w:val="000F20A7"/>
    <w:rsid w:val="000F20A8"/>
    <w:rsid w:val="000F2544"/>
    <w:rsid w:val="000F254B"/>
    <w:rsid w:val="000F2651"/>
    <w:rsid w:val="000F2694"/>
    <w:rsid w:val="000F26E7"/>
    <w:rsid w:val="000F27BF"/>
    <w:rsid w:val="000F2AF5"/>
    <w:rsid w:val="000F2B48"/>
    <w:rsid w:val="000F2CBD"/>
    <w:rsid w:val="000F2D5E"/>
    <w:rsid w:val="000F2DEE"/>
    <w:rsid w:val="000F2E3E"/>
    <w:rsid w:val="000F2F6D"/>
    <w:rsid w:val="000F3069"/>
    <w:rsid w:val="000F310C"/>
    <w:rsid w:val="000F310E"/>
    <w:rsid w:val="000F31AC"/>
    <w:rsid w:val="000F31F1"/>
    <w:rsid w:val="000F33E0"/>
    <w:rsid w:val="000F3533"/>
    <w:rsid w:val="000F365B"/>
    <w:rsid w:val="000F36BB"/>
    <w:rsid w:val="000F373B"/>
    <w:rsid w:val="000F38ED"/>
    <w:rsid w:val="000F3B88"/>
    <w:rsid w:val="000F3C52"/>
    <w:rsid w:val="000F3DCF"/>
    <w:rsid w:val="000F3E33"/>
    <w:rsid w:val="000F3E40"/>
    <w:rsid w:val="000F41C4"/>
    <w:rsid w:val="000F428E"/>
    <w:rsid w:val="000F42AB"/>
    <w:rsid w:val="000F42C2"/>
    <w:rsid w:val="000F42FD"/>
    <w:rsid w:val="000F43DA"/>
    <w:rsid w:val="000F4457"/>
    <w:rsid w:val="000F453E"/>
    <w:rsid w:val="000F461D"/>
    <w:rsid w:val="000F47F8"/>
    <w:rsid w:val="000F48B3"/>
    <w:rsid w:val="000F4A2B"/>
    <w:rsid w:val="000F4AE4"/>
    <w:rsid w:val="000F4B65"/>
    <w:rsid w:val="000F4D11"/>
    <w:rsid w:val="000F4D77"/>
    <w:rsid w:val="000F4DDE"/>
    <w:rsid w:val="000F4F02"/>
    <w:rsid w:val="000F4F77"/>
    <w:rsid w:val="000F4FA9"/>
    <w:rsid w:val="000F504F"/>
    <w:rsid w:val="000F50FD"/>
    <w:rsid w:val="000F52B2"/>
    <w:rsid w:val="000F55AF"/>
    <w:rsid w:val="000F5623"/>
    <w:rsid w:val="000F56CC"/>
    <w:rsid w:val="000F5732"/>
    <w:rsid w:val="000F5808"/>
    <w:rsid w:val="000F5898"/>
    <w:rsid w:val="000F599B"/>
    <w:rsid w:val="000F5A03"/>
    <w:rsid w:val="000F5B09"/>
    <w:rsid w:val="000F5B2F"/>
    <w:rsid w:val="000F5C09"/>
    <w:rsid w:val="000F5D29"/>
    <w:rsid w:val="000F5D48"/>
    <w:rsid w:val="000F5DCA"/>
    <w:rsid w:val="000F5F4B"/>
    <w:rsid w:val="000F5FC4"/>
    <w:rsid w:val="000F6193"/>
    <w:rsid w:val="000F61AF"/>
    <w:rsid w:val="000F6269"/>
    <w:rsid w:val="000F62C2"/>
    <w:rsid w:val="000F63B4"/>
    <w:rsid w:val="000F6543"/>
    <w:rsid w:val="000F65D4"/>
    <w:rsid w:val="000F6616"/>
    <w:rsid w:val="000F6661"/>
    <w:rsid w:val="000F66B0"/>
    <w:rsid w:val="000F687A"/>
    <w:rsid w:val="000F68A5"/>
    <w:rsid w:val="000F6A8F"/>
    <w:rsid w:val="000F6AFA"/>
    <w:rsid w:val="000F6B99"/>
    <w:rsid w:val="000F6C27"/>
    <w:rsid w:val="000F6C75"/>
    <w:rsid w:val="000F6D91"/>
    <w:rsid w:val="000F6E3B"/>
    <w:rsid w:val="000F6E6C"/>
    <w:rsid w:val="000F6F20"/>
    <w:rsid w:val="000F7035"/>
    <w:rsid w:val="000F706D"/>
    <w:rsid w:val="000F70BE"/>
    <w:rsid w:val="000F70C9"/>
    <w:rsid w:val="000F7221"/>
    <w:rsid w:val="000F72E1"/>
    <w:rsid w:val="000F754E"/>
    <w:rsid w:val="000F7552"/>
    <w:rsid w:val="000F7564"/>
    <w:rsid w:val="000F75BA"/>
    <w:rsid w:val="000F77C6"/>
    <w:rsid w:val="000F7947"/>
    <w:rsid w:val="000F79A0"/>
    <w:rsid w:val="000F7B00"/>
    <w:rsid w:val="000F7BC5"/>
    <w:rsid w:val="000F7C7E"/>
    <w:rsid w:val="000F7D0C"/>
    <w:rsid w:val="000F7E8C"/>
    <w:rsid w:val="000F7EB5"/>
    <w:rsid w:val="000F7EF2"/>
    <w:rsid w:val="000F7FD8"/>
    <w:rsid w:val="001000DA"/>
    <w:rsid w:val="001000FF"/>
    <w:rsid w:val="00100119"/>
    <w:rsid w:val="00100208"/>
    <w:rsid w:val="00100233"/>
    <w:rsid w:val="001002D2"/>
    <w:rsid w:val="00100447"/>
    <w:rsid w:val="00100593"/>
    <w:rsid w:val="001006A6"/>
    <w:rsid w:val="001007DE"/>
    <w:rsid w:val="00100839"/>
    <w:rsid w:val="001008F3"/>
    <w:rsid w:val="0010091E"/>
    <w:rsid w:val="00100979"/>
    <w:rsid w:val="00100A33"/>
    <w:rsid w:val="00100A4E"/>
    <w:rsid w:val="00100AE1"/>
    <w:rsid w:val="00100B2E"/>
    <w:rsid w:val="00100B8F"/>
    <w:rsid w:val="00100B97"/>
    <w:rsid w:val="00100C3D"/>
    <w:rsid w:val="00100C68"/>
    <w:rsid w:val="00100DF1"/>
    <w:rsid w:val="00100DF6"/>
    <w:rsid w:val="00100E85"/>
    <w:rsid w:val="00100FA3"/>
    <w:rsid w:val="00101099"/>
    <w:rsid w:val="0010111D"/>
    <w:rsid w:val="0010121A"/>
    <w:rsid w:val="00101265"/>
    <w:rsid w:val="00101267"/>
    <w:rsid w:val="00101338"/>
    <w:rsid w:val="001013DA"/>
    <w:rsid w:val="00101533"/>
    <w:rsid w:val="001015E6"/>
    <w:rsid w:val="00101838"/>
    <w:rsid w:val="00101843"/>
    <w:rsid w:val="0010188D"/>
    <w:rsid w:val="00101ADB"/>
    <w:rsid w:val="00101C0C"/>
    <w:rsid w:val="00101C25"/>
    <w:rsid w:val="00101D9C"/>
    <w:rsid w:val="00101DAE"/>
    <w:rsid w:val="00101E34"/>
    <w:rsid w:val="00101E95"/>
    <w:rsid w:val="00101FB5"/>
    <w:rsid w:val="00102000"/>
    <w:rsid w:val="00102035"/>
    <w:rsid w:val="001020DA"/>
    <w:rsid w:val="00102130"/>
    <w:rsid w:val="00102200"/>
    <w:rsid w:val="0010225A"/>
    <w:rsid w:val="001022FB"/>
    <w:rsid w:val="00102525"/>
    <w:rsid w:val="00102659"/>
    <w:rsid w:val="001026B0"/>
    <w:rsid w:val="00102725"/>
    <w:rsid w:val="001027D5"/>
    <w:rsid w:val="0010288B"/>
    <w:rsid w:val="001028A2"/>
    <w:rsid w:val="001028D0"/>
    <w:rsid w:val="001028D7"/>
    <w:rsid w:val="00102922"/>
    <w:rsid w:val="00102933"/>
    <w:rsid w:val="00102DCE"/>
    <w:rsid w:val="00102EA5"/>
    <w:rsid w:val="001032F6"/>
    <w:rsid w:val="00103374"/>
    <w:rsid w:val="0010337C"/>
    <w:rsid w:val="0010337E"/>
    <w:rsid w:val="001033CA"/>
    <w:rsid w:val="00103437"/>
    <w:rsid w:val="001034D1"/>
    <w:rsid w:val="001034D9"/>
    <w:rsid w:val="00103529"/>
    <w:rsid w:val="001036D4"/>
    <w:rsid w:val="001036FD"/>
    <w:rsid w:val="001038FD"/>
    <w:rsid w:val="00103910"/>
    <w:rsid w:val="00103948"/>
    <w:rsid w:val="00103A0E"/>
    <w:rsid w:val="00103AF1"/>
    <w:rsid w:val="00103CF1"/>
    <w:rsid w:val="00103D75"/>
    <w:rsid w:val="00103E7E"/>
    <w:rsid w:val="00103FA3"/>
    <w:rsid w:val="0010405B"/>
    <w:rsid w:val="001041F8"/>
    <w:rsid w:val="001046B1"/>
    <w:rsid w:val="00104859"/>
    <w:rsid w:val="00104C48"/>
    <w:rsid w:val="00104C8A"/>
    <w:rsid w:val="00104DAC"/>
    <w:rsid w:val="00104E59"/>
    <w:rsid w:val="00104EBB"/>
    <w:rsid w:val="00104EC4"/>
    <w:rsid w:val="00104FC2"/>
    <w:rsid w:val="0010507C"/>
    <w:rsid w:val="001050E7"/>
    <w:rsid w:val="001051AC"/>
    <w:rsid w:val="001051F0"/>
    <w:rsid w:val="001054A5"/>
    <w:rsid w:val="0010569A"/>
    <w:rsid w:val="00105755"/>
    <w:rsid w:val="00105844"/>
    <w:rsid w:val="0010587A"/>
    <w:rsid w:val="00105905"/>
    <w:rsid w:val="00105988"/>
    <w:rsid w:val="00105BD6"/>
    <w:rsid w:val="00105C04"/>
    <w:rsid w:val="00105D8B"/>
    <w:rsid w:val="00105DBF"/>
    <w:rsid w:val="00105F37"/>
    <w:rsid w:val="00105F50"/>
    <w:rsid w:val="00105F69"/>
    <w:rsid w:val="0010600F"/>
    <w:rsid w:val="00106129"/>
    <w:rsid w:val="00106150"/>
    <w:rsid w:val="001061E7"/>
    <w:rsid w:val="00106258"/>
    <w:rsid w:val="0010627D"/>
    <w:rsid w:val="00106439"/>
    <w:rsid w:val="0010644F"/>
    <w:rsid w:val="00106484"/>
    <w:rsid w:val="001066FF"/>
    <w:rsid w:val="0010680C"/>
    <w:rsid w:val="001068BC"/>
    <w:rsid w:val="00106AFF"/>
    <w:rsid w:val="00106B5D"/>
    <w:rsid w:val="00106B63"/>
    <w:rsid w:val="00106D3B"/>
    <w:rsid w:val="00106DD6"/>
    <w:rsid w:val="00106EE5"/>
    <w:rsid w:val="001070BB"/>
    <w:rsid w:val="0010713C"/>
    <w:rsid w:val="001071B3"/>
    <w:rsid w:val="0010721E"/>
    <w:rsid w:val="001072A3"/>
    <w:rsid w:val="0010734A"/>
    <w:rsid w:val="001073EB"/>
    <w:rsid w:val="001073F4"/>
    <w:rsid w:val="0010750A"/>
    <w:rsid w:val="0010750E"/>
    <w:rsid w:val="0010753D"/>
    <w:rsid w:val="0010774D"/>
    <w:rsid w:val="001078B3"/>
    <w:rsid w:val="001078F2"/>
    <w:rsid w:val="00107935"/>
    <w:rsid w:val="00107965"/>
    <w:rsid w:val="0010797E"/>
    <w:rsid w:val="00107A49"/>
    <w:rsid w:val="00107A9B"/>
    <w:rsid w:val="00107D15"/>
    <w:rsid w:val="00107D9F"/>
    <w:rsid w:val="00107E3D"/>
    <w:rsid w:val="001100B3"/>
    <w:rsid w:val="00110119"/>
    <w:rsid w:val="00110393"/>
    <w:rsid w:val="0011068E"/>
    <w:rsid w:val="00110759"/>
    <w:rsid w:val="00110820"/>
    <w:rsid w:val="001108D3"/>
    <w:rsid w:val="00110922"/>
    <w:rsid w:val="00110A7C"/>
    <w:rsid w:val="00110B3A"/>
    <w:rsid w:val="00110B6E"/>
    <w:rsid w:val="00110BD2"/>
    <w:rsid w:val="00110D0F"/>
    <w:rsid w:val="00110D19"/>
    <w:rsid w:val="00110DA4"/>
    <w:rsid w:val="00110E0E"/>
    <w:rsid w:val="00110E95"/>
    <w:rsid w:val="00110F1E"/>
    <w:rsid w:val="00110F7E"/>
    <w:rsid w:val="00110FB6"/>
    <w:rsid w:val="00111051"/>
    <w:rsid w:val="001110F2"/>
    <w:rsid w:val="0011114C"/>
    <w:rsid w:val="00111297"/>
    <w:rsid w:val="001112BD"/>
    <w:rsid w:val="00111486"/>
    <w:rsid w:val="0011150C"/>
    <w:rsid w:val="0011153B"/>
    <w:rsid w:val="00111564"/>
    <w:rsid w:val="00111590"/>
    <w:rsid w:val="0011164F"/>
    <w:rsid w:val="001117FC"/>
    <w:rsid w:val="00111A34"/>
    <w:rsid w:val="00111B73"/>
    <w:rsid w:val="00111B89"/>
    <w:rsid w:val="00111BD5"/>
    <w:rsid w:val="00111C97"/>
    <w:rsid w:val="00111DA6"/>
    <w:rsid w:val="00111DCB"/>
    <w:rsid w:val="0011204F"/>
    <w:rsid w:val="001120AE"/>
    <w:rsid w:val="001120B7"/>
    <w:rsid w:val="001121F0"/>
    <w:rsid w:val="001122A1"/>
    <w:rsid w:val="00112358"/>
    <w:rsid w:val="00112390"/>
    <w:rsid w:val="001124DB"/>
    <w:rsid w:val="001124E1"/>
    <w:rsid w:val="001125B6"/>
    <w:rsid w:val="00112658"/>
    <w:rsid w:val="001128D5"/>
    <w:rsid w:val="001129C9"/>
    <w:rsid w:val="00112A49"/>
    <w:rsid w:val="00112C19"/>
    <w:rsid w:val="00112C55"/>
    <w:rsid w:val="00112CAF"/>
    <w:rsid w:val="00112E57"/>
    <w:rsid w:val="00112FE3"/>
    <w:rsid w:val="0011323B"/>
    <w:rsid w:val="00113244"/>
    <w:rsid w:val="00113281"/>
    <w:rsid w:val="00113392"/>
    <w:rsid w:val="00113420"/>
    <w:rsid w:val="00113505"/>
    <w:rsid w:val="00113570"/>
    <w:rsid w:val="001135BD"/>
    <w:rsid w:val="001135CB"/>
    <w:rsid w:val="00113671"/>
    <w:rsid w:val="001136F4"/>
    <w:rsid w:val="0011380D"/>
    <w:rsid w:val="00113855"/>
    <w:rsid w:val="00113AC0"/>
    <w:rsid w:val="00113C2E"/>
    <w:rsid w:val="00113C55"/>
    <w:rsid w:val="00113D69"/>
    <w:rsid w:val="00113F3E"/>
    <w:rsid w:val="00114009"/>
    <w:rsid w:val="0011408C"/>
    <w:rsid w:val="00114137"/>
    <w:rsid w:val="001141D2"/>
    <w:rsid w:val="00114230"/>
    <w:rsid w:val="00114244"/>
    <w:rsid w:val="00114292"/>
    <w:rsid w:val="0011430E"/>
    <w:rsid w:val="001143A3"/>
    <w:rsid w:val="00114412"/>
    <w:rsid w:val="00114576"/>
    <w:rsid w:val="001145D8"/>
    <w:rsid w:val="00114603"/>
    <w:rsid w:val="0011467D"/>
    <w:rsid w:val="001146A5"/>
    <w:rsid w:val="001146E9"/>
    <w:rsid w:val="001148EA"/>
    <w:rsid w:val="0011494F"/>
    <w:rsid w:val="00114A87"/>
    <w:rsid w:val="00114C76"/>
    <w:rsid w:val="00114CE5"/>
    <w:rsid w:val="00114E34"/>
    <w:rsid w:val="001152B3"/>
    <w:rsid w:val="00115496"/>
    <w:rsid w:val="00115511"/>
    <w:rsid w:val="001155D3"/>
    <w:rsid w:val="001158D6"/>
    <w:rsid w:val="001158F8"/>
    <w:rsid w:val="00115A1E"/>
    <w:rsid w:val="00115AE0"/>
    <w:rsid w:val="00115B9B"/>
    <w:rsid w:val="00115CDA"/>
    <w:rsid w:val="00115D1A"/>
    <w:rsid w:val="00115D3F"/>
    <w:rsid w:val="00115D7B"/>
    <w:rsid w:val="00115D8C"/>
    <w:rsid w:val="00115E0B"/>
    <w:rsid w:val="00115FFD"/>
    <w:rsid w:val="00116093"/>
    <w:rsid w:val="001160B0"/>
    <w:rsid w:val="0011617A"/>
    <w:rsid w:val="0011637E"/>
    <w:rsid w:val="0011654E"/>
    <w:rsid w:val="00116596"/>
    <w:rsid w:val="00116599"/>
    <w:rsid w:val="001165A3"/>
    <w:rsid w:val="00116737"/>
    <w:rsid w:val="0011673C"/>
    <w:rsid w:val="001167B5"/>
    <w:rsid w:val="001169C5"/>
    <w:rsid w:val="00116E30"/>
    <w:rsid w:val="00116F91"/>
    <w:rsid w:val="001170BE"/>
    <w:rsid w:val="00117203"/>
    <w:rsid w:val="0011723A"/>
    <w:rsid w:val="0011739E"/>
    <w:rsid w:val="001173F3"/>
    <w:rsid w:val="00117539"/>
    <w:rsid w:val="001175BD"/>
    <w:rsid w:val="001175CE"/>
    <w:rsid w:val="00117678"/>
    <w:rsid w:val="0011767E"/>
    <w:rsid w:val="0011783A"/>
    <w:rsid w:val="00117841"/>
    <w:rsid w:val="001178E4"/>
    <w:rsid w:val="00117BFC"/>
    <w:rsid w:val="00117C4D"/>
    <w:rsid w:val="00117C69"/>
    <w:rsid w:val="00117F08"/>
    <w:rsid w:val="00117F7C"/>
    <w:rsid w:val="0012002B"/>
    <w:rsid w:val="001201CA"/>
    <w:rsid w:val="001204E9"/>
    <w:rsid w:val="00120503"/>
    <w:rsid w:val="00120524"/>
    <w:rsid w:val="00120623"/>
    <w:rsid w:val="00120628"/>
    <w:rsid w:val="001208CE"/>
    <w:rsid w:val="00120901"/>
    <w:rsid w:val="00120A2C"/>
    <w:rsid w:val="00120AA8"/>
    <w:rsid w:val="00120B7A"/>
    <w:rsid w:val="00120C6F"/>
    <w:rsid w:val="00120DB0"/>
    <w:rsid w:val="00120EFC"/>
    <w:rsid w:val="00120EFF"/>
    <w:rsid w:val="001210F5"/>
    <w:rsid w:val="00121187"/>
    <w:rsid w:val="0012123E"/>
    <w:rsid w:val="001212B7"/>
    <w:rsid w:val="001214EE"/>
    <w:rsid w:val="001215DE"/>
    <w:rsid w:val="001216A3"/>
    <w:rsid w:val="00121765"/>
    <w:rsid w:val="0012184A"/>
    <w:rsid w:val="00121891"/>
    <w:rsid w:val="001218A8"/>
    <w:rsid w:val="001219B4"/>
    <w:rsid w:val="00121BC9"/>
    <w:rsid w:val="00121CF2"/>
    <w:rsid w:val="00121D57"/>
    <w:rsid w:val="00121D83"/>
    <w:rsid w:val="00121F3D"/>
    <w:rsid w:val="001220E7"/>
    <w:rsid w:val="001221A3"/>
    <w:rsid w:val="001222C0"/>
    <w:rsid w:val="001222FD"/>
    <w:rsid w:val="00122313"/>
    <w:rsid w:val="0012247C"/>
    <w:rsid w:val="001225FE"/>
    <w:rsid w:val="001226EF"/>
    <w:rsid w:val="0012272E"/>
    <w:rsid w:val="00122995"/>
    <w:rsid w:val="001229EE"/>
    <w:rsid w:val="00122B24"/>
    <w:rsid w:val="00122E0F"/>
    <w:rsid w:val="00122E3E"/>
    <w:rsid w:val="00122E84"/>
    <w:rsid w:val="00122F48"/>
    <w:rsid w:val="00122F6B"/>
    <w:rsid w:val="00122FFA"/>
    <w:rsid w:val="00123129"/>
    <w:rsid w:val="00123194"/>
    <w:rsid w:val="001231CD"/>
    <w:rsid w:val="001231D1"/>
    <w:rsid w:val="00123512"/>
    <w:rsid w:val="001235A4"/>
    <w:rsid w:val="00123855"/>
    <w:rsid w:val="00123924"/>
    <w:rsid w:val="00123989"/>
    <w:rsid w:val="00123A80"/>
    <w:rsid w:val="00123AC1"/>
    <w:rsid w:val="00123AFA"/>
    <w:rsid w:val="00123BD2"/>
    <w:rsid w:val="00123CE7"/>
    <w:rsid w:val="00123E38"/>
    <w:rsid w:val="00123F31"/>
    <w:rsid w:val="00124044"/>
    <w:rsid w:val="001240F3"/>
    <w:rsid w:val="001241FE"/>
    <w:rsid w:val="0012426E"/>
    <w:rsid w:val="00124282"/>
    <w:rsid w:val="001242F5"/>
    <w:rsid w:val="00124395"/>
    <w:rsid w:val="00124569"/>
    <w:rsid w:val="001246CE"/>
    <w:rsid w:val="001246DD"/>
    <w:rsid w:val="00124794"/>
    <w:rsid w:val="001247BA"/>
    <w:rsid w:val="001247DE"/>
    <w:rsid w:val="00124814"/>
    <w:rsid w:val="00124946"/>
    <w:rsid w:val="001249C0"/>
    <w:rsid w:val="00124B27"/>
    <w:rsid w:val="00124B50"/>
    <w:rsid w:val="00124C8C"/>
    <w:rsid w:val="00124C96"/>
    <w:rsid w:val="00124D47"/>
    <w:rsid w:val="00124E06"/>
    <w:rsid w:val="00124F00"/>
    <w:rsid w:val="00124F13"/>
    <w:rsid w:val="00124F6E"/>
    <w:rsid w:val="00124F8C"/>
    <w:rsid w:val="001251AE"/>
    <w:rsid w:val="00125222"/>
    <w:rsid w:val="00125287"/>
    <w:rsid w:val="00125389"/>
    <w:rsid w:val="00125453"/>
    <w:rsid w:val="00125484"/>
    <w:rsid w:val="0012576F"/>
    <w:rsid w:val="00125797"/>
    <w:rsid w:val="001258D6"/>
    <w:rsid w:val="001258EE"/>
    <w:rsid w:val="00125963"/>
    <w:rsid w:val="001259EF"/>
    <w:rsid w:val="00125A11"/>
    <w:rsid w:val="00125ACC"/>
    <w:rsid w:val="00125B50"/>
    <w:rsid w:val="00125C7C"/>
    <w:rsid w:val="00125CFA"/>
    <w:rsid w:val="00125D6E"/>
    <w:rsid w:val="00125EF0"/>
    <w:rsid w:val="00125FEE"/>
    <w:rsid w:val="0012607A"/>
    <w:rsid w:val="00126248"/>
    <w:rsid w:val="00126301"/>
    <w:rsid w:val="00126579"/>
    <w:rsid w:val="001265A9"/>
    <w:rsid w:val="001265BA"/>
    <w:rsid w:val="001266A8"/>
    <w:rsid w:val="0012672D"/>
    <w:rsid w:val="0012677C"/>
    <w:rsid w:val="00126820"/>
    <w:rsid w:val="001268F5"/>
    <w:rsid w:val="00126974"/>
    <w:rsid w:val="001269EE"/>
    <w:rsid w:val="00126A2E"/>
    <w:rsid w:val="00126D04"/>
    <w:rsid w:val="00126DE9"/>
    <w:rsid w:val="00126F28"/>
    <w:rsid w:val="00126F30"/>
    <w:rsid w:val="00126FB8"/>
    <w:rsid w:val="00126FC9"/>
    <w:rsid w:val="001270E1"/>
    <w:rsid w:val="001271B5"/>
    <w:rsid w:val="00127203"/>
    <w:rsid w:val="0012720C"/>
    <w:rsid w:val="0012738B"/>
    <w:rsid w:val="001273EA"/>
    <w:rsid w:val="00127611"/>
    <w:rsid w:val="001277DA"/>
    <w:rsid w:val="001278A3"/>
    <w:rsid w:val="001278BB"/>
    <w:rsid w:val="00127922"/>
    <w:rsid w:val="001279D8"/>
    <w:rsid w:val="001279EC"/>
    <w:rsid w:val="00127A80"/>
    <w:rsid w:val="00127B87"/>
    <w:rsid w:val="00127C41"/>
    <w:rsid w:val="00127C4B"/>
    <w:rsid w:val="00127C63"/>
    <w:rsid w:val="00127CBC"/>
    <w:rsid w:val="00127CE0"/>
    <w:rsid w:val="00127E65"/>
    <w:rsid w:val="00127E96"/>
    <w:rsid w:val="00127F80"/>
    <w:rsid w:val="001300CF"/>
    <w:rsid w:val="00130102"/>
    <w:rsid w:val="001302DF"/>
    <w:rsid w:val="0013031E"/>
    <w:rsid w:val="0013034D"/>
    <w:rsid w:val="00130397"/>
    <w:rsid w:val="00130456"/>
    <w:rsid w:val="001304A9"/>
    <w:rsid w:val="001305E1"/>
    <w:rsid w:val="001307A4"/>
    <w:rsid w:val="0013097B"/>
    <w:rsid w:val="00130989"/>
    <w:rsid w:val="00130B4E"/>
    <w:rsid w:val="00130BBE"/>
    <w:rsid w:val="00130C11"/>
    <w:rsid w:val="00130CB2"/>
    <w:rsid w:val="00130DEB"/>
    <w:rsid w:val="00130E6D"/>
    <w:rsid w:val="00130F0C"/>
    <w:rsid w:val="001310E1"/>
    <w:rsid w:val="0013113B"/>
    <w:rsid w:val="001312A0"/>
    <w:rsid w:val="00131323"/>
    <w:rsid w:val="00131382"/>
    <w:rsid w:val="0013167C"/>
    <w:rsid w:val="00131722"/>
    <w:rsid w:val="00131895"/>
    <w:rsid w:val="00131B0A"/>
    <w:rsid w:val="00131B15"/>
    <w:rsid w:val="00131B43"/>
    <w:rsid w:val="00131C4A"/>
    <w:rsid w:val="00131DD9"/>
    <w:rsid w:val="00131DFD"/>
    <w:rsid w:val="00131E15"/>
    <w:rsid w:val="00131ED3"/>
    <w:rsid w:val="00131F0B"/>
    <w:rsid w:val="00131F75"/>
    <w:rsid w:val="00131F9A"/>
    <w:rsid w:val="00132039"/>
    <w:rsid w:val="00132175"/>
    <w:rsid w:val="001321D2"/>
    <w:rsid w:val="00132293"/>
    <w:rsid w:val="0013234E"/>
    <w:rsid w:val="0013262A"/>
    <w:rsid w:val="0013278F"/>
    <w:rsid w:val="00132893"/>
    <w:rsid w:val="001328F3"/>
    <w:rsid w:val="0013290D"/>
    <w:rsid w:val="001329FA"/>
    <w:rsid w:val="00132A80"/>
    <w:rsid w:val="00132AD1"/>
    <w:rsid w:val="00132AD4"/>
    <w:rsid w:val="00132BA1"/>
    <w:rsid w:val="00132C3C"/>
    <w:rsid w:val="00132EE7"/>
    <w:rsid w:val="00132F4C"/>
    <w:rsid w:val="0013315A"/>
    <w:rsid w:val="0013318E"/>
    <w:rsid w:val="00133265"/>
    <w:rsid w:val="001332D0"/>
    <w:rsid w:val="001332D6"/>
    <w:rsid w:val="0013338A"/>
    <w:rsid w:val="001333F2"/>
    <w:rsid w:val="00133416"/>
    <w:rsid w:val="0013345F"/>
    <w:rsid w:val="001334D1"/>
    <w:rsid w:val="001335D9"/>
    <w:rsid w:val="00133736"/>
    <w:rsid w:val="00133759"/>
    <w:rsid w:val="001338EB"/>
    <w:rsid w:val="001339B5"/>
    <w:rsid w:val="001339DA"/>
    <w:rsid w:val="00133AEE"/>
    <w:rsid w:val="00133B39"/>
    <w:rsid w:val="00133C76"/>
    <w:rsid w:val="00133D71"/>
    <w:rsid w:val="00133E23"/>
    <w:rsid w:val="00133E89"/>
    <w:rsid w:val="00133F63"/>
    <w:rsid w:val="00133FB6"/>
    <w:rsid w:val="0013401B"/>
    <w:rsid w:val="0013403D"/>
    <w:rsid w:val="001340EA"/>
    <w:rsid w:val="00134156"/>
    <w:rsid w:val="0013420E"/>
    <w:rsid w:val="0013422E"/>
    <w:rsid w:val="0013433D"/>
    <w:rsid w:val="0013439F"/>
    <w:rsid w:val="001343D4"/>
    <w:rsid w:val="001343F0"/>
    <w:rsid w:val="001344E7"/>
    <w:rsid w:val="001345D6"/>
    <w:rsid w:val="001345DE"/>
    <w:rsid w:val="001346DE"/>
    <w:rsid w:val="0013479D"/>
    <w:rsid w:val="001348DC"/>
    <w:rsid w:val="001348E9"/>
    <w:rsid w:val="00134968"/>
    <w:rsid w:val="00134A5B"/>
    <w:rsid w:val="00134B57"/>
    <w:rsid w:val="00134C0C"/>
    <w:rsid w:val="00134D32"/>
    <w:rsid w:val="00134EF2"/>
    <w:rsid w:val="0013512A"/>
    <w:rsid w:val="00135189"/>
    <w:rsid w:val="001352A4"/>
    <w:rsid w:val="001352F9"/>
    <w:rsid w:val="0013532A"/>
    <w:rsid w:val="001353E0"/>
    <w:rsid w:val="00135477"/>
    <w:rsid w:val="001355C3"/>
    <w:rsid w:val="0013565F"/>
    <w:rsid w:val="001356EB"/>
    <w:rsid w:val="001357D2"/>
    <w:rsid w:val="00135848"/>
    <w:rsid w:val="001358EF"/>
    <w:rsid w:val="001359A0"/>
    <w:rsid w:val="001359D3"/>
    <w:rsid w:val="001359F1"/>
    <w:rsid w:val="00135A5D"/>
    <w:rsid w:val="00135B18"/>
    <w:rsid w:val="00135B30"/>
    <w:rsid w:val="00135B71"/>
    <w:rsid w:val="00135CD9"/>
    <w:rsid w:val="00135DE3"/>
    <w:rsid w:val="00135E2A"/>
    <w:rsid w:val="00135E72"/>
    <w:rsid w:val="00135FC8"/>
    <w:rsid w:val="00136053"/>
    <w:rsid w:val="001361CC"/>
    <w:rsid w:val="001362EF"/>
    <w:rsid w:val="001362F5"/>
    <w:rsid w:val="001363B5"/>
    <w:rsid w:val="00136432"/>
    <w:rsid w:val="001364CA"/>
    <w:rsid w:val="0013652A"/>
    <w:rsid w:val="00136762"/>
    <w:rsid w:val="00136773"/>
    <w:rsid w:val="0013695D"/>
    <w:rsid w:val="00136B6B"/>
    <w:rsid w:val="00136B8B"/>
    <w:rsid w:val="00136CC9"/>
    <w:rsid w:val="00136D90"/>
    <w:rsid w:val="00136EB3"/>
    <w:rsid w:val="00136EB8"/>
    <w:rsid w:val="00136F75"/>
    <w:rsid w:val="00136F95"/>
    <w:rsid w:val="00137054"/>
    <w:rsid w:val="001372E5"/>
    <w:rsid w:val="00137563"/>
    <w:rsid w:val="00137622"/>
    <w:rsid w:val="001376B1"/>
    <w:rsid w:val="001377C5"/>
    <w:rsid w:val="00137A80"/>
    <w:rsid w:val="00137C94"/>
    <w:rsid w:val="00137CF1"/>
    <w:rsid w:val="00137E55"/>
    <w:rsid w:val="00137E83"/>
    <w:rsid w:val="00137FD8"/>
    <w:rsid w:val="001401B7"/>
    <w:rsid w:val="00140221"/>
    <w:rsid w:val="0014036F"/>
    <w:rsid w:val="001403A3"/>
    <w:rsid w:val="001403F2"/>
    <w:rsid w:val="001404C9"/>
    <w:rsid w:val="001405CF"/>
    <w:rsid w:val="00140777"/>
    <w:rsid w:val="00140784"/>
    <w:rsid w:val="001407BD"/>
    <w:rsid w:val="0014092A"/>
    <w:rsid w:val="0014096D"/>
    <w:rsid w:val="001409DD"/>
    <w:rsid w:val="00140A1B"/>
    <w:rsid w:val="00140BD7"/>
    <w:rsid w:val="00140BEF"/>
    <w:rsid w:val="00140C2D"/>
    <w:rsid w:val="00140CE9"/>
    <w:rsid w:val="00140E0B"/>
    <w:rsid w:val="00140E7B"/>
    <w:rsid w:val="00140E89"/>
    <w:rsid w:val="00140F52"/>
    <w:rsid w:val="001410BF"/>
    <w:rsid w:val="0014111A"/>
    <w:rsid w:val="00141283"/>
    <w:rsid w:val="0014132F"/>
    <w:rsid w:val="001414EF"/>
    <w:rsid w:val="00141603"/>
    <w:rsid w:val="0014164F"/>
    <w:rsid w:val="00141685"/>
    <w:rsid w:val="00141763"/>
    <w:rsid w:val="00141922"/>
    <w:rsid w:val="00141B89"/>
    <w:rsid w:val="00141BF2"/>
    <w:rsid w:val="00141D0E"/>
    <w:rsid w:val="00141E11"/>
    <w:rsid w:val="00141E64"/>
    <w:rsid w:val="00141E84"/>
    <w:rsid w:val="00141EDF"/>
    <w:rsid w:val="00141FA5"/>
    <w:rsid w:val="00142099"/>
    <w:rsid w:val="001420AC"/>
    <w:rsid w:val="00142277"/>
    <w:rsid w:val="001422D7"/>
    <w:rsid w:val="001423B6"/>
    <w:rsid w:val="00142726"/>
    <w:rsid w:val="00142795"/>
    <w:rsid w:val="001427B3"/>
    <w:rsid w:val="001427D2"/>
    <w:rsid w:val="001429B8"/>
    <w:rsid w:val="00142C2C"/>
    <w:rsid w:val="00142CAD"/>
    <w:rsid w:val="00142D35"/>
    <w:rsid w:val="00142E34"/>
    <w:rsid w:val="00142FFB"/>
    <w:rsid w:val="00143101"/>
    <w:rsid w:val="00143288"/>
    <w:rsid w:val="0014329E"/>
    <w:rsid w:val="00143353"/>
    <w:rsid w:val="00143384"/>
    <w:rsid w:val="001434C5"/>
    <w:rsid w:val="0014353C"/>
    <w:rsid w:val="001437B0"/>
    <w:rsid w:val="001437D7"/>
    <w:rsid w:val="0014393C"/>
    <w:rsid w:val="00143B34"/>
    <w:rsid w:val="00143B6E"/>
    <w:rsid w:val="00143DBB"/>
    <w:rsid w:val="00143F94"/>
    <w:rsid w:val="00144168"/>
    <w:rsid w:val="001441DA"/>
    <w:rsid w:val="00144234"/>
    <w:rsid w:val="0014451C"/>
    <w:rsid w:val="0014461B"/>
    <w:rsid w:val="0014477B"/>
    <w:rsid w:val="001448A0"/>
    <w:rsid w:val="00144959"/>
    <w:rsid w:val="00144A47"/>
    <w:rsid w:val="00144A49"/>
    <w:rsid w:val="00144A61"/>
    <w:rsid w:val="00144AF3"/>
    <w:rsid w:val="00144B17"/>
    <w:rsid w:val="00144B87"/>
    <w:rsid w:val="00144B97"/>
    <w:rsid w:val="00144CC2"/>
    <w:rsid w:val="00144D31"/>
    <w:rsid w:val="00144D42"/>
    <w:rsid w:val="00144DA1"/>
    <w:rsid w:val="00144F1D"/>
    <w:rsid w:val="00145059"/>
    <w:rsid w:val="001450CF"/>
    <w:rsid w:val="00145173"/>
    <w:rsid w:val="001451A0"/>
    <w:rsid w:val="00145224"/>
    <w:rsid w:val="00145250"/>
    <w:rsid w:val="001452A3"/>
    <w:rsid w:val="0014534D"/>
    <w:rsid w:val="00145402"/>
    <w:rsid w:val="00145421"/>
    <w:rsid w:val="00145425"/>
    <w:rsid w:val="0014546C"/>
    <w:rsid w:val="001454A1"/>
    <w:rsid w:val="001454B7"/>
    <w:rsid w:val="00145748"/>
    <w:rsid w:val="0014575B"/>
    <w:rsid w:val="00145840"/>
    <w:rsid w:val="00145978"/>
    <w:rsid w:val="001459B7"/>
    <w:rsid w:val="00145A21"/>
    <w:rsid w:val="00145CC1"/>
    <w:rsid w:val="00145E8D"/>
    <w:rsid w:val="0014610F"/>
    <w:rsid w:val="0014623B"/>
    <w:rsid w:val="001463D0"/>
    <w:rsid w:val="00146446"/>
    <w:rsid w:val="00146677"/>
    <w:rsid w:val="00146807"/>
    <w:rsid w:val="00146959"/>
    <w:rsid w:val="001469EF"/>
    <w:rsid w:val="001469F6"/>
    <w:rsid w:val="00146B2A"/>
    <w:rsid w:val="00146F17"/>
    <w:rsid w:val="00147118"/>
    <w:rsid w:val="00147131"/>
    <w:rsid w:val="00147180"/>
    <w:rsid w:val="001471E0"/>
    <w:rsid w:val="001471FD"/>
    <w:rsid w:val="00147280"/>
    <w:rsid w:val="0014741A"/>
    <w:rsid w:val="00147532"/>
    <w:rsid w:val="001475FF"/>
    <w:rsid w:val="00147637"/>
    <w:rsid w:val="0014770A"/>
    <w:rsid w:val="001477D5"/>
    <w:rsid w:val="001478EC"/>
    <w:rsid w:val="00147965"/>
    <w:rsid w:val="00147A9B"/>
    <w:rsid w:val="00147ABF"/>
    <w:rsid w:val="00147AC9"/>
    <w:rsid w:val="00147AEA"/>
    <w:rsid w:val="00147BD8"/>
    <w:rsid w:val="00147BFE"/>
    <w:rsid w:val="00147E52"/>
    <w:rsid w:val="00147E55"/>
    <w:rsid w:val="00147ED1"/>
    <w:rsid w:val="00147FBE"/>
    <w:rsid w:val="001500AF"/>
    <w:rsid w:val="00150135"/>
    <w:rsid w:val="001501E5"/>
    <w:rsid w:val="001501F2"/>
    <w:rsid w:val="001502C2"/>
    <w:rsid w:val="00150316"/>
    <w:rsid w:val="00150470"/>
    <w:rsid w:val="00150472"/>
    <w:rsid w:val="0015050E"/>
    <w:rsid w:val="001506BB"/>
    <w:rsid w:val="001507BB"/>
    <w:rsid w:val="0015085A"/>
    <w:rsid w:val="0015094E"/>
    <w:rsid w:val="00150C04"/>
    <w:rsid w:val="00150D1E"/>
    <w:rsid w:val="00150DCF"/>
    <w:rsid w:val="00150E8F"/>
    <w:rsid w:val="001511AE"/>
    <w:rsid w:val="00151261"/>
    <w:rsid w:val="00151323"/>
    <w:rsid w:val="0015177B"/>
    <w:rsid w:val="00151785"/>
    <w:rsid w:val="001518D6"/>
    <w:rsid w:val="0015194B"/>
    <w:rsid w:val="001519F3"/>
    <w:rsid w:val="00151A25"/>
    <w:rsid w:val="00151A77"/>
    <w:rsid w:val="00151B0F"/>
    <w:rsid w:val="00151BC4"/>
    <w:rsid w:val="00151D99"/>
    <w:rsid w:val="00151E98"/>
    <w:rsid w:val="0015201B"/>
    <w:rsid w:val="00152024"/>
    <w:rsid w:val="00152048"/>
    <w:rsid w:val="001522E8"/>
    <w:rsid w:val="0015247D"/>
    <w:rsid w:val="001524A6"/>
    <w:rsid w:val="001525E4"/>
    <w:rsid w:val="001526B3"/>
    <w:rsid w:val="00152747"/>
    <w:rsid w:val="0015276F"/>
    <w:rsid w:val="0015277F"/>
    <w:rsid w:val="001527FC"/>
    <w:rsid w:val="001527FF"/>
    <w:rsid w:val="0015282D"/>
    <w:rsid w:val="001528AF"/>
    <w:rsid w:val="001528FB"/>
    <w:rsid w:val="00152A44"/>
    <w:rsid w:val="00152AAB"/>
    <w:rsid w:val="00152B41"/>
    <w:rsid w:val="00152B60"/>
    <w:rsid w:val="00152BF5"/>
    <w:rsid w:val="00152C8B"/>
    <w:rsid w:val="00152D95"/>
    <w:rsid w:val="00152DF4"/>
    <w:rsid w:val="00152E26"/>
    <w:rsid w:val="00152E43"/>
    <w:rsid w:val="00152EB1"/>
    <w:rsid w:val="00152EF7"/>
    <w:rsid w:val="00152F1A"/>
    <w:rsid w:val="001530BB"/>
    <w:rsid w:val="00153233"/>
    <w:rsid w:val="0015329F"/>
    <w:rsid w:val="001532BE"/>
    <w:rsid w:val="0015338D"/>
    <w:rsid w:val="001533F6"/>
    <w:rsid w:val="001534EF"/>
    <w:rsid w:val="001534FA"/>
    <w:rsid w:val="00153605"/>
    <w:rsid w:val="001536F5"/>
    <w:rsid w:val="0015374D"/>
    <w:rsid w:val="00153772"/>
    <w:rsid w:val="001537C6"/>
    <w:rsid w:val="001537CA"/>
    <w:rsid w:val="001539F4"/>
    <w:rsid w:val="00153AB6"/>
    <w:rsid w:val="00153BFE"/>
    <w:rsid w:val="00153E3B"/>
    <w:rsid w:val="00153EAC"/>
    <w:rsid w:val="00154110"/>
    <w:rsid w:val="00154184"/>
    <w:rsid w:val="0015419E"/>
    <w:rsid w:val="001542E3"/>
    <w:rsid w:val="001542FD"/>
    <w:rsid w:val="00154367"/>
    <w:rsid w:val="001543BA"/>
    <w:rsid w:val="001543D1"/>
    <w:rsid w:val="001544D3"/>
    <w:rsid w:val="001547AA"/>
    <w:rsid w:val="001547CC"/>
    <w:rsid w:val="001548A5"/>
    <w:rsid w:val="00154A29"/>
    <w:rsid w:val="00154A76"/>
    <w:rsid w:val="00154AAE"/>
    <w:rsid w:val="00154B10"/>
    <w:rsid w:val="00154B6E"/>
    <w:rsid w:val="00154BA8"/>
    <w:rsid w:val="00154C25"/>
    <w:rsid w:val="00154C8E"/>
    <w:rsid w:val="00154F8F"/>
    <w:rsid w:val="00154FB9"/>
    <w:rsid w:val="001550BB"/>
    <w:rsid w:val="001550D4"/>
    <w:rsid w:val="00155118"/>
    <w:rsid w:val="0015546F"/>
    <w:rsid w:val="0015547E"/>
    <w:rsid w:val="001554D1"/>
    <w:rsid w:val="001554EB"/>
    <w:rsid w:val="0015550F"/>
    <w:rsid w:val="00155700"/>
    <w:rsid w:val="00155706"/>
    <w:rsid w:val="00155735"/>
    <w:rsid w:val="00155799"/>
    <w:rsid w:val="00155B42"/>
    <w:rsid w:val="00155B44"/>
    <w:rsid w:val="00155DE7"/>
    <w:rsid w:val="00155ED5"/>
    <w:rsid w:val="00155EE3"/>
    <w:rsid w:val="00156089"/>
    <w:rsid w:val="0015610A"/>
    <w:rsid w:val="0015619F"/>
    <w:rsid w:val="0015633D"/>
    <w:rsid w:val="00156417"/>
    <w:rsid w:val="00156423"/>
    <w:rsid w:val="0015663A"/>
    <w:rsid w:val="001566EF"/>
    <w:rsid w:val="0015675C"/>
    <w:rsid w:val="001568B0"/>
    <w:rsid w:val="00156962"/>
    <w:rsid w:val="00156968"/>
    <w:rsid w:val="00156A14"/>
    <w:rsid w:val="00156B1F"/>
    <w:rsid w:val="00156BCD"/>
    <w:rsid w:val="00156BEB"/>
    <w:rsid w:val="00156C5A"/>
    <w:rsid w:val="00156D96"/>
    <w:rsid w:val="00156DD7"/>
    <w:rsid w:val="00156ED7"/>
    <w:rsid w:val="001573C2"/>
    <w:rsid w:val="0015756E"/>
    <w:rsid w:val="00157589"/>
    <w:rsid w:val="00157665"/>
    <w:rsid w:val="001577FA"/>
    <w:rsid w:val="00157851"/>
    <w:rsid w:val="0015786D"/>
    <w:rsid w:val="0015787A"/>
    <w:rsid w:val="00157895"/>
    <w:rsid w:val="001578FB"/>
    <w:rsid w:val="00157930"/>
    <w:rsid w:val="00157A47"/>
    <w:rsid w:val="00157AB6"/>
    <w:rsid w:val="00157BDF"/>
    <w:rsid w:val="00157CE4"/>
    <w:rsid w:val="00157D26"/>
    <w:rsid w:val="00157DB5"/>
    <w:rsid w:val="00157E47"/>
    <w:rsid w:val="00157E5D"/>
    <w:rsid w:val="001600D9"/>
    <w:rsid w:val="00160110"/>
    <w:rsid w:val="00160182"/>
    <w:rsid w:val="0016025E"/>
    <w:rsid w:val="00160268"/>
    <w:rsid w:val="0016027E"/>
    <w:rsid w:val="0016040F"/>
    <w:rsid w:val="001604F7"/>
    <w:rsid w:val="00160599"/>
    <w:rsid w:val="00160683"/>
    <w:rsid w:val="001607A4"/>
    <w:rsid w:val="001607F7"/>
    <w:rsid w:val="0016084B"/>
    <w:rsid w:val="00160878"/>
    <w:rsid w:val="001608B2"/>
    <w:rsid w:val="001608CE"/>
    <w:rsid w:val="00160913"/>
    <w:rsid w:val="00160950"/>
    <w:rsid w:val="00160982"/>
    <w:rsid w:val="001609A3"/>
    <w:rsid w:val="001609C0"/>
    <w:rsid w:val="00160A25"/>
    <w:rsid w:val="00160B20"/>
    <w:rsid w:val="00160B45"/>
    <w:rsid w:val="00160B71"/>
    <w:rsid w:val="00160CC3"/>
    <w:rsid w:val="00160F1A"/>
    <w:rsid w:val="00160FC4"/>
    <w:rsid w:val="00161130"/>
    <w:rsid w:val="00161132"/>
    <w:rsid w:val="00161134"/>
    <w:rsid w:val="0016114D"/>
    <w:rsid w:val="001611A0"/>
    <w:rsid w:val="00161231"/>
    <w:rsid w:val="001612A3"/>
    <w:rsid w:val="0016131C"/>
    <w:rsid w:val="001613EE"/>
    <w:rsid w:val="001614B3"/>
    <w:rsid w:val="001614B6"/>
    <w:rsid w:val="00161586"/>
    <w:rsid w:val="00161589"/>
    <w:rsid w:val="0016158E"/>
    <w:rsid w:val="00161675"/>
    <w:rsid w:val="0016167E"/>
    <w:rsid w:val="00161811"/>
    <w:rsid w:val="00161893"/>
    <w:rsid w:val="00161945"/>
    <w:rsid w:val="00161975"/>
    <w:rsid w:val="00161995"/>
    <w:rsid w:val="00161996"/>
    <w:rsid w:val="001619B1"/>
    <w:rsid w:val="001619DE"/>
    <w:rsid w:val="00161A36"/>
    <w:rsid w:val="00161AA7"/>
    <w:rsid w:val="00161B2F"/>
    <w:rsid w:val="00161B63"/>
    <w:rsid w:val="00161C0A"/>
    <w:rsid w:val="00161C0B"/>
    <w:rsid w:val="00161C3C"/>
    <w:rsid w:val="00161E15"/>
    <w:rsid w:val="00161E3A"/>
    <w:rsid w:val="0016206C"/>
    <w:rsid w:val="0016236B"/>
    <w:rsid w:val="001623EA"/>
    <w:rsid w:val="00162457"/>
    <w:rsid w:val="00162483"/>
    <w:rsid w:val="001625CF"/>
    <w:rsid w:val="0016265B"/>
    <w:rsid w:val="001628E7"/>
    <w:rsid w:val="00162A18"/>
    <w:rsid w:val="00162B5B"/>
    <w:rsid w:val="00162D27"/>
    <w:rsid w:val="00162D5E"/>
    <w:rsid w:val="001630ED"/>
    <w:rsid w:val="0016319D"/>
    <w:rsid w:val="0016333D"/>
    <w:rsid w:val="0016338B"/>
    <w:rsid w:val="00163649"/>
    <w:rsid w:val="00163787"/>
    <w:rsid w:val="001637C3"/>
    <w:rsid w:val="001637FE"/>
    <w:rsid w:val="0016388D"/>
    <w:rsid w:val="0016393D"/>
    <w:rsid w:val="00163C8B"/>
    <w:rsid w:val="00163C8F"/>
    <w:rsid w:val="00163ED6"/>
    <w:rsid w:val="00163EFC"/>
    <w:rsid w:val="00164055"/>
    <w:rsid w:val="00164065"/>
    <w:rsid w:val="001640E4"/>
    <w:rsid w:val="00164101"/>
    <w:rsid w:val="00164114"/>
    <w:rsid w:val="00164157"/>
    <w:rsid w:val="001641D4"/>
    <w:rsid w:val="0016431A"/>
    <w:rsid w:val="001643F4"/>
    <w:rsid w:val="00164432"/>
    <w:rsid w:val="00164476"/>
    <w:rsid w:val="00164606"/>
    <w:rsid w:val="00164624"/>
    <w:rsid w:val="0016481B"/>
    <w:rsid w:val="0016486E"/>
    <w:rsid w:val="001648D9"/>
    <w:rsid w:val="001648EB"/>
    <w:rsid w:val="00164A2F"/>
    <w:rsid w:val="00164B9D"/>
    <w:rsid w:val="00164CE2"/>
    <w:rsid w:val="00164D01"/>
    <w:rsid w:val="00164D86"/>
    <w:rsid w:val="00164DB3"/>
    <w:rsid w:val="00164E2A"/>
    <w:rsid w:val="00164E5B"/>
    <w:rsid w:val="00164EB2"/>
    <w:rsid w:val="00164F45"/>
    <w:rsid w:val="00164F72"/>
    <w:rsid w:val="0016514C"/>
    <w:rsid w:val="001651AF"/>
    <w:rsid w:val="001651DE"/>
    <w:rsid w:val="00165269"/>
    <w:rsid w:val="00165348"/>
    <w:rsid w:val="00165490"/>
    <w:rsid w:val="001654A0"/>
    <w:rsid w:val="0016585D"/>
    <w:rsid w:val="00165A0D"/>
    <w:rsid w:val="00165A4E"/>
    <w:rsid w:val="00165B1F"/>
    <w:rsid w:val="00165B30"/>
    <w:rsid w:val="00165BD5"/>
    <w:rsid w:val="00165CB0"/>
    <w:rsid w:val="00165FC0"/>
    <w:rsid w:val="00166061"/>
    <w:rsid w:val="001660A2"/>
    <w:rsid w:val="00166223"/>
    <w:rsid w:val="001664C0"/>
    <w:rsid w:val="001665D7"/>
    <w:rsid w:val="001665E5"/>
    <w:rsid w:val="00166656"/>
    <w:rsid w:val="0016687B"/>
    <w:rsid w:val="001668EC"/>
    <w:rsid w:val="00166978"/>
    <w:rsid w:val="001669AC"/>
    <w:rsid w:val="001669EE"/>
    <w:rsid w:val="00166A22"/>
    <w:rsid w:val="00166A3D"/>
    <w:rsid w:val="00166A3F"/>
    <w:rsid w:val="00166AC0"/>
    <w:rsid w:val="00166B86"/>
    <w:rsid w:val="00166D46"/>
    <w:rsid w:val="00166DEE"/>
    <w:rsid w:val="00166ECC"/>
    <w:rsid w:val="00166EF1"/>
    <w:rsid w:val="00166EF3"/>
    <w:rsid w:val="00166F46"/>
    <w:rsid w:val="001670F8"/>
    <w:rsid w:val="001671B1"/>
    <w:rsid w:val="0016720A"/>
    <w:rsid w:val="00167287"/>
    <w:rsid w:val="0016733B"/>
    <w:rsid w:val="00167443"/>
    <w:rsid w:val="001675CB"/>
    <w:rsid w:val="00167699"/>
    <w:rsid w:val="001676E9"/>
    <w:rsid w:val="001677AA"/>
    <w:rsid w:val="00167827"/>
    <w:rsid w:val="00167A38"/>
    <w:rsid w:val="00167A90"/>
    <w:rsid w:val="00167B54"/>
    <w:rsid w:val="00167D4F"/>
    <w:rsid w:val="00167E5C"/>
    <w:rsid w:val="00167FE0"/>
    <w:rsid w:val="0017000F"/>
    <w:rsid w:val="0017017B"/>
    <w:rsid w:val="0017033C"/>
    <w:rsid w:val="001704DA"/>
    <w:rsid w:val="00170503"/>
    <w:rsid w:val="00170559"/>
    <w:rsid w:val="0017058E"/>
    <w:rsid w:val="001708A1"/>
    <w:rsid w:val="00170A02"/>
    <w:rsid w:val="00170C4A"/>
    <w:rsid w:val="00170CF9"/>
    <w:rsid w:val="00170D91"/>
    <w:rsid w:val="00170DC8"/>
    <w:rsid w:val="00170F67"/>
    <w:rsid w:val="00171110"/>
    <w:rsid w:val="00171292"/>
    <w:rsid w:val="00171294"/>
    <w:rsid w:val="001712A9"/>
    <w:rsid w:val="001712F0"/>
    <w:rsid w:val="00171324"/>
    <w:rsid w:val="0017134B"/>
    <w:rsid w:val="001713C1"/>
    <w:rsid w:val="0017147B"/>
    <w:rsid w:val="001714FA"/>
    <w:rsid w:val="0017175B"/>
    <w:rsid w:val="001717AE"/>
    <w:rsid w:val="00171802"/>
    <w:rsid w:val="00171852"/>
    <w:rsid w:val="00171895"/>
    <w:rsid w:val="001718EF"/>
    <w:rsid w:val="0017194A"/>
    <w:rsid w:val="00171AFF"/>
    <w:rsid w:val="00171B80"/>
    <w:rsid w:val="00171BEF"/>
    <w:rsid w:val="00171C0E"/>
    <w:rsid w:val="00171DD0"/>
    <w:rsid w:val="00171EA0"/>
    <w:rsid w:val="001723D1"/>
    <w:rsid w:val="0017241D"/>
    <w:rsid w:val="001725BB"/>
    <w:rsid w:val="001725DA"/>
    <w:rsid w:val="0017272D"/>
    <w:rsid w:val="00172810"/>
    <w:rsid w:val="001728E6"/>
    <w:rsid w:val="001729D7"/>
    <w:rsid w:val="00172A17"/>
    <w:rsid w:val="00172A29"/>
    <w:rsid w:val="00172AF9"/>
    <w:rsid w:val="00172BBE"/>
    <w:rsid w:val="00172C3B"/>
    <w:rsid w:val="00172C4D"/>
    <w:rsid w:val="00172F0B"/>
    <w:rsid w:val="00172F54"/>
    <w:rsid w:val="00172FB0"/>
    <w:rsid w:val="00172FC9"/>
    <w:rsid w:val="00173170"/>
    <w:rsid w:val="00173316"/>
    <w:rsid w:val="0017338B"/>
    <w:rsid w:val="001734AA"/>
    <w:rsid w:val="00173596"/>
    <w:rsid w:val="0017365D"/>
    <w:rsid w:val="001736C6"/>
    <w:rsid w:val="001737A9"/>
    <w:rsid w:val="00173866"/>
    <w:rsid w:val="001738E1"/>
    <w:rsid w:val="00173945"/>
    <w:rsid w:val="001739D2"/>
    <w:rsid w:val="00173B70"/>
    <w:rsid w:val="00173BD4"/>
    <w:rsid w:val="00173BFB"/>
    <w:rsid w:val="00173C06"/>
    <w:rsid w:val="00173C10"/>
    <w:rsid w:val="00173C65"/>
    <w:rsid w:val="00173D44"/>
    <w:rsid w:val="00173E50"/>
    <w:rsid w:val="00173E63"/>
    <w:rsid w:val="00173E79"/>
    <w:rsid w:val="00173F14"/>
    <w:rsid w:val="00173F3D"/>
    <w:rsid w:val="00173F6A"/>
    <w:rsid w:val="00174014"/>
    <w:rsid w:val="0017401E"/>
    <w:rsid w:val="00174088"/>
    <w:rsid w:val="0017417A"/>
    <w:rsid w:val="001741CD"/>
    <w:rsid w:val="00174230"/>
    <w:rsid w:val="00174265"/>
    <w:rsid w:val="00174531"/>
    <w:rsid w:val="00174556"/>
    <w:rsid w:val="001745C0"/>
    <w:rsid w:val="0017460E"/>
    <w:rsid w:val="001746B4"/>
    <w:rsid w:val="00174744"/>
    <w:rsid w:val="00174763"/>
    <w:rsid w:val="00174842"/>
    <w:rsid w:val="0017497E"/>
    <w:rsid w:val="0017499C"/>
    <w:rsid w:val="00174BA9"/>
    <w:rsid w:val="00174C04"/>
    <w:rsid w:val="00174C72"/>
    <w:rsid w:val="00174CD6"/>
    <w:rsid w:val="00174D77"/>
    <w:rsid w:val="00174D7B"/>
    <w:rsid w:val="00174DCE"/>
    <w:rsid w:val="00174E1B"/>
    <w:rsid w:val="00174E57"/>
    <w:rsid w:val="00174E78"/>
    <w:rsid w:val="00174EE8"/>
    <w:rsid w:val="00174FCE"/>
    <w:rsid w:val="00175268"/>
    <w:rsid w:val="001754E9"/>
    <w:rsid w:val="00175649"/>
    <w:rsid w:val="00175657"/>
    <w:rsid w:val="001757E5"/>
    <w:rsid w:val="001758DA"/>
    <w:rsid w:val="00175AA4"/>
    <w:rsid w:val="00175AEC"/>
    <w:rsid w:val="00175B6E"/>
    <w:rsid w:val="00175BF4"/>
    <w:rsid w:val="00175D14"/>
    <w:rsid w:val="00175E2D"/>
    <w:rsid w:val="00175F2C"/>
    <w:rsid w:val="00175F5A"/>
    <w:rsid w:val="00175FCD"/>
    <w:rsid w:val="0017603B"/>
    <w:rsid w:val="0017608B"/>
    <w:rsid w:val="001760FF"/>
    <w:rsid w:val="0017613C"/>
    <w:rsid w:val="001761ED"/>
    <w:rsid w:val="0017624D"/>
    <w:rsid w:val="00176514"/>
    <w:rsid w:val="001765E2"/>
    <w:rsid w:val="00176715"/>
    <w:rsid w:val="00176748"/>
    <w:rsid w:val="001767B8"/>
    <w:rsid w:val="0017681C"/>
    <w:rsid w:val="001768AF"/>
    <w:rsid w:val="00176922"/>
    <w:rsid w:val="00176AF3"/>
    <w:rsid w:val="00176BDB"/>
    <w:rsid w:val="00176C21"/>
    <w:rsid w:val="00176D8E"/>
    <w:rsid w:val="00176DE3"/>
    <w:rsid w:val="00176F79"/>
    <w:rsid w:val="00176FC5"/>
    <w:rsid w:val="00176FE6"/>
    <w:rsid w:val="00177028"/>
    <w:rsid w:val="001771D8"/>
    <w:rsid w:val="001771DF"/>
    <w:rsid w:val="0017722D"/>
    <w:rsid w:val="001772FF"/>
    <w:rsid w:val="00177338"/>
    <w:rsid w:val="00177399"/>
    <w:rsid w:val="00177418"/>
    <w:rsid w:val="00177428"/>
    <w:rsid w:val="001774C0"/>
    <w:rsid w:val="001774D9"/>
    <w:rsid w:val="00177517"/>
    <w:rsid w:val="0017752A"/>
    <w:rsid w:val="0017758B"/>
    <w:rsid w:val="001775C3"/>
    <w:rsid w:val="001776FA"/>
    <w:rsid w:val="00177825"/>
    <w:rsid w:val="00177A4C"/>
    <w:rsid w:val="00177AAD"/>
    <w:rsid w:val="00177CF0"/>
    <w:rsid w:val="00177DB3"/>
    <w:rsid w:val="00177F99"/>
    <w:rsid w:val="00177FBE"/>
    <w:rsid w:val="00180007"/>
    <w:rsid w:val="00180061"/>
    <w:rsid w:val="0018008D"/>
    <w:rsid w:val="001800A1"/>
    <w:rsid w:val="001800FC"/>
    <w:rsid w:val="001801B4"/>
    <w:rsid w:val="00180259"/>
    <w:rsid w:val="0018043D"/>
    <w:rsid w:val="0018044D"/>
    <w:rsid w:val="00180470"/>
    <w:rsid w:val="00180662"/>
    <w:rsid w:val="0018077A"/>
    <w:rsid w:val="001807F4"/>
    <w:rsid w:val="0018093E"/>
    <w:rsid w:val="001809BA"/>
    <w:rsid w:val="001809DA"/>
    <w:rsid w:val="00180A38"/>
    <w:rsid w:val="00180A81"/>
    <w:rsid w:val="00180AB7"/>
    <w:rsid w:val="00180ADC"/>
    <w:rsid w:val="00180C28"/>
    <w:rsid w:val="00180C31"/>
    <w:rsid w:val="00180CF5"/>
    <w:rsid w:val="00180D89"/>
    <w:rsid w:val="00180E31"/>
    <w:rsid w:val="00180E50"/>
    <w:rsid w:val="00180EBC"/>
    <w:rsid w:val="00180F31"/>
    <w:rsid w:val="00181056"/>
    <w:rsid w:val="001810C7"/>
    <w:rsid w:val="001810CD"/>
    <w:rsid w:val="00181163"/>
    <w:rsid w:val="001813E3"/>
    <w:rsid w:val="00181459"/>
    <w:rsid w:val="00181475"/>
    <w:rsid w:val="001814F4"/>
    <w:rsid w:val="001816A3"/>
    <w:rsid w:val="001817E3"/>
    <w:rsid w:val="001817FC"/>
    <w:rsid w:val="00181800"/>
    <w:rsid w:val="00181822"/>
    <w:rsid w:val="001818AE"/>
    <w:rsid w:val="001818B4"/>
    <w:rsid w:val="00181941"/>
    <w:rsid w:val="00181BD7"/>
    <w:rsid w:val="00181CAD"/>
    <w:rsid w:val="00181D1B"/>
    <w:rsid w:val="00181D67"/>
    <w:rsid w:val="00181F6C"/>
    <w:rsid w:val="00182220"/>
    <w:rsid w:val="001822FD"/>
    <w:rsid w:val="0018233F"/>
    <w:rsid w:val="00182392"/>
    <w:rsid w:val="00182464"/>
    <w:rsid w:val="001824CE"/>
    <w:rsid w:val="001824F9"/>
    <w:rsid w:val="001825E6"/>
    <w:rsid w:val="001825E8"/>
    <w:rsid w:val="001827F6"/>
    <w:rsid w:val="0018283A"/>
    <w:rsid w:val="00182946"/>
    <w:rsid w:val="00182A87"/>
    <w:rsid w:val="00182AF9"/>
    <w:rsid w:val="00182B0B"/>
    <w:rsid w:val="00182CA4"/>
    <w:rsid w:val="00182D73"/>
    <w:rsid w:val="00182DFF"/>
    <w:rsid w:val="00183026"/>
    <w:rsid w:val="00183077"/>
    <w:rsid w:val="00183108"/>
    <w:rsid w:val="001831B5"/>
    <w:rsid w:val="001833F4"/>
    <w:rsid w:val="00183588"/>
    <w:rsid w:val="00183672"/>
    <w:rsid w:val="00183760"/>
    <w:rsid w:val="0018387C"/>
    <w:rsid w:val="00183896"/>
    <w:rsid w:val="00183946"/>
    <w:rsid w:val="00183A90"/>
    <w:rsid w:val="00183A91"/>
    <w:rsid w:val="00183B4F"/>
    <w:rsid w:val="00183B84"/>
    <w:rsid w:val="00183C19"/>
    <w:rsid w:val="00183F4A"/>
    <w:rsid w:val="00183FD6"/>
    <w:rsid w:val="0018403C"/>
    <w:rsid w:val="001842EF"/>
    <w:rsid w:val="001843A0"/>
    <w:rsid w:val="0018441A"/>
    <w:rsid w:val="00184665"/>
    <w:rsid w:val="001847F4"/>
    <w:rsid w:val="00184912"/>
    <w:rsid w:val="0018495C"/>
    <w:rsid w:val="001849EC"/>
    <w:rsid w:val="00184A53"/>
    <w:rsid w:val="00184A6E"/>
    <w:rsid w:val="00184C62"/>
    <w:rsid w:val="00184CAC"/>
    <w:rsid w:val="00184D14"/>
    <w:rsid w:val="00185040"/>
    <w:rsid w:val="001850C8"/>
    <w:rsid w:val="001851F9"/>
    <w:rsid w:val="0018525C"/>
    <w:rsid w:val="001852D8"/>
    <w:rsid w:val="001852F6"/>
    <w:rsid w:val="001853C1"/>
    <w:rsid w:val="001856EA"/>
    <w:rsid w:val="001858CE"/>
    <w:rsid w:val="001859E6"/>
    <w:rsid w:val="00185B6A"/>
    <w:rsid w:val="00185C50"/>
    <w:rsid w:val="00185CB7"/>
    <w:rsid w:val="00185DAA"/>
    <w:rsid w:val="00185DF9"/>
    <w:rsid w:val="00185ED7"/>
    <w:rsid w:val="00185F02"/>
    <w:rsid w:val="00186050"/>
    <w:rsid w:val="0018605C"/>
    <w:rsid w:val="001861B6"/>
    <w:rsid w:val="00186254"/>
    <w:rsid w:val="0018643D"/>
    <w:rsid w:val="001865A1"/>
    <w:rsid w:val="0018673C"/>
    <w:rsid w:val="00186778"/>
    <w:rsid w:val="00186860"/>
    <w:rsid w:val="00186872"/>
    <w:rsid w:val="001868A4"/>
    <w:rsid w:val="001868B1"/>
    <w:rsid w:val="001869C1"/>
    <w:rsid w:val="001869EF"/>
    <w:rsid w:val="00186A00"/>
    <w:rsid w:val="00186A88"/>
    <w:rsid w:val="00186B34"/>
    <w:rsid w:val="00186B37"/>
    <w:rsid w:val="00186B3F"/>
    <w:rsid w:val="00186BB9"/>
    <w:rsid w:val="00186C37"/>
    <w:rsid w:val="00186D1B"/>
    <w:rsid w:val="00186E4C"/>
    <w:rsid w:val="00186EC0"/>
    <w:rsid w:val="00186FA0"/>
    <w:rsid w:val="00187164"/>
    <w:rsid w:val="0018718E"/>
    <w:rsid w:val="001871A8"/>
    <w:rsid w:val="001871B4"/>
    <w:rsid w:val="0018726C"/>
    <w:rsid w:val="00187592"/>
    <w:rsid w:val="001875D6"/>
    <w:rsid w:val="0018768A"/>
    <w:rsid w:val="001876E5"/>
    <w:rsid w:val="00187741"/>
    <w:rsid w:val="00187851"/>
    <w:rsid w:val="00187926"/>
    <w:rsid w:val="00187A13"/>
    <w:rsid w:val="00187A55"/>
    <w:rsid w:val="00187BBC"/>
    <w:rsid w:val="00187BDB"/>
    <w:rsid w:val="00187CE1"/>
    <w:rsid w:val="00187D92"/>
    <w:rsid w:val="00187E50"/>
    <w:rsid w:val="00187F06"/>
    <w:rsid w:val="0019012F"/>
    <w:rsid w:val="001903E9"/>
    <w:rsid w:val="00190474"/>
    <w:rsid w:val="00190653"/>
    <w:rsid w:val="0019076C"/>
    <w:rsid w:val="0019088B"/>
    <w:rsid w:val="001908B4"/>
    <w:rsid w:val="001908E1"/>
    <w:rsid w:val="00190ACB"/>
    <w:rsid w:val="00190BE8"/>
    <w:rsid w:val="00190DCB"/>
    <w:rsid w:val="0019109E"/>
    <w:rsid w:val="001910CE"/>
    <w:rsid w:val="00191220"/>
    <w:rsid w:val="001912A9"/>
    <w:rsid w:val="001912DE"/>
    <w:rsid w:val="00191415"/>
    <w:rsid w:val="00191493"/>
    <w:rsid w:val="001915E8"/>
    <w:rsid w:val="00191621"/>
    <w:rsid w:val="001917DE"/>
    <w:rsid w:val="001917E9"/>
    <w:rsid w:val="0019182B"/>
    <w:rsid w:val="00191851"/>
    <w:rsid w:val="00191A38"/>
    <w:rsid w:val="00191A8C"/>
    <w:rsid w:val="00191AD5"/>
    <w:rsid w:val="00191B83"/>
    <w:rsid w:val="00191BEB"/>
    <w:rsid w:val="00191C1B"/>
    <w:rsid w:val="00191D38"/>
    <w:rsid w:val="00191E29"/>
    <w:rsid w:val="00191E7E"/>
    <w:rsid w:val="00191EFA"/>
    <w:rsid w:val="00192007"/>
    <w:rsid w:val="00192019"/>
    <w:rsid w:val="0019202D"/>
    <w:rsid w:val="001921DF"/>
    <w:rsid w:val="0019249F"/>
    <w:rsid w:val="00192580"/>
    <w:rsid w:val="00192648"/>
    <w:rsid w:val="0019274F"/>
    <w:rsid w:val="00192757"/>
    <w:rsid w:val="00192C82"/>
    <w:rsid w:val="00192D38"/>
    <w:rsid w:val="00192D6D"/>
    <w:rsid w:val="00192E3D"/>
    <w:rsid w:val="00192EDE"/>
    <w:rsid w:val="00192F18"/>
    <w:rsid w:val="001931A8"/>
    <w:rsid w:val="0019322E"/>
    <w:rsid w:val="001932C4"/>
    <w:rsid w:val="001933D9"/>
    <w:rsid w:val="001934D4"/>
    <w:rsid w:val="001934DC"/>
    <w:rsid w:val="00193501"/>
    <w:rsid w:val="00193557"/>
    <w:rsid w:val="001938D7"/>
    <w:rsid w:val="00193914"/>
    <w:rsid w:val="00193A09"/>
    <w:rsid w:val="00193A26"/>
    <w:rsid w:val="00193AA2"/>
    <w:rsid w:val="00193AA6"/>
    <w:rsid w:val="00193B3A"/>
    <w:rsid w:val="00193B6E"/>
    <w:rsid w:val="00193B84"/>
    <w:rsid w:val="00193C0E"/>
    <w:rsid w:val="00193D07"/>
    <w:rsid w:val="00193D2C"/>
    <w:rsid w:val="00193D32"/>
    <w:rsid w:val="00193D34"/>
    <w:rsid w:val="00193DCA"/>
    <w:rsid w:val="00193E8B"/>
    <w:rsid w:val="00193E8C"/>
    <w:rsid w:val="0019400C"/>
    <w:rsid w:val="0019412F"/>
    <w:rsid w:val="0019418B"/>
    <w:rsid w:val="00194228"/>
    <w:rsid w:val="00194355"/>
    <w:rsid w:val="0019436E"/>
    <w:rsid w:val="00194393"/>
    <w:rsid w:val="00194456"/>
    <w:rsid w:val="00194545"/>
    <w:rsid w:val="0019454F"/>
    <w:rsid w:val="00194622"/>
    <w:rsid w:val="00194629"/>
    <w:rsid w:val="0019462B"/>
    <w:rsid w:val="00194632"/>
    <w:rsid w:val="0019476B"/>
    <w:rsid w:val="001947B2"/>
    <w:rsid w:val="001947D3"/>
    <w:rsid w:val="00194810"/>
    <w:rsid w:val="001948BC"/>
    <w:rsid w:val="001948ED"/>
    <w:rsid w:val="00194AE1"/>
    <w:rsid w:val="00194CB6"/>
    <w:rsid w:val="00194E1F"/>
    <w:rsid w:val="00194E4B"/>
    <w:rsid w:val="00194E71"/>
    <w:rsid w:val="00194EA4"/>
    <w:rsid w:val="00194EDC"/>
    <w:rsid w:val="00194F51"/>
    <w:rsid w:val="00194F6C"/>
    <w:rsid w:val="00195031"/>
    <w:rsid w:val="00195049"/>
    <w:rsid w:val="0019505E"/>
    <w:rsid w:val="00195081"/>
    <w:rsid w:val="00195165"/>
    <w:rsid w:val="001952C7"/>
    <w:rsid w:val="001953C0"/>
    <w:rsid w:val="0019546B"/>
    <w:rsid w:val="001956A9"/>
    <w:rsid w:val="001956CE"/>
    <w:rsid w:val="001956E1"/>
    <w:rsid w:val="00195738"/>
    <w:rsid w:val="001957BA"/>
    <w:rsid w:val="0019584D"/>
    <w:rsid w:val="00195CEE"/>
    <w:rsid w:val="00195D81"/>
    <w:rsid w:val="00195DCF"/>
    <w:rsid w:val="00195E63"/>
    <w:rsid w:val="00195F1C"/>
    <w:rsid w:val="00196004"/>
    <w:rsid w:val="00196040"/>
    <w:rsid w:val="0019627A"/>
    <w:rsid w:val="001962A8"/>
    <w:rsid w:val="001962BB"/>
    <w:rsid w:val="001962FA"/>
    <w:rsid w:val="00196300"/>
    <w:rsid w:val="0019631E"/>
    <w:rsid w:val="001963F8"/>
    <w:rsid w:val="00196593"/>
    <w:rsid w:val="00196684"/>
    <w:rsid w:val="001969A1"/>
    <w:rsid w:val="00196B15"/>
    <w:rsid w:val="00196B58"/>
    <w:rsid w:val="00196E74"/>
    <w:rsid w:val="00196F77"/>
    <w:rsid w:val="00196FB3"/>
    <w:rsid w:val="00197153"/>
    <w:rsid w:val="00197154"/>
    <w:rsid w:val="00197264"/>
    <w:rsid w:val="001972F8"/>
    <w:rsid w:val="0019733D"/>
    <w:rsid w:val="001973D5"/>
    <w:rsid w:val="0019748D"/>
    <w:rsid w:val="001974CD"/>
    <w:rsid w:val="00197544"/>
    <w:rsid w:val="00197598"/>
    <w:rsid w:val="001975BE"/>
    <w:rsid w:val="00197655"/>
    <w:rsid w:val="0019767F"/>
    <w:rsid w:val="001976C9"/>
    <w:rsid w:val="0019771F"/>
    <w:rsid w:val="0019777E"/>
    <w:rsid w:val="001977A2"/>
    <w:rsid w:val="00197826"/>
    <w:rsid w:val="00197B2C"/>
    <w:rsid w:val="00197BD8"/>
    <w:rsid w:val="00197C91"/>
    <w:rsid w:val="00197E3C"/>
    <w:rsid w:val="00197E5E"/>
    <w:rsid w:val="001A0019"/>
    <w:rsid w:val="001A00B1"/>
    <w:rsid w:val="001A036A"/>
    <w:rsid w:val="001A057B"/>
    <w:rsid w:val="001A071F"/>
    <w:rsid w:val="001A0789"/>
    <w:rsid w:val="001A0902"/>
    <w:rsid w:val="001A0934"/>
    <w:rsid w:val="001A0BBC"/>
    <w:rsid w:val="001A0D18"/>
    <w:rsid w:val="001A0D85"/>
    <w:rsid w:val="001A0EA1"/>
    <w:rsid w:val="001A10CA"/>
    <w:rsid w:val="001A114B"/>
    <w:rsid w:val="001A114F"/>
    <w:rsid w:val="001A12B8"/>
    <w:rsid w:val="001A1353"/>
    <w:rsid w:val="001A142E"/>
    <w:rsid w:val="001A1573"/>
    <w:rsid w:val="001A15D8"/>
    <w:rsid w:val="001A16BA"/>
    <w:rsid w:val="001A16C4"/>
    <w:rsid w:val="001A16F1"/>
    <w:rsid w:val="001A16F5"/>
    <w:rsid w:val="001A17D7"/>
    <w:rsid w:val="001A18A5"/>
    <w:rsid w:val="001A1A80"/>
    <w:rsid w:val="001A1AB2"/>
    <w:rsid w:val="001A1AE9"/>
    <w:rsid w:val="001A1C00"/>
    <w:rsid w:val="001A1D2A"/>
    <w:rsid w:val="001A1E47"/>
    <w:rsid w:val="001A1F02"/>
    <w:rsid w:val="001A1FA2"/>
    <w:rsid w:val="001A21EA"/>
    <w:rsid w:val="001A221E"/>
    <w:rsid w:val="001A23F4"/>
    <w:rsid w:val="001A24DF"/>
    <w:rsid w:val="001A24F4"/>
    <w:rsid w:val="001A2524"/>
    <w:rsid w:val="001A2726"/>
    <w:rsid w:val="001A29C9"/>
    <w:rsid w:val="001A2AFA"/>
    <w:rsid w:val="001A2CB0"/>
    <w:rsid w:val="001A2EE1"/>
    <w:rsid w:val="001A3046"/>
    <w:rsid w:val="001A309D"/>
    <w:rsid w:val="001A3100"/>
    <w:rsid w:val="001A313F"/>
    <w:rsid w:val="001A3181"/>
    <w:rsid w:val="001A327A"/>
    <w:rsid w:val="001A3475"/>
    <w:rsid w:val="001A3644"/>
    <w:rsid w:val="001A3648"/>
    <w:rsid w:val="001A37DA"/>
    <w:rsid w:val="001A386B"/>
    <w:rsid w:val="001A38B9"/>
    <w:rsid w:val="001A3999"/>
    <w:rsid w:val="001A39FF"/>
    <w:rsid w:val="001A3A69"/>
    <w:rsid w:val="001A3A81"/>
    <w:rsid w:val="001A3BCB"/>
    <w:rsid w:val="001A3C2E"/>
    <w:rsid w:val="001A3CDE"/>
    <w:rsid w:val="001A3DB3"/>
    <w:rsid w:val="001A3DEF"/>
    <w:rsid w:val="001A3E48"/>
    <w:rsid w:val="001A3E91"/>
    <w:rsid w:val="001A4048"/>
    <w:rsid w:val="001A405D"/>
    <w:rsid w:val="001A4078"/>
    <w:rsid w:val="001A40DC"/>
    <w:rsid w:val="001A4216"/>
    <w:rsid w:val="001A4267"/>
    <w:rsid w:val="001A429D"/>
    <w:rsid w:val="001A4445"/>
    <w:rsid w:val="001A452F"/>
    <w:rsid w:val="001A460F"/>
    <w:rsid w:val="001A486E"/>
    <w:rsid w:val="001A4A9E"/>
    <w:rsid w:val="001A4AD4"/>
    <w:rsid w:val="001A4C24"/>
    <w:rsid w:val="001A4C3A"/>
    <w:rsid w:val="001A4C65"/>
    <w:rsid w:val="001A4D5B"/>
    <w:rsid w:val="001A525C"/>
    <w:rsid w:val="001A5275"/>
    <w:rsid w:val="001A527E"/>
    <w:rsid w:val="001A52BB"/>
    <w:rsid w:val="001A53A6"/>
    <w:rsid w:val="001A5498"/>
    <w:rsid w:val="001A551B"/>
    <w:rsid w:val="001A56A0"/>
    <w:rsid w:val="001A5838"/>
    <w:rsid w:val="001A58AC"/>
    <w:rsid w:val="001A58FB"/>
    <w:rsid w:val="001A5948"/>
    <w:rsid w:val="001A5954"/>
    <w:rsid w:val="001A5956"/>
    <w:rsid w:val="001A5AC2"/>
    <w:rsid w:val="001A5AFA"/>
    <w:rsid w:val="001A5B8C"/>
    <w:rsid w:val="001A5BA3"/>
    <w:rsid w:val="001A5BD9"/>
    <w:rsid w:val="001A5C20"/>
    <w:rsid w:val="001A5C37"/>
    <w:rsid w:val="001A5CFE"/>
    <w:rsid w:val="001A5D0D"/>
    <w:rsid w:val="001A5EB0"/>
    <w:rsid w:val="001A61BF"/>
    <w:rsid w:val="001A61C7"/>
    <w:rsid w:val="001A6222"/>
    <w:rsid w:val="001A6308"/>
    <w:rsid w:val="001A6356"/>
    <w:rsid w:val="001A64AA"/>
    <w:rsid w:val="001A6553"/>
    <w:rsid w:val="001A6623"/>
    <w:rsid w:val="001A6663"/>
    <w:rsid w:val="001A6788"/>
    <w:rsid w:val="001A6830"/>
    <w:rsid w:val="001A69F5"/>
    <w:rsid w:val="001A6A44"/>
    <w:rsid w:val="001A6A57"/>
    <w:rsid w:val="001A6B48"/>
    <w:rsid w:val="001A6C14"/>
    <w:rsid w:val="001A6C9E"/>
    <w:rsid w:val="001A6CCA"/>
    <w:rsid w:val="001A6DAF"/>
    <w:rsid w:val="001A6DC2"/>
    <w:rsid w:val="001A6E15"/>
    <w:rsid w:val="001A6FCE"/>
    <w:rsid w:val="001A7000"/>
    <w:rsid w:val="001A70C9"/>
    <w:rsid w:val="001A7162"/>
    <w:rsid w:val="001A7258"/>
    <w:rsid w:val="001A7440"/>
    <w:rsid w:val="001A7552"/>
    <w:rsid w:val="001A7598"/>
    <w:rsid w:val="001A75B1"/>
    <w:rsid w:val="001A76A5"/>
    <w:rsid w:val="001A76D1"/>
    <w:rsid w:val="001A776B"/>
    <w:rsid w:val="001A77F0"/>
    <w:rsid w:val="001A7833"/>
    <w:rsid w:val="001A7897"/>
    <w:rsid w:val="001A7915"/>
    <w:rsid w:val="001A7944"/>
    <w:rsid w:val="001A7974"/>
    <w:rsid w:val="001A79D2"/>
    <w:rsid w:val="001A7A3C"/>
    <w:rsid w:val="001A7A81"/>
    <w:rsid w:val="001A7C18"/>
    <w:rsid w:val="001A7FE8"/>
    <w:rsid w:val="001B006F"/>
    <w:rsid w:val="001B0152"/>
    <w:rsid w:val="001B0230"/>
    <w:rsid w:val="001B037E"/>
    <w:rsid w:val="001B0601"/>
    <w:rsid w:val="001B0604"/>
    <w:rsid w:val="001B0605"/>
    <w:rsid w:val="001B062D"/>
    <w:rsid w:val="001B06D2"/>
    <w:rsid w:val="001B06D4"/>
    <w:rsid w:val="001B087F"/>
    <w:rsid w:val="001B08AA"/>
    <w:rsid w:val="001B08D2"/>
    <w:rsid w:val="001B0A11"/>
    <w:rsid w:val="001B0BA8"/>
    <w:rsid w:val="001B0BEE"/>
    <w:rsid w:val="001B0C68"/>
    <w:rsid w:val="001B0E4E"/>
    <w:rsid w:val="001B0E52"/>
    <w:rsid w:val="001B0EB2"/>
    <w:rsid w:val="001B1144"/>
    <w:rsid w:val="001B11C1"/>
    <w:rsid w:val="001B139D"/>
    <w:rsid w:val="001B13D2"/>
    <w:rsid w:val="001B18EC"/>
    <w:rsid w:val="001B1941"/>
    <w:rsid w:val="001B1A45"/>
    <w:rsid w:val="001B1A7B"/>
    <w:rsid w:val="001B1AA1"/>
    <w:rsid w:val="001B1BEF"/>
    <w:rsid w:val="001B1C03"/>
    <w:rsid w:val="001B1C09"/>
    <w:rsid w:val="001B1D58"/>
    <w:rsid w:val="001B1DBB"/>
    <w:rsid w:val="001B1F00"/>
    <w:rsid w:val="001B1FE6"/>
    <w:rsid w:val="001B2083"/>
    <w:rsid w:val="001B24E5"/>
    <w:rsid w:val="001B2580"/>
    <w:rsid w:val="001B25DC"/>
    <w:rsid w:val="001B2830"/>
    <w:rsid w:val="001B294B"/>
    <w:rsid w:val="001B29FD"/>
    <w:rsid w:val="001B2AAF"/>
    <w:rsid w:val="001B2C23"/>
    <w:rsid w:val="001B2D98"/>
    <w:rsid w:val="001B2DE5"/>
    <w:rsid w:val="001B2E13"/>
    <w:rsid w:val="001B2ED7"/>
    <w:rsid w:val="001B3034"/>
    <w:rsid w:val="001B3128"/>
    <w:rsid w:val="001B3227"/>
    <w:rsid w:val="001B32EA"/>
    <w:rsid w:val="001B341E"/>
    <w:rsid w:val="001B3445"/>
    <w:rsid w:val="001B346A"/>
    <w:rsid w:val="001B34A8"/>
    <w:rsid w:val="001B35F9"/>
    <w:rsid w:val="001B3702"/>
    <w:rsid w:val="001B372E"/>
    <w:rsid w:val="001B3746"/>
    <w:rsid w:val="001B3754"/>
    <w:rsid w:val="001B37AE"/>
    <w:rsid w:val="001B3855"/>
    <w:rsid w:val="001B3872"/>
    <w:rsid w:val="001B3890"/>
    <w:rsid w:val="001B38CB"/>
    <w:rsid w:val="001B38DC"/>
    <w:rsid w:val="001B39BA"/>
    <w:rsid w:val="001B3A24"/>
    <w:rsid w:val="001B3B3B"/>
    <w:rsid w:val="001B3B54"/>
    <w:rsid w:val="001B3BB1"/>
    <w:rsid w:val="001B3BC4"/>
    <w:rsid w:val="001B3BEB"/>
    <w:rsid w:val="001B3CA3"/>
    <w:rsid w:val="001B3DE5"/>
    <w:rsid w:val="001B3F13"/>
    <w:rsid w:val="001B4073"/>
    <w:rsid w:val="001B408F"/>
    <w:rsid w:val="001B42A6"/>
    <w:rsid w:val="001B42C7"/>
    <w:rsid w:val="001B42C8"/>
    <w:rsid w:val="001B42F2"/>
    <w:rsid w:val="001B4305"/>
    <w:rsid w:val="001B4428"/>
    <w:rsid w:val="001B4468"/>
    <w:rsid w:val="001B452B"/>
    <w:rsid w:val="001B457D"/>
    <w:rsid w:val="001B45E8"/>
    <w:rsid w:val="001B4605"/>
    <w:rsid w:val="001B463D"/>
    <w:rsid w:val="001B46B6"/>
    <w:rsid w:val="001B4897"/>
    <w:rsid w:val="001B4A3A"/>
    <w:rsid w:val="001B4C1C"/>
    <w:rsid w:val="001B4C85"/>
    <w:rsid w:val="001B4E4B"/>
    <w:rsid w:val="001B4EE4"/>
    <w:rsid w:val="001B4F60"/>
    <w:rsid w:val="001B4FD7"/>
    <w:rsid w:val="001B5190"/>
    <w:rsid w:val="001B51CA"/>
    <w:rsid w:val="001B5378"/>
    <w:rsid w:val="001B53C3"/>
    <w:rsid w:val="001B5414"/>
    <w:rsid w:val="001B541C"/>
    <w:rsid w:val="001B5678"/>
    <w:rsid w:val="001B5786"/>
    <w:rsid w:val="001B5845"/>
    <w:rsid w:val="001B5869"/>
    <w:rsid w:val="001B58C7"/>
    <w:rsid w:val="001B5990"/>
    <w:rsid w:val="001B5A2E"/>
    <w:rsid w:val="001B5B3C"/>
    <w:rsid w:val="001B5C21"/>
    <w:rsid w:val="001B5C94"/>
    <w:rsid w:val="001B5E6C"/>
    <w:rsid w:val="001B6025"/>
    <w:rsid w:val="001B6360"/>
    <w:rsid w:val="001B6492"/>
    <w:rsid w:val="001B6514"/>
    <w:rsid w:val="001B65D9"/>
    <w:rsid w:val="001B665B"/>
    <w:rsid w:val="001B674E"/>
    <w:rsid w:val="001B6792"/>
    <w:rsid w:val="001B6868"/>
    <w:rsid w:val="001B693B"/>
    <w:rsid w:val="001B69AB"/>
    <w:rsid w:val="001B6DA0"/>
    <w:rsid w:val="001B6DB5"/>
    <w:rsid w:val="001B6DD3"/>
    <w:rsid w:val="001B6E12"/>
    <w:rsid w:val="001B6F5A"/>
    <w:rsid w:val="001B6F9A"/>
    <w:rsid w:val="001B70F3"/>
    <w:rsid w:val="001B718D"/>
    <w:rsid w:val="001B71D0"/>
    <w:rsid w:val="001B7221"/>
    <w:rsid w:val="001B72F9"/>
    <w:rsid w:val="001B7447"/>
    <w:rsid w:val="001B74CB"/>
    <w:rsid w:val="001B7528"/>
    <w:rsid w:val="001B7638"/>
    <w:rsid w:val="001B77E0"/>
    <w:rsid w:val="001B7853"/>
    <w:rsid w:val="001B78B0"/>
    <w:rsid w:val="001B7A8A"/>
    <w:rsid w:val="001B7B5B"/>
    <w:rsid w:val="001B7BF4"/>
    <w:rsid w:val="001B7C01"/>
    <w:rsid w:val="001B7D53"/>
    <w:rsid w:val="001B7DEF"/>
    <w:rsid w:val="001C0032"/>
    <w:rsid w:val="001C0048"/>
    <w:rsid w:val="001C010A"/>
    <w:rsid w:val="001C0124"/>
    <w:rsid w:val="001C027C"/>
    <w:rsid w:val="001C02BA"/>
    <w:rsid w:val="001C0319"/>
    <w:rsid w:val="001C032A"/>
    <w:rsid w:val="001C03C8"/>
    <w:rsid w:val="001C0587"/>
    <w:rsid w:val="001C071A"/>
    <w:rsid w:val="001C085C"/>
    <w:rsid w:val="001C08E0"/>
    <w:rsid w:val="001C0950"/>
    <w:rsid w:val="001C09D6"/>
    <w:rsid w:val="001C0B1C"/>
    <w:rsid w:val="001C0BF3"/>
    <w:rsid w:val="001C0E23"/>
    <w:rsid w:val="001C0E92"/>
    <w:rsid w:val="001C0FE5"/>
    <w:rsid w:val="001C0FEE"/>
    <w:rsid w:val="001C1131"/>
    <w:rsid w:val="001C11BA"/>
    <w:rsid w:val="001C12D0"/>
    <w:rsid w:val="001C12E3"/>
    <w:rsid w:val="001C1368"/>
    <w:rsid w:val="001C1397"/>
    <w:rsid w:val="001C1441"/>
    <w:rsid w:val="001C151A"/>
    <w:rsid w:val="001C16D4"/>
    <w:rsid w:val="001C174D"/>
    <w:rsid w:val="001C17DD"/>
    <w:rsid w:val="001C1ACF"/>
    <w:rsid w:val="001C1AE5"/>
    <w:rsid w:val="001C1BF5"/>
    <w:rsid w:val="001C1CBB"/>
    <w:rsid w:val="001C1D32"/>
    <w:rsid w:val="001C1D8B"/>
    <w:rsid w:val="001C1D96"/>
    <w:rsid w:val="001C1E66"/>
    <w:rsid w:val="001C1E8E"/>
    <w:rsid w:val="001C1EF6"/>
    <w:rsid w:val="001C1FEB"/>
    <w:rsid w:val="001C2066"/>
    <w:rsid w:val="001C2070"/>
    <w:rsid w:val="001C2076"/>
    <w:rsid w:val="001C2083"/>
    <w:rsid w:val="001C20A4"/>
    <w:rsid w:val="001C21DC"/>
    <w:rsid w:val="001C22B9"/>
    <w:rsid w:val="001C2457"/>
    <w:rsid w:val="001C24E7"/>
    <w:rsid w:val="001C2521"/>
    <w:rsid w:val="001C26F1"/>
    <w:rsid w:val="001C279C"/>
    <w:rsid w:val="001C2894"/>
    <w:rsid w:val="001C28E4"/>
    <w:rsid w:val="001C2A7C"/>
    <w:rsid w:val="001C2AB6"/>
    <w:rsid w:val="001C2B81"/>
    <w:rsid w:val="001C2C15"/>
    <w:rsid w:val="001C2C21"/>
    <w:rsid w:val="001C2DFA"/>
    <w:rsid w:val="001C2E36"/>
    <w:rsid w:val="001C2E7C"/>
    <w:rsid w:val="001C2F06"/>
    <w:rsid w:val="001C305A"/>
    <w:rsid w:val="001C30DB"/>
    <w:rsid w:val="001C3237"/>
    <w:rsid w:val="001C3297"/>
    <w:rsid w:val="001C333B"/>
    <w:rsid w:val="001C3363"/>
    <w:rsid w:val="001C3582"/>
    <w:rsid w:val="001C37BB"/>
    <w:rsid w:val="001C395E"/>
    <w:rsid w:val="001C3A23"/>
    <w:rsid w:val="001C3A8C"/>
    <w:rsid w:val="001C3AE6"/>
    <w:rsid w:val="001C3B3C"/>
    <w:rsid w:val="001C3BB8"/>
    <w:rsid w:val="001C3CB0"/>
    <w:rsid w:val="001C3D83"/>
    <w:rsid w:val="001C3E84"/>
    <w:rsid w:val="001C3ED8"/>
    <w:rsid w:val="001C4021"/>
    <w:rsid w:val="001C4036"/>
    <w:rsid w:val="001C406B"/>
    <w:rsid w:val="001C40DF"/>
    <w:rsid w:val="001C4190"/>
    <w:rsid w:val="001C41C3"/>
    <w:rsid w:val="001C43C7"/>
    <w:rsid w:val="001C43F7"/>
    <w:rsid w:val="001C4778"/>
    <w:rsid w:val="001C483B"/>
    <w:rsid w:val="001C494C"/>
    <w:rsid w:val="001C4A57"/>
    <w:rsid w:val="001C4B23"/>
    <w:rsid w:val="001C4B71"/>
    <w:rsid w:val="001C4C34"/>
    <w:rsid w:val="001C4DC9"/>
    <w:rsid w:val="001C4DF5"/>
    <w:rsid w:val="001C4EF6"/>
    <w:rsid w:val="001C5059"/>
    <w:rsid w:val="001C506C"/>
    <w:rsid w:val="001C50A0"/>
    <w:rsid w:val="001C514A"/>
    <w:rsid w:val="001C51A5"/>
    <w:rsid w:val="001C52FB"/>
    <w:rsid w:val="001C532B"/>
    <w:rsid w:val="001C5472"/>
    <w:rsid w:val="001C5489"/>
    <w:rsid w:val="001C5522"/>
    <w:rsid w:val="001C5677"/>
    <w:rsid w:val="001C5698"/>
    <w:rsid w:val="001C58D0"/>
    <w:rsid w:val="001C59F5"/>
    <w:rsid w:val="001C5A06"/>
    <w:rsid w:val="001C5AAA"/>
    <w:rsid w:val="001C5BD4"/>
    <w:rsid w:val="001C5D2D"/>
    <w:rsid w:val="001C5D63"/>
    <w:rsid w:val="001C5EEF"/>
    <w:rsid w:val="001C60F9"/>
    <w:rsid w:val="001C617E"/>
    <w:rsid w:val="001C6255"/>
    <w:rsid w:val="001C645A"/>
    <w:rsid w:val="001C65C2"/>
    <w:rsid w:val="001C6635"/>
    <w:rsid w:val="001C664D"/>
    <w:rsid w:val="001C66E3"/>
    <w:rsid w:val="001C66EF"/>
    <w:rsid w:val="001C67E4"/>
    <w:rsid w:val="001C67FF"/>
    <w:rsid w:val="001C6845"/>
    <w:rsid w:val="001C6863"/>
    <w:rsid w:val="001C686B"/>
    <w:rsid w:val="001C688A"/>
    <w:rsid w:val="001C6981"/>
    <w:rsid w:val="001C69D7"/>
    <w:rsid w:val="001C6A58"/>
    <w:rsid w:val="001C6B44"/>
    <w:rsid w:val="001C6C3A"/>
    <w:rsid w:val="001C6CD8"/>
    <w:rsid w:val="001C6D4C"/>
    <w:rsid w:val="001C6DA4"/>
    <w:rsid w:val="001C6EFF"/>
    <w:rsid w:val="001C7089"/>
    <w:rsid w:val="001C70B7"/>
    <w:rsid w:val="001C7196"/>
    <w:rsid w:val="001C71CB"/>
    <w:rsid w:val="001C7205"/>
    <w:rsid w:val="001C7218"/>
    <w:rsid w:val="001C7230"/>
    <w:rsid w:val="001C72FE"/>
    <w:rsid w:val="001C74B6"/>
    <w:rsid w:val="001C74BD"/>
    <w:rsid w:val="001C7775"/>
    <w:rsid w:val="001C78F0"/>
    <w:rsid w:val="001C7931"/>
    <w:rsid w:val="001C7C4D"/>
    <w:rsid w:val="001C7D89"/>
    <w:rsid w:val="001C7DA5"/>
    <w:rsid w:val="001C7E11"/>
    <w:rsid w:val="001D0086"/>
    <w:rsid w:val="001D02CD"/>
    <w:rsid w:val="001D0327"/>
    <w:rsid w:val="001D03E1"/>
    <w:rsid w:val="001D03E7"/>
    <w:rsid w:val="001D05F4"/>
    <w:rsid w:val="001D067A"/>
    <w:rsid w:val="001D0724"/>
    <w:rsid w:val="001D0790"/>
    <w:rsid w:val="001D0815"/>
    <w:rsid w:val="001D09B5"/>
    <w:rsid w:val="001D09E7"/>
    <w:rsid w:val="001D0BC4"/>
    <w:rsid w:val="001D0C29"/>
    <w:rsid w:val="001D0CBB"/>
    <w:rsid w:val="001D0D64"/>
    <w:rsid w:val="001D0E10"/>
    <w:rsid w:val="001D0F06"/>
    <w:rsid w:val="001D0F5F"/>
    <w:rsid w:val="001D0FFE"/>
    <w:rsid w:val="001D11A7"/>
    <w:rsid w:val="001D11E9"/>
    <w:rsid w:val="001D1272"/>
    <w:rsid w:val="001D1354"/>
    <w:rsid w:val="001D143A"/>
    <w:rsid w:val="001D1493"/>
    <w:rsid w:val="001D1498"/>
    <w:rsid w:val="001D15CA"/>
    <w:rsid w:val="001D1613"/>
    <w:rsid w:val="001D17A9"/>
    <w:rsid w:val="001D188A"/>
    <w:rsid w:val="001D18C3"/>
    <w:rsid w:val="001D19CA"/>
    <w:rsid w:val="001D1C11"/>
    <w:rsid w:val="001D1C4A"/>
    <w:rsid w:val="001D1CE5"/>
    <w:rsid w:val="001D1D28"/>
    <w:rsid w:val="001D1D8A"/>
    <w:rsid w:val="001D1DBA"/>
    <w:rsid w:val="001D1E46"/>
    <w:rsid w:val="001D1E85"/>
    <w:rsid w:val="001D1EC6"/>
    <w:rsid w:val="001D1F67"/>
    <w:rsid w:val="001D203B"/>
    <w:rsid w:val="001D2062"/>
    <w:rsid w:val="001D22A7"/>
    <w:rsid w:val="001D22E7"/>
    <w:rsid w:val="001D2316"/>
    <w:rsid w:val="001D233E"/>
    <w:rsid w:val="001D235E"/>
    <w:rsid w:val="001D236C"/>
    <w:rsid w:val="001D23FD"/>
    <w:rsid w:val="001D24C3"/>
    <w:rsid w:val="001D2579"/>
    <w:rsid w:val="001D266F"/>
    <w:rsid w:val="001D2748"/>
    <w:rsid w:val="001D2825"/>
    <w:rsid w:val="001D28F1"/>
    <w:rsid w:val="001D2B20"/>
    <w:rsid w:val="001D2DBF"/>
    <w:rsid w:val="001D2E1B"/>
    <w:rsid w:val="001D2E42"/>
    <w:rsid w:val="001D304C"/>
    <w:rsid w:val="001D30C9"/>
    <w:rsid w:val="001D3155"/>
    <w:rsid w:val="001D31B5"/>
    <w:rsid w:val="001D31CB"/>
    <w:rsid w:val="001D328A"/>
    <w:rsid w:val="001D3355"/>
    <w:rsid w:val="001D3381"/>
    <w:rsid w:val="001D34AB"/>
    <w:rsid w:val="001D35ED"/>
    <w:rsid w:val="001D36DB"/>
    <w:rsid w:val="001D385A"/>
    <w:rsid w:val="001D39D2"/>
    <w:rsid w:val="001D3A29"/>
    <w:rsid w:val="001D3AA3"/>
    <w:rsid w:val="001D3B32"/>
    <w:rsid w:val="001D3BE5"/>
    <w:rsid w:val="001D3CEB"/>
    <w:rsid w:val="001D3D95"/>
    <w:rsid w:val="001D4022"/>
    <w:rsid w:val="001D408E"/>
    <w:rsid w:val="001D4112"/>
    <w:rsid w:val="001D4297"/>
    <w:rsid w:val="001D43CC"/>
    <w:rsid w:val="001D4434"/>
    <w:rsid w:val="001D44A2"/>
    <w:rsid w:val="001D4525"/>
    <w:rsid w:val="001D45E4"/>
    <w:rsid w:val="001D46E3"/>
    <w:rsid w:val="001D48F3"/>
    <w:rsid w:val="001D4A64"/>
    <w:rsid w:val="001D4AFF"/>
    <w:rsid w:val="001D4BA1"/>
    <w:rsid w:val="001D4BF4"/>
    <w:rsid w:val="001D4D09"/>
    <w:rsid w:val="001D4D73"/>
    <w:rsid w:val="001D4DB2"/>
    <w:rsid w:val="001D4DD5"/>
    <w:rsid w:val="001D4F0D"/>
    <w:rsid w:val="001D5088"/>
    <w:rsid w:val="001D50CB"/>
    <w:rsid w:val="001D50DF"/>
    <w:rsid w:val="001D50F2"/>
    <w:rsid w:val="001D51D5"/>
    <w:rsid w:val="001D5243"/>
    <w:rsid w:val="001D5338"/>
    <w:rsid w:val="001D53B3"/>
    <w:rsid w:val="001D544D"/>
    <w:rsid w:val="001D5665"/>
    <w:rsid w:val="001D56B6"/>
    <w:rsid w:val="001D598D"/>
    <w:rsid w:val="001D5A4C"/>
    <w:rsid w:val="001D5B30"/>
    <w:rsid w:val="001D5C73"/>
    <w:rsid w:val="001D5CD2"/>
    <w:rsid w:val="001D5DF4"/>
    <w:rsid w:val="001D5E62"/>
    <w:rsid w:val="001D5ED7"/>
    <w:rsid w:val="001D5F38"/>
    <w:rsid w:val="001D5FF7"/>
    <w:rsid w:val="001D6072"/>
    <w:rsid w:val="001D61F7"/>
    <w:rsid w:val="001D6264"/>
    <w:rsid w:val="001D6318"/>
    <w:rsid w:val="001D6363"/>
    <w:rsid w:val="001D63A9"/>
    <w:rsid w:val="001D668B"/>
    <w:rsid w:val="001D6759"/>
    <w:rsid w:val="001D6806"/>
    <w:rsid w:val="001D6935"/>
    <w:rsid w:val="001D6A51"/>
    <w:rsid w:val="001D6A6C"/>
    <w:rsid w:val="001D6B83"/>
    <w:rsid w:val="001D6CD8"/>
    <w:rsid w:val="001D6DBF"/>
    <w:rsid w:val="001D6E4F"/>
    <w:rsid w:val="001D6ED0"/>
    <w:rsid w:val="001D6F53"/>
    <w:rsid w:val="001D72BB"/>
    <w:rsid w:val="001D72D0"/>
    <w:rsid w:val="001D7312"/>
    <w:rsid w:val="001D7391"/>
    <w:rsid w:val="001D73D9"/>
    <w:rsid w:val="001D740B"/>
    <w:rsid w:val="001D74FF"/>
    <w:rsid w:val="001D7729"/>
    <w:rsid w:val="001D7938"/>
    <w:rsid w:val="001D79D9"/>
    <w:rsid w:val="001D7AF8"/>
    <w:rsid w:val="001D7C16"/>
    <w:rsid w:val="001D7D12"/>
    <w:rsid w:val="001D7DA7"/>
    <w:rsid w:val="001D7F4D"/>
    <w:rsid w:val="001D7F6F"/>
    <w:rsid w:val="001D7F7D"/>
    <w:rsid w:val="001E0009"/>
    <w:rsid w:val="001E0025"/>
    <w:rsid w:val="001E0090"/>
    <w:rsid w:val="001E00B1"/>
    <w:rsid w:val="001E01C2"/>
    <w:rsid w:val="001E036E"/>
    <w:rsid w:val="001E03A3"/>
    <w:rsid w:val="001E0655"/>
    <w:rsid w:val="001E0823"/>
    <w:rsid w:val="001E0854"/>
    <w:rsid w:val="001E0992"/>
    <w:rsid w:val="001E0A42"/>
    <w:rsid w:val="001E12C6"/>
    <w:rsid w:val="001E13B7"/>
    <w:rsid w:val="001E1595"/>
    <w:rsid w:val="001E15D7"/>
    <w:rsid w:val="001E1702"/>
    <w:rsid w:val="001E1720"/>
    <w:rsid w:val="001E1729"/>
    <w:rsid w:val="001E1971"/>
    <w:rsid w:val="001E1B88"/>
    <w:rsid w:val="001E1BC9"/>
    <w:rsid w:val="001E1CA8"/>
    <w:rsid w:val="001E1CEB"/>
    <w:rsid w:val="001E1DA9"/>
    <w:rsid w:val="001E1E3E"/>
    <w:rsid w:val="001E1FA9"/>
    <w:rsid w:val="001E1FE2"/>
    <w:rsid w:val="001E2037"/>
    <w:rsid w:val="001E2050"/>
    <w:rsid w:val="001E209F"/>
    <w:rsid w:val="001E20DE"/>
    <w:rsid w:val="001E21A0"/>
    <w:rsid w:val="001E2257"/>
    <w:rsid w:val="001E22AC"/>
    <w:rsid w:val="001E23AD"/>
    <w:rsid w:val="001E271D"/>
    <w:rsid w:val="001E27C3"/>
    <w:rsid w:val="001E28A9"/>
    <w:rsid w:val="001E2935"/>
    <w:rsid w:val="001E2A27"/>
    <w:rsid w:val="001E2A3B"/>
    <w:rsid w:val="001E2AC5"/>
    <w:rsid w:val="001E2BAD"/>
    <w:rsid w:val="001E2BE8"/>
    <w:rsid w:val="001E2BF5"/>
    <w:rsid w:val="001E2C7E"/>
    <w:rsid w:val="001E2CA3"/>
    <w:rsid w:val="001E2CBE"/>
    <w:rsid w:val="001E2FFC"/>
    <w:rsid w:val="001E2FFF"/>
    <w:rsid w:val="001E3234"/>
    <w:rsid w:val="001E3272"/>
    <w:rsid w:val="001E3291"/>
    <w:rsid w:val="001E33E6"/>
    <w:rsid w:val="001E3547"/>
    <w:rsid w:val="001E360B"/>
    <w:rsid w:val="001E36D2"/>
    <w:rsid w:val="001E36F7"/>
    <w:rsid w:val="001E37F7"/>
    <w:rsid w:val="001E3923"/>
    <w:rsid w:val="001E3961"/>
    <w:rsid w:val="001E39E5"/>
    <w:rsid w:val="001E39F0"/>
    <w:rsid w:val="001E3AA2"/>
    <w:rsid w:val="001E3B14"/>
    <w:rsid w:val="001E3BBD"/>
    <w:rsid w:val="001E3BDB"/>
    <w:rsid w:val="001E3DEF"/>
    <w:rsid w:val="001E3E4D"/>
    <w:rsid w:val="001E3EC6"/>
    <w:rsid w:val="001E40C6"/>
    <w:rsid w:val="001E416F"/>
    <w:rsid w:val="001E4191"/>
    <w:rsid w:val="001E41CC"/>
    <w:rsid w:val="001E41E4"/>
    <w:rsid w:val="001E429C"/>
    <w:rsid w:val="001E448C"/>
    <w:rsid w:val="001E44C3"/>
    <w:rsid w:val="001E45A1"/>
    <w:rsid w:val="001E45E1"/>
    <w:rsid w:val="001E4705"/>
    <w:rsid w:val="001E483B"/>
    <w:rsid w:val="001E488B"/>
    <w:rsid w:val="001E4916"/>
    <w:rsid w:val="001E4A40"/>
    <w:rsid w:val="001E4A44"/>
    <w:rsid w:val="001E4BC9"/>
    <w:rsid w:val="001E4C64"/>
    <w:rsid w:val="001E4DC8"/>
    <w:rsid w:val="001E4E63"/>
    <w:rsid w:val="001E4F42"/>
    <w:rsid w:val="001E4F71"/>
    <w:rsid w:val="001E4F8D"/>
    <w:rsid w:val="001E50E5"/>
    <w:rsid w:val="001E510E"/>
    <w:rsid w:val="001E51E2"/>
    <w:rsid w:val="001E5211"/>
    <w:rsid w:val="001E5247"/>
    <w:rsid w:val="001E5254"/>
    <w:rsid w:val="001E526E"/>
    <w:rsid w:val="001E52C1"/>
    <w:rsid w:val="001E5316"/>
    <w:rsid w:val="001E537E"/>
    <w:rsid w:val="001E5393"/>
    <w:rsid w:val="001E56C9"/>
    <w:rsid w:val="001E5BD5"/>
    <w:rsid w:val="001E5C13"/>
    <w:rsid w:val="001E5C92"/>
    <w:rsid w:val="001E5CEE"/>
    <w:rsid w:val="001E5D91"/>
    <w:rsid w:val="001E5DD7"/>
    <w:rsid w:val="001E5F9B"/>
    <w:rsid w:val="001E61C8"/>
    <w:rsid w:val="001E6280"/>
    <w:rsid w:val="001E6389"/>
    <w:rsid w:val="001E641E"/>
    <w:rsid w:val="001E649F"/>
    <w:rsid w:val="001E6580"/>
    <w:rsid w:val="001E6660"/>
    <w:rsid w:val="001E6751"/>
    <w:rsid w:val="001E6796"/>
    <w:rsid w:val="001E6873"/>
    <w:rsid w:val="001E690C"/>
    <w:rsid w:val="001E6A28"/>
    <w:rsid w:val="001E6A65"/>
    <w:rsid w:val="001E6B85"/>
    <w:rsid w:val="001E6BA6"/>
    <w:rsid w:val="001E6C11"/>
    <w:rsid w:val="001E6C74"/>
    <w:rsid w:val="001E6D20"/>
    <w:rsid w:val="001E712C"/>
    <w:rsid w:val="001E721B"/>
    <w:rsid w:val="001E7318"/>
    <w:rsid w:val="001E74C1"/>
    <w:rsid w:val="001E74F9"/>
    <w:rsid w:val="001E76E6"/>
    <w:rsid w:val="001E7745"/>
    <w:rsid w:val="001E78CA"/>
    <w:rsid w:val="001E7A41"/>
    <w:rsid w:val="001E7A67"/>
    <w:rsid w:val="001E7B01"/>
    <w:rsid w:val="001E7B69"/>
    <w:rsid w:val="001E7BED"/>
    <w:rsid w:val="001F0070"/>
    <w:rsid w:val="001F01A2"/>
    <w:rsid w:val="001F03D2"/>
    <w:rsid w:val="001F03F5"/>
    <w:rsid w:val="001F075F"/>
    <w:rsid w:val="001F07D2"/>
    <w:rsid w:val="001F0ADD"/>
    <w:rsid w:val="001F0C44"/>
    <w:rsid w:val="001F0D2F"/>
    <w:rsid w:val="001F0D3C"/>
    <w:rsid w:val="001F0D5B"/>
    <w:rsid w:val="001F0DF5"/>
    <w:rsid w:val="001F0ED8"/>
    <w:rsid w:val="001F0F81"/>
    <w:rsid w:val="001F0F9D"/>
    <w:rsid w:val="001F0FBB"/>
    <w:rsid w:val="001F1052"/>
    <w:rsid w:val="001F10B6"/>
    <w:rsid w:val="001F1102"/>
    <w:rsid w:val="001F112B"/>
    <w:rsid w:val="001F112C"/>
    <w:rsid w:val="001F12A1"/>
    <w:rsid w:val="001F134C"/>
    <w:rsid w:val="001F14A8"/>
    <w:rsid w:val="001F1590"/>
    <w:rsid w:val="001F15BD"/>
    <w:rsid w:val="001F1689"/>
    <w:rsid w:val="001F1947"/>
    <w:rsid w:val="001F196C"/>
    <w:rsid w:val="001F19E6"/>
    <w:rsid w:val="001F1B86"/>
    <w:rsid w:val="001F1CF7"/>
    <w:rsid w:val="001F1DCC"/>
    <w:rsid w:val="001F1E65"/>
    <w:rsid w:val="001F1ED0"/>
    <w:rsid w:val="001F1F0C"/>
    <w:rsid w:val="001F2085"/>
    <w:rsid w:val="001F2097"/>
    <w:rsid w:val="001F2141"/>
    <w:rsid w:val="001F2257"/>
    <w:rsid w:val="001F2398"/>
    <w:rsid w:val="001F2412"/>
    <w:rsid w:val="001F2439"/>
    <w:rsid w:val="001F2473"/>
    <w:rsid w:val="001F252E"/>
    <w:rsid w:val="001F2687"/>
    <w:rsid w:val="001F26A8"/>
    <w:rsid w:val="001F271C"/>
    <w:rsid w:val="001F284D"/>
    <w:rsid w:val="001F2880"/>
    <w:rsid w:val="001F292E"/>
    <w:rsid w:val="001F294E"/>
    <w:rsid w:val="001F29F5"/>
    <w:rsid w:val="001F2AC4"/>
    <w:rsid w:val="001F2CB1"/>
    <w:rsid w:val="001F2D3D"/>
    <w:rsid w:val="001F2DAD"/>
    <w:rsid w:val="001F2DD8"/>
    <w:rsid w:val="001F2E43"/>
    <w:rsid w:val="001F2ED1"/>
    <w:rsid w:val="001F2F32"/>
    <w:rsid w:val="001F2F72"/>
    <w:rsid w:val="001F306C"/>
    <w:rsid w:val="001F30A7"/>
    <w:rsid w:val="001F30B8"/>
    <w:rsid w:val="001F30BD"/>
    <w:rsid w:val="001F3274"/>
    <w:rsid w:val="001F32C5"/>
    <w:rsid w:val="001F3359"/>
    <w:rsid w:val="001F3519"/>
    <w:rsid w:val="001F3562"/>
    <w:rsid w:val="001F376C"/>
    <w:rsid w:val="001F37B4"/>
    <w:rsid w:val="001F37C0"/>
    <w:rsid w:val="001F382A"/>
    <w:rsid w:val="001F38C6"/>
    <w:rsid w:val="001F3986"/>
    <w:rsid w:val="001F399E"/>
    <w:rsid w:val="001F3A1A"/>
    <w:rsid w:val="001F3A1C"/>
    <w:rsid w:val="001F3A57"/>
    <w:rsid w:val="001F3BD0"/>
    <w:rsid w:val="001F3C83"/>
    <w:rsid w:val="001F3E2C"/>
    <w:rsid w:val="001F3E49"/>
    <w:rsid w:val="001F402B"/>
    <w:rsid w:val="001F403C"/>
    <w:rsid w:val="001F40D6"/>
    <w:rsid w:val="001F4103"/>
    <w:rsid w:val="001F4246"/>
    <w:rsid w:val="001F42F4"/>
    <w:rsid w:val="001F4497"/>
    <w:rsid w:val="001F453D"/>
    <w:rsid w:val="001F4623"/>
    <w:rsid w:val="001F4770"/>
    <w:rsid w:val="001F48B5"/>
    <w:rsid w:val="001F48B8"/>
    <w:rsid w:val="001F4A36"/>
    <w:rsid w:val="001F4B1E"/>
    <w:rsid w:val="001F4C42"/>
    <w:rsid w:val="001F4E0E"/>
    <w:rsid w:val="001F4F29"/>
    <w:rsid w:val="001F512B"/>
    <w:rsid w:val="001F5176"/>
    <w:rsid w:val="001F51DD"/>
    <w:rsid w:val="001F5245"/>
    <w:rsid w:val="001F5251"/>
    <w:rsid w:val="001F52D4"/>
    <w:rsid w:val="001F53C5"/>
    <w:rsid w:val="001F54E8"/>
    <w:rsid w:val="001F5717"/>
    <w:rsid w:val="001F574C"/>
    <w:rsid w:val="001F57B7"/>
    <w:rsid w:val="001F5829"/>
    <w:rsid w:val="001F59C5"/>
    <w:rsid w:val="001F59F1"/>
    <w:rsid w:val="001F5A55"/>
    <w:rsid w:val="001F5A78"/>
    <w:rsid w:val="001F5CC6"/>
    <w:rsid w:val="001F5D72"/>
    <w:rsid w:val="001F5DAB"/>
    <w:rsid w:val="001F5FC0"/>
    <w:rsid w:val="001F5FD9"/>
    <w:rsid w:val="001F6465"/>
    <w:rsid w:val="001F65A7"/>
    <w:rsid w:val="001F664D"/>
    <w:rsid w:val="001F6751"/>
    <w:rsid w:val="001F675B"/>
    <w:rsid w:val="001F675F"/>
    <w:rsid w:val="001F67F6"/>
    <w:rsid w:val="001F683F"/>
    <w:rsid w:val="001F6878"/>
    <w:rsid w:val="001F68DB"/>
    <w:rsid w:val="001F6981"/>
    <w:rsid w:val="001F699C"/>
    <w:rsid w:val="001F6A75"/>
    <w:rsid w:val="001F6AD5"/>
    <w:rsid w:val="001F6C5C"/>
    <w:rsid w:val="001F6C7E"/>
    <w:rsid w:val="001F6EEA"/>
    <w:rsid w:val="001F7065"/>
    <w:rsid w:val="001F70A6"/>
    <w:rsid w:val="001F72F3"/>
    <w:rsid w:val="001F731C"/>
    <w:rsid w:val="001F740F"/>
    <w:rsid w:val="001F745C"/>
    <w:rsid w:val="001F7492"/>
    <w:rsid w:val="001F74FD"/>
    <w:rsid w:val="001F76C3"/>
    <w:rsid w:val="001F7726"/>
    <w:rsid w:val="001F785F"/>
    <w:rsid w:val="001F7B2C"/>
    <w:rsid w:val="001F7B8F"/>
    <w:rsid w:val="001F7C58"/>
    <w:rsid w:val="001F7C5E"/>
    <w:rsid w:val="001F7C77"/>
    <w:rsid w:val="001F7CC0"/>
    <w:rsid w:val="001F7F3B"/>
    <w:rsid w:val="001F7F84"/>
    <w:rsid w:val="002000DB"/>
    <w:rsid w:val="00200137"/>
    <w:rsid w:val="00200154"/>
    <w:rsid w:val="00200159"/>
    <w:rsid w:val="0020015C"/>
    <w:rsid w:val="002001D8"/>
    <w:rsid w:val="0020024D"/>
    <w:rsid w:val="002002C6"/>
    <w:rsid w:val="0020033B"/>
    <w:rsid w:val="0020050D"/>
    <w:rsid w:val="00200615"/>
    <w:rsid w:val="00200693"/>
    <w:rsid w:val="00200942"/>
    <w:rsid w:val="00200A5B"/>
    <w:rsid w:val="00200B57"/>
    <w:rsid w:val="00200C8A"/>
    <w:rsid w:val="00200C93"/>
    <w:rsid w:val="00200CAA"/>
    <w:rsid w:val="00200DE0"/>
    <w:rsid w:val="00200E71"/>
    <w:rsid w:val="00200EB1"/>
    <w:rsid w:val="00200ECC"/>
    <w:rsid w:val="0020104C"/>
    <w:rsid w:val="002010B8"/>
    <w:rsid w:val="002010D1"/>
    <w:rsid w:val="00201176"/>
    <w:rsid w:val="00201186"/>
    <w:rsid w:val="002012C7"/>
    <w:rsid w:val="0020132C"/>
    <w:rsid w:val="002014A4"/>
    <w:rsid w:val="00201699"/>
    <w:rsid w:val="002016EA"/>
    <w:rsid w:val="0020196E"/>
    <w:rsid w:val="00201A48"/>
    <w:rsid w:val="00201A8C"/>
    <w:rsid w:val="00201B44"/>
    <w:rsid w:val="00201C8D"/>
    <w:rsid w:val="00201CD2"/>
    <w:rsid w:val="00201D93"/>
    <w:rsid w:val="00201EBB"/>
    <w:rsid w:val="00201ECC"/>
    <w:rsid w:val="00201F45"/>
    <w:rsid w:val="00201FF5"/>
    <w:rsid w:val="00202042"/>
    <w:rsid w:val="00202052"/>
    <w:rsid w:val="00202194"/>
    <w:rsid w:val="002021CE"/>
    <w:rsid w:val="002021FC"/>
    <w:rsid w:val="00202258"/>
    <w:rsid w:val="002023A5"/>
    <w:rsid w:val="002023AA"/>
    <w:rsid w:val="00202446"/>
    <w:rsid w:val="002024F6"/>
    <w:rsid w:val="00202503"/>
    <w:rsid w:val="002027DD"/>
    <w:rsid w:val="00202A20"/>
    <w:rsid w:val="00202AB9"/>
    <w:rsid w:val="00202B0D"/>
    <w:rsid w:val="00202B0E"/>
    <w:rsid w:val="00202B1D"/>
    <w:rsid w:val="00202BA5"/>
    <w:rsid w:val="00202BA8"/>
    <w:rsid w:val="00202CCE"/>
    <w:rsid w:val="00202D24"/>
    <w:rsid w:val="00202EA3"/>
    <w:rsid w:val="00202EBD"/>
    <w:rsid w:val="00202F78"/>
    <w:rsid w:val="00203098"/>
    <w:rsid w:val="002030C9"/>
    <w:rsid w:val="00203223"/>
    <w:rsid w:val="0020326F"/>
    <w:rsid w:val="0020327C"/>
    <w:rsid w:val="002032C9"/>
    <w:rsid w:val="002032CB"/>
    <w:rsid w:val="002034DD"/>
    <w:rsid w:val="00203637"/>
    <w:rsid w:val="002037A2"/>
    <w:rsid w:val="002037DB"/>
    <w:rsid w:val="0020383F"/>
    <w:rsid w:val="0020392B"/>
    <w:rsid w:val="00203980"/>
    <w:rsid w:val="00203B05"/>
    <w:rsid w:val="00203B2D"/>
    <w:rsid w:val="00203C71"/>
    <w:rsid w:val="00203DE4"/>
    <w:rsid w:val="00203E05"/>
    <w:rsid w:val="00203F39"/>
    <w:rsid w:val="00204055"/>
    <w:rsid w:val="0020406B"/>
    <w:rsid w:val="002040DF"/>
    <w:rsid w:val="00204100"/>
    <w:rsid w:val="0020410A"/>
    <w:rsid w:val="0020410E"/>
    <w:rsid w:val="0020421D"/>
    <w:rsid w:val="00204237"/>
    <w:rsid w:val="0020425E"/>
    <w:rsid w:val="00204360"/>
    <w:rsid w:val="00204491"/>
    <w:rsid w:val="002044FF"/>
    <w:rsid w:val="00204550"/>
    <w:rsid w:val="002045AB"/>
    <w:rsid w:val="00204730"/>
    <w:rsid w:val="0020484F"/>
    <w:rsid w:val="00204920"/>
    <w:rsid w:val="00204A50"/>
    <w:rsid w:val="00204A94"/>
    <w:rsid w:val="00204AEB"/>
    <w:rsid w:val="00204B96"/>
    <w:rsid w:val="00204C82"/>
    <w:rsid w:val="00204E13"/>
    <w:rsid w:val="00204E4B"/>
    <w:rsid w:val="00204FFF"/>
    <w:rsid w:val="002050F5"/>
    <w:rsid w:val="00205183"/>
    <w:rsid w:val="00205232"/>
    <w:rsid w:val="00205257"/>
    <w:rsid w:val="002052C4"/>
    <w:rsid w:val="002052EC"/>
    <w:rsid w:val="002054F0"/>
    <w:rsid w:val="00205514"/>
    <w:rsid w:val="00205655"/>
    <w:rsid w:val="00205875"/>
    <w:rsid w:val="00205966"/>
    <w:rsid w:val="0020596D"/>
    <w:rsid w:val="002059C2"/>
    <w:rsid w:val="002059FD"/>
    <w:rsid w:val="00205A25"/>
    <w:rsid w:val="00205A7A"/>
    <w:rsid w:val="00205A7E"/>
    <w:rsid w:val="00205A9C"/>
    <w:rsid w:val="00205AF2"/>
    <w:rsid w:val="00205B28"/>
    <w:rsid w:val="00205C34"/>
    <w:rsid w:val="00205C64"/>
    <w:rsid w:val="00205CD7"/>
    <w:rsid w:val="00205D89"/>
    <w:rsid w:val="00205D8D"/>
    <w:rsid w:val="00205F39"/>
    <w:rsid w:val="0020609E"/>
    <w:rsid w:val="00206156"/>
    <w:rsid w:val="0020628F"/>
    <w:rsid w:val="002062F4"/>
    <w:rsid w:val="002063DE"/>
    <w:rsid w:val="00206401"/>
    <w:rsid w:val="002064F2"/>
    <w:rsid w:val="00206787"/>
    <w:rsid w:val="00206894"/>
    <w:rsid w:val="0020699E"/>
    <w:rsid w:val="002069AD"/>
    <w:rsid w:val="002069B9"/>
    <w:rsid w:val="00206BCA"/>
    <w:rsid w:val="00206D96"/>
    <w:rsid w:val="0020706D"/>
    <w:rsid w:val="00207115"/>
    <w:rsid w:val="0020714F"/>
    <w:rsid w:val="002071BA"/>
    <w:rsid w:val="002071EB"/>
    <w:rsid w:val="002072AD"/>
    <w:rsid w:val="0020733F"/>
    <w:rsid w:val="00207357"/>
    <w:rsid w:val="0020742A"/>
    <w:rsid w:val="002074A7"/>
    <w:rsid w:val="0020755C"/>
    <w:rsid w:val="002076B1"/>
    <w:rsid w:val="00207730"/>
    <w:rsid w:val="002077D4"/>
    <w:rsid w:val="00207A82"/>
    <w:rsid w:val="00207B4E"/>
    <w:rsid w:val="00207C25"/>
    <w:rsid w:val="00207C77"/>
    <w:rsid w:val="00207C7D"/>
    <w:rsid w:val="00207C9F"/>
    <w:rsid w:val="00207CA3"/>
    <w:rsid w:val="00207CFC"/>
    <w:rsid w:val="00207D78"/>
    <w:rsid w:val="00207F3C"/>
    <w:rsid w:val="002100A2"/>
    <w:rsid w:val="0021015F"/>
    <w:rsid w:val="002101AB"/>
    <w:rsid w:val="00210283"/>
    <w:rsid w:val="002102E5"/>
    <w:rsid w:val="002102F3"/>
    <w:rsid w:val="0021040B"/>
    <w:rsid w:val="00210470"/>
    <w:rsid w:val="002105D1"/>
    <w:rsid w:val="0021063A"/>
    <w:rsid w:val="0021068C"/>
    <w:rsid w:val="002106F7"/>
    <w:rsid w:val="00210749"/>
    <w:rsid w:val="0021082E"/>
    <w:rsid w:val="0021088E"/>
    <w:rsid w:val="002108F3"/>
    <w:rsid w:val="002108FD"/>
    <w:rsid w:val="0021093F"/>
    <w:rsid w:val="0021096E"/>
    <w:rsid w:val="002109E7"/>
    <w:rsid w:val="00210A0B"/>
    <w:rsid w:val="00210ABE"/>
    <w:rsid w:val="00210AED"/>
    <w:rsid w:val="00210B2F"/>
    <w:rsid w:val="00210CFC"/>
    <w:rsid w:val="00210D05"/>
    <w:rsid w:val="002111B3"/>
    <w:rsid w:val="00211381"/>
    <w:rsid w:val="00211436"/>
    <w:rsid w:val="002114BD"/>
    <w:rsid w:val="0021164D"/>
    <w:rsid w:val="002116AA"/>
    <w:rsid w:val="002116ED"/>
    <w:rsid w:val="00211837"/>
    <w:rsid w:val="0021184C"/>
    <w:rsid w:val="002118B9"/>
    <w:rsid w:val="002118BE"/>
    <w:rsid w:val="002118C3"/>
    <w:rsid w:val="002118EA"/>
    <w:rsid w:val="002118F6"/>
    <w:rsid w:val="00211A55"/>
    <w:rsid w:val="00211B1D"/>
    <w:rsid w:val="00211B2C"/>
    <w:rsid w:val="00211B45"/>
    <w:rsid w:val="00211C11"/>
    <w:rsid w:val="00211C1D"/>
    <w:rsid w:val="00211C97"/>
    <w:rsid w:val="00211FAA"/>
    <w:rsid w:val="00212071"/>
    <w:rsid w:val="002120A2"/>
    <w:rsid w:val="002120C3"/>
    <w:rsid w:val="00212156"/>
    <w:rsid w:val="0021228F"/>
    <w:rsid w:val="0021229C"/>
    <w:rsid w:val="00212302"/>
    <w:rsid w:val="0021238F"/>
    <w:rsid w:val="002123D0"/>
    <w:rsid w:val="002123EF"/>
    <w:rsid w:val="00212480"/>
    <w:rsid w:val="00212520"/>
    <w:rsid w:val="00212541"/>
    <w:rsid w:val="00212637"/>
    <w:rsid w:val="00212706"/>
    <w:rsid w:val="00212714"/>
    <w:rsid w:val="00212972"/>
    <w:rsid w:val="0021298B"/>
    <w:rsid w:val="002129D3"/>
    <w:rsid w:val="00212E46"/>
    <w:rsid w:val="00212EDB"/>
    <w:rsid w:val="00212F0E"/>
    <w:rsid w:val="00212F18"/>
    <w:rsid w:val="00213042"/>
    <w:rsid w:val="00213087"/>
    <w:rsid w:val="002130E7"/>
    <w:rsid w:val="002132A8"/>
    <w:rsid w:val="002132C9"/>
    <w:rsid w:val="002133AD"/>
    <w:rsid w:val="002134B1"/>
    <w:rsid w:val="00213520"/>
    <w:rsid w:val="0021356C"/>
    <w:rsid w:val="002135C5"/>
    <w:rsid w:val="002135F4"/>
    <w:rsid w:val="00213680"/>
    <w:rsid w:val="002137C5"/>
    <w:rsid w:val="00213860"/>
    <w:rsid w:val="0021399B"/>
    <w:rsid w:val="00213A4E"/>
    <w:rsid w:val="00213A80"/>
    <w:rsid w:val="00213EF9"/>
    <w:rsid w:val="00213F4B"/>
    <w:rsid w:val="00213F98"/>
    <w:rsid w:val="0021411E"/>
    <w:rsid w:val="0021419F"/>
    <w:rsid w:val="002142D7"/>
    <w:rsid w:val="002143B0"/>
    <w:rsid w:val="002143E7"/>
    <w:rsid w:val="0021448B"/>
    <w:rsid w:val="002144F0"/>
    <w:rsid w:val="00214533"/>
    <w:rsid w:val="002145BD"/>
    <w:rsid w:val="002145C3"/>
    <w:rsid w:val="002146F6"/>
    <w:rsid w:val="002147A6"/>
    <w:rsid w:val="0021481A"/>
    <w:rsid w:val="00214823"/>
    <w:rsid w:val="00214BD3"/>
    <w:rsid w:val="00214C72"/>
    <w:rsid w:val="00214CFE"/>
    <w:rsid w:val="00214DD4"/>
    <w:rsid w:val="00214EDB"/>
    <w:rsid w:val="00214EDD"/>
    <w:rsid w:val="002150DA"/>
    <w:rsid w:val="00215497"/>
    <w:rsid w:val="00215709"/>
    <w:rsid w:val="0021578D"/>
    <w:rsid w:val="002158FF"/>
    <w:rsid w:val="00215967"/>
    <w:rsid w:val="00215988"/>
    <w:rsid w:val="00215B5D"/>
    <w:rsid w:val="00215BB1"/>
    <w:rsid w:val="00215BCE"/>
    <w:rsid w:val="00215DB1"/>
    <w:rsid w:val="00215E31"/>
    <w:rsid w:val="00215EEB"/>
    <w:rsid w:val="00215F5E"/>
    <w:rsid w:val="00215F75"/>
    <w:rsid w:val="0021622E"/>
    <w:rsid w:val="00216257"/>
    <w:rsid w:val="00216313"/>
    <w:rsid w:val="00216362"/>
    <w:rsid w:val="002163E7"/>
    <w:rsid w:val="0021647C"/>
    <w:rsid w:val="0021656C"/>
    <w:rsid w:val="002165A7"/>
    <w:rsid w:val="002165BA"/>
    <w:rsid w:val="00216748"/>
    <w:rsid w:val="00216751"/>
    <w:rsid w:val="00216826"/>
    <w:rsid w:val="00216996"/>
    <w:rsid w:val="00216B47"/>
    <w:rsid w:val="00216D19"/>
    <w:rsid w:val="00216F3C"/>
    <w:rsid w:val="00216F6F"/>
    <w:rsid w:val="00216FE8"/>
    <w:rsid w:val="00217005"/>
    <w:rsid w:val="00217017"/>
    <w:rsid w:val="00217322"/>
    <w:rsid w:val="002173CC"/>
    <w:rsid w:val="0021763F"/>
    <w:rsid w:val="002179E8"/>
    <w:rsid w:val="00217ADB"/>
    <w:rsid w:val="00217C4A"/>
    <w:rsid w:val="00217D79"/>
    <w:rsid w:val="00217EF2"/>
    <w:rsid w:val="00217F93"/>
    <w:rsid w:val="00217FCB"/>
    <w:rsid w:val="002200A6"/>
    <w:rsid w:val="0022018E"/>
    <w:rsid w:val="00220224"/>
    <w:rsid w:val="00220287"/>
    <w:rsid w:val="002202A4"/>
    <w:rsid w:val="00220335"/>
    <w:rsid w:val="0022061C"/>
    <w:rsid w:val="002207EA"/>
    <w:rsid w:val="002208D2"/>
    <w:rsid w:val="002209FF"/>
    <w:rsid w:val="00220AA2"/>
    <w:rsid w:val="00220AF3"/>
    <w:rsid w:val="00220F0E"/>
    <w:rsid w:val="0022100F"/>
    <w:rsid w:val="00221064"/>
    <w:rsid w:val="0022148B"/>
    <w:rsid w:val="0022148F"/>
    <w:rsid w:val="002214E9"/>
    <w:rsid w:val="00221537"/>
    <w:rsid w:val="0022161F"/>
    <w:rsid w:val="00221621"/>
    <w:rsid w:val="00221815"/>
    <w:rsid w:val="00221822"/>
    <w:rsid w:val="002218AD"/>
    <w:rsid w:val="0022191E"/>
    <w:rsid w:val="0022196B"/>
    <w:rsid w:val="00221AF2"/>
    <w:rsid w:val="00221BA9"/>
    <w:rsid w:val="00221BE9"/>
    <w:rsid w:val="00221D93"/>
    <w:rsid w:val="00221E27"/>
    <w:rsid w:val="00221F12"/>
    <w:rsid w:val="00221FD6"/>
    <w:rsid w:val="00222028"/>
    <w:rsid w:val="002220CC"/>
    <w:rsid w:val="00222194"/>
    <w:rsid w:val="0022220A"/>
    <w:rsid w:val="00222334"/>
    <w:rsid w:val="002223AE"/>
    <w:rsid w:val="002223D0"/>
    <w:rsid w:val="0022257E"/>
    <w:rsid w:val="00222595"/>
    <w:rsid w:val="0022260E"/>
    <w:rsid w:val="00222629"/>
    <w:rsid w:val="00222695"/>
    <w:rsid w:val="00222706"/>
    <w:rsid w:val="0022274E"/>
    <w:rsid w:val="002227BC"/>
    <w:rsid w:val="002228BB"/>
    <w:rsid w:val="00222920"/>
    <w:rsid w:val="0022292F"/>
    <w:rsid w:val="00222A04"/>
    <w:rsid w:val="00222A3C"/>
    <w:rsid w:val="00222AE5"/>
    <w:rsid w:val="00222B52"/>
    <w:rsid w:val="00222C7A"/>
    <w:rsid w:val="00222D76"/>
    <w:rsid w:val="00222D98"/>
    <w:rsid w:val="00222DD3"/>
    <w:rsid w:val="00222E28"/>
    <w:rsid w:val="00222F28"/>
    <w:rsid w:val="00223008"/>
    <w:rsid w:val="0022305A"/>
    <w:rsid w:val="00223404"/>
    <w:rsid w:val="00223419"/>
    <w:rsid w:val="002236C2"/>
    <w:rsid w:val="002238AA"/>
    <w:rsid w:val="00223CBE"/>
    <w:rsid w:val="00223CF7"/>
    <w:rsid w:val="00223D15"/>
    <w:rsid w:val="00223E0B"/>
    <w:rsid w:val="00223E33"/>
    <w:rsid w:val="00223E6D"/>
    <w:rsid w:val="00223E8E"/>
    <w:rsid w:val="00223F3A"/>
    <w:rsid w:val="002240E7"/>
    <w:rsid w:val="00224149"/>
    <w:rsid w:val="00224175"/>
    <w:rsid w:val="002242F6"/>
    <w:rsid w:val="002243F2"/>
    <w:rsid w:val="00224443"/>
    <w:rsid w:val="00224450"/>
    <w:rsid w:val="002244B6"/>
    <w:rsid w:val="002245A3"/>
    <w:rsid w:val="00224619"/>
    <w:rsid w:val="0022461C"/>
    <w:rsid w:val="0022463D"/>
    <w:rsid w:val="002248DD"/>
    <w:rsid w:val="00224932"/>
    <w:rsid w:val="00224A24"/>
    <w:rsid w:val="00224A2C"/>
    <w:rsid w:val="00224A4B"/>
    <w:rsid w:val="00224BA6"/>
    <w:rsid w:val="00224BBD"/>
    <w:rsid w:val="00224D9D"/>
    <w:rsid w:val="00224F38"/>
    <w:rsid w:val="00224FD5"/>
    <w:rsid w:val="00224FDF"/>
    <w:rsid w:val="0022505B"/>
    <w:rsid w:val="00225268"/>
    <w:rsid w:val="002252AB"/>
    <w:rsid w:val="002252F7"/>
    <w:rsid w:val="00225333"/>
    <w:rsid w:val="00225363"/>
    <w:rsid w:val="00225381"/>
    <w:rsid w:val="002254E1"/>
    <w:rsid w:val="0022558A"/>
    <w:rsid w:val="002255D7"/>
    <w:rsid w:val="00225677"/>
    <w:rsid w:val="00225801"/>
    <w:rsid w:val="00225AFE"/>
    <w:rsid w:val="00225B25"/>
    <w:rsid w:val="00225BB9"/>
    <w:rsid w:val="00225CB4"/>
    <w:rsid w:val="00225D43"/>
    <w:rsid w:val="00225DF9"/>
    <w:rsid w:val="00225DFA"/>
    <w:rsid w:val="00225E7D"/>
    <w:rsid w:val="00225EB6"/>
    <w:rsid w:val="0022608D"/>
    <w:rsid w:val="00226216"/>
    <w:rsid w:val="00226287"/>
    <w:rsid w:val="002262D2"/>
    <w:rsid w:val="002263A9"/>
    <w:rsid w:val="002263B5"/>
    <w:rsid w:val="002264C4"/>
    <w:rsid w:val="00226508"/>
    <w:rsid w:val="00226531"/>
    <w:rsid w:val="00226596"/>
    <w:rsid w:val="0022672E"/>
    <w:rsid w:val="00226794"/>
    <w:rsid w:val="0022689A"/>
    <w:rsid w:val="002268C9"/>
    <w:rsid w:val="0022695D"/>
    <w:rsid w:val="002269F7"/>
    <w:rsid w:val="00226A06"/>
    <w:rsid w:val="00226A8C"/>
    <w:rsid w:val="00226C05"/>
    <w:rsid w:val="00226CB8"/>
    <w:rsid w:val="00226DB5"/>
    <w:rsid w:val="00226DF5"/>
    <w:rsid w:val="00226E1C"/>
    <w:rsid w:val="00226E8E"/>
    <w:rsid w:val="00226EE2"/>
    <w:rsid w:val="00226F69"/>
    <w:rsid w:val="00226FA5"/>
    <w:rsid w:val="00227089"/>
    <w:rsid w:val="00227330"/>
    <w:rsid w:val="0022752B"/>
    <w:rsid w:val="0022764A"/>
    <w:rsid w:val="00227705"/>
    <w:rsid w:val="00227774"/>
    <w:rsid w:val="002277BB"/>
    <w:rsid w:val="002277FE"/>
    <w:rsid w:val="00227853"/>
    <w:rsid w:val="00227959"/>
    <w:rsid w:val="00227A23"/>
    <w:rsid w:val="00227A58"/>
    <w:rsid w:val="00227CCF"/>
    <w:rsid w:val="00227E1A"/>
    <w:rsid w:val="00227E2D"/>
    <w:rsid w:val="00227EEE"/>
    <w:rsid w:val="00230053"/>
    <w:rsid w:val="002301C2"/>
    <w:rsid w:val="00230226"/>
    <w:rsid w:val="00230233"/>
    <w:rsid w:val="002303C8"/>
    <w:rsid w:val="00230403"/>
    <w:rsid w:val="00230473"/>
    <w:rsid w:val="002304CF"/>
    <w:rsid w:val="00230653"/>
    <w:rsid w:val="00230693"/>
    <w:rsid w:val="0023071D"/>
    <w:rsid w:val="002307CC"/>
    <w:rsid w:val="0023082C"/>
    <w:rsid w:val="0023089F"/>
    <w:rsid w:val="00230998"/>
    <w:rsid w:val="00230A86"/>
    <w:rsid w:val="00230BF1"/>
    <w:rsid w:val="00230CC1"/>
    <w:rsid w:val="00230D09"/>
    <w:rsid w:val="00230D8A"/>
    <w:rsid w:val="00230E20"/>
    <w:rsid w:val="00230E4A"/>
    <w:rsid w:val="00230FF4"/>
    <w:rsid w:val="00230FF6"/>
    <w:rsid w:val="002310D3"/>
    <w:rsid w:val="0023113F"/>
    <w:rsid w:val="0023126C"/>
    <w:rsid w:val="00231405"/>
    <w:rsid w:val="00231551"/>
    <w:rsid w:val="002315AD"/>
    <w:rsid w:val="00231737"/>
    <w:rsid w:val="0023176C"/>
    <w:rsid w:val="0023179B"/>
    <w:rsid w:val="00231890"/>
    <w:rsid w:val="002318F7"/>
    <w:rsid w:val="00231AF5"/>
    <w:rsid w:val="00231C1D"/>
    <w:rsid w:val="00231CB4"/>
    <w:rsid w:val="00231D31"/>
    <w:rsid w:val="00231E40"/>
    <w:rsid w:val="0023213D"/>
    <w:rsid w:val="0023215F"/>
    <w:rsid w:val="00232189"/>
    <w:rsid w:val="002321BF"/>
    <w:rsid w:val="0023224C"/>
    <w:rsid w:val="00232644"/>
    <w:rsid w:val="00232659"/>
    <w:rsid w:val="002327AA"/>
    <w:rsid w:val="00232829"/>
    <w:rsid w:val="00232920"/>
    <w:rsid w:val="002329F8"/>
    <w:rsid w:val="00232A28"/>
    <w:rsid w:val="00232A40"/>
    <w:rsid w:val="00232B28"/>
    <w:rsid w:val="00232B47"/>
    <w:rsid w:val="00232BB4"/>
    <w:rsid w:val="00232BB5"/>
    <w:rsid w:val="00232C6F"/>
    <w:rsid w:val="00232CD1"/>
    <w:rsid w:val="00232E46"/>
    <w:rsid w:val="0023315F"/>
    <w:rsid w:val="002331D1"/>
    <w:rsid w:val="002332BE"/>
    <w:rsid w:val="00233417"/>
    <w:rsid w:val="00233452"/>
    <w:rsid w:val="00233491"/>
    <w:rsid w:val="00233525"/>
    <w:rsid w:val="00233635"/>
    <w:rsid w:val="002336EC"/>
    <w:rsid w:val="0023391B"/>
    <w:rsid w:val="00233985"/>
    <w:rsid w:val="002339F6"/>
    <w:rsid w:val="00233A8E"/>
    <w:rsid w:val="00233ACA"/>
    <w:rsid w:val="00233B14"/>
    <w:rsid w:val="00233B15"/>
    <w:rsid w:val="00233B47"/>
    <w:rsid w:val="00233C35"/>
    <w:rsid w:val="00233CE3"/>
    <w:rsid w:val="00233CE5"/>
    <w:rsid w:val="00233D11"/>
    <w:rsid w:val="00233E65"/>
    <w:rsid w:val="00233EDD"/>
    <w:rsid w:val="00233F3E"/>
    <w:rsid w:val="0023402D"/>
    <w:rsid w:val="00234031"/>
    <w:rsid w:val="002340AD"/>
    <w:rsid w:val="0023412B"/>
    <w:rsid w:val="0023425C"/>
    <w:rsid w:val="002342A5"/>
    <w:rsid w:val="0023438A"/>
    <w:rsid w:val="00234509"/>
    <w:rsid w:val="0023456A"/>
    <w:rsid w:val="00234600"/>
    <w:rsid w:val="002346F9"/>
    <w:rsid w:val="002349F6"/>
    <w:rsid w:val="00234B7E"/>
    <w:rsid w:val="00234D13"/>
    <w:rsid w:val="00234E35"/>
    <w:rsid w:val="00234E4A"/>
    <w:rsid w:val="00234E4C"/>
    <w:rsid w:val="00234EB1"/>
    <w:rsid w:val="00234F69"/>
    <w:rsid w:val="002350D3"/>
    <w:rsid w:val="002350DE"/>
    <w:rsid w:val="00235119"/>
    <w:rsid w:val="00235129"/>
    <w:rsid w:val="002351BA"/>
    <w:rsid w:val="002351E1"/>
    <w:rsid w:val="00235216"/>
    <w:rsid w:val="0023522F"/>
    <w:rsid w:val="00235294"/>
    <w:rsid w:val="00235372"/>
    <w:rsid w:val="002354CC"/>
    <w:rsid w:val="002355A8"/>
    <w:rsid w:val="002355CD"/>
    <w:rsid w:val="002355E3"/>
    <w:rsid w:val="00235729"/>
    <w:rsid w:val="0023578C"/>
    <w:rsid w:val="00235B93"/>
    <w:rsid w:val="00235C11"/>
    <w:rsid w:val="00235C1B"/>
    <w:rsid w:val="00235D25"/>
    <w:rsid w:val="00235D5C"/>
    <w:rsid w:val="00235E65"/>
    <w:rsid w:val="00235FEA"/>
    <w:rsid w:val="0023607E"/>
    <w:rsid w:val="002360D0"/>
    <w:rsid w:val="00236109"/>
    <w:rsid w:val="00236595"/>
    <w:rsid w:val="0023663A"/>
    <w:rsid w:val="002366E5"/>
    <w:rsid w:val="00236829"/>
    <w:rsid w:val="00236875"/>
    <w:rsid w:val="002368CB"/>
    <w:rsid w:val="00236D89"/>
    <w:rsid w:val="00236F45"/>
    <w:rsid w:val="0023700B"/>
    <w:rsid w:val="00237073"/>
    <w:rsid w:val="002370B6"/>
    <w:rsid w:val="00237101"/>
    <w:rsid w:val="00237149"/>
    <w:rsid w:val="002372C6"/>
    <w:rsid w:val="00237397"/>
    <w:rsid w:val="002373AA"/>
    <w:rsid w:val="00237413"/>
    <w:rsid w:val="00237694"/>
    <w:rsid w:val="002377CE"/>
    <w:rsid w:val="00237885"/>
    <w:rsid w:val="00237933"/>
    <w:rsid w:val="00237A47"/>
    <w:rsid w:val="00237B0A"/>
    <w:rsid w:val="00237B22"/>
    <w:rsid w:val="00237B3C"/>
    <w:rsid w:val="00237BCD"/>
    <w:rsid w:val="00237C08"/>
    <w:rsid w:val="00237E2E"/>
    <w:rsid w:val="00237E7C"/>
    <w:rsid w:val="00240006"/>
    <w:rsid w:val="0024000B"/>
    <w:rsid w:val="00240026"/>
    <w:rsid w:val="0024012B"/>
    <w:rsid w:val="00240232"/>
    <w:rsid w:val="002404C3"/>
    <w:rsid w:val="002405E7"/>
    <w:rsid w:val="002406DD"/>
    <w:rsid w:val="002407F1"/>
    <w:rsid w:val="002408B2"/>
    <w:rsid w:val="002409AE"/>
    <w:rsid w:val="002409D2"/>
    <w:rsid w:val="00240A31"/>
    <w:rsid w:val="00240A8E"/>
    <w:rsid w:val="00240BFE"/>
    <w:rsid w:val="00240C94"/>
    <w:rsid w:val="00240D3D"/>
    <w:rsid w:val="00240EA6"/>
    <w:rsid w:val="00240F30"/>
    <w:rsid w:val="00240F97"/>
    <w:rsid w:val="002410BF"/>
    <w:rsid w:val="002410D2"/>
    <w:rsid w:val="002411BF"/>
    <w:rsid w:val="002411C6"/>
    <w:rsid w:val="002411FD"/>
    <w:rsid w:val="002412E7"/>
    <w:rsid w:val="0024148D"/>
    <w:rsid w:val="0024151C"/>
    <w:rsid w:val="002415AC"/>
    <w:rsid w:val="00241719"/>
    <w:rsid w:val="00241743"/>
    <w:rsid w:val="0024184A"/>
    <w:rsid w:val="002418C5"/>
    <w:rsid w:val="00241965"/>
    <w:rsid w:val="0024198F"/>
    <w:rsid w:val="00241990"/>
    <w:rsid w:val="002419BE"/>
    <w:rsid w:val="00241AA2"/>
    <w:rsid w:val="00241AD2"/>
    <w:rsid w:val="00241B19"/>
    <w:rsid w:val="00241B38"/>
    <w:rsid w:val="00241B67"/>
    <w:rsid w:val="00241BE9"/>
    <w:rsid w:val="00241C28"/>
    <w:rsid w:val="00241C68"/>
    <w:rsid w:val="00241CF3"/>
    <w:rsid w:val="00241DF2"/>
    <w:rsid w:val="00241E21"/>
    <w:rsid w:val="0024208C"/>
    <w:rsid w:val="0024218C"/>
    <w:rsid w:val="00242334"/>
    <w:rsid w:val="0024234C"/>
    <w:rsid w:val="002423C3"/>
    <w:rsid w:val="0024240F"/>
    <w:rsid w:val="00242453"/>
    <w:rsid w:val="0024248F"/>
    <w:rsid w:val="0024265B"/>
    <w:rsid w:val="002427A5"/>
    <w:rsid w:val="00242810"/>
    <w:rsid w:val="00242860"/>
    <w:rsid w:val="00242886"/>
    <w:rsid w:val="002428BD"/>
    <w:rsid w:val="00242927"/>
    <w:rsid w:val="00242939"/>
    <w:rsid w:val="0024297D"/>
    <w:rsid w:val="0024297F"/>
    <w:rsid w:val="00242A80"/>
    <w:rsid w:val="00242A87"/>
    <w:rsid w:val="00242AAD"/>
    <w:rsid w:val="00242B18"/>
    <w:rsid w:val="00242C60"/>
    <w:rsid w:val="00242CDA"/>
    <w:rsid w:val="00242DFC"/>
    <w:rsid w:val="00242E70"/>
    <w:rsid w:val="00243131"/>
    <w:rsid w:val="00243173"/>
    <w:rsid w:val="002431D6"/>
    <w:rsid w:val="00243462"/>
    <w:rsid w:val="002434A4"/>
    <w:rsid w:val="002434D6"/>
    <w:rsid w:val="002435F4"/>
    <w:rsid w:val="00243676"/>
    <w:rsid w:val="002436A2"/>
    <w:rsid w:val="00243806"/>
    <w:rsid w:val="00243848"/>
    <w:rsid w:val="00243B6B"/>
    <w:rsid w:val="00243C1D"/>
    <w:rsid w:val="00243C1F"/>
    <w:rsid w:val="00243E53"/>
    <w:rsid w:val="00243FE2"/>
    <w:rsid w:val="002442E2"/>
    <w:rsid w:val="002443AE"/>
    <w:rsid w:val="002443DA"/>
    <w:rsid w:val="00244450"/>
    <w:rsid w:val="002444B2"/>
    <w:rsid w:val="0024465A"/>
    <w:rsid w:val="0024467B"/>
    <w:rsid w:val="002446D7"/>
    <w:rsid w:val="002447C1"/>
    <w:rsid w:val="00244886"/>
    <w:rsid w:val="00244904"/>
    <w:rsid w:val="002449C1"/>
    <w:rsid w:val="002449F7"/>
    <w:rsid w:val="00244B3A"/>
    <w:rsid w:val="00244B99"/>
    <w:rsid w:val="00244C13"/>
    <w:rsid w:val="0024500C"/>
    <w:rsid w:val="00245034"/>
    <w:rsid w:val="002450DC"/>
    <w:rsid w:val="0024514D"/>
    <w:rsid w:val="00245185"/>
    <w:rsid w:val="0024519D"/>
    <w:rsid w:val="002453CD"/>
    <w:rsid w:val="00245892"/>
    <w:rsid w:val="002458F8"/>
    <w:rsid w:val="00245987"/>
    <w:rsid w:val="002459AD"/>
    <w:rsid w:val="00245E1A"/>
    <w:rsid w:val="00245E56"/>
    <w:rsid w:val="00245EF3"/>
    <w:rsid w:val="00245EFF"/>
    <w:rsid w:val="0024600D"/>
    <w:rsid w:val="00246021"/>
    <w:rsid w:val="00246040"/>
    <w:rsid w:val="002460A0"/>
    <w:rsid w:val="002462FB"/>
    <w:rsid w:val="002463B7"/>
    <w:rsid w:val="002464CC"/>
    <w:rsid w:val="002464E5"/>
    <w:rsid w:val="00246572"/>
    <w:rsid w:val="00246653"/>
    <w:rsid w:val="00246663"/>
    <w:rsid w:val="00246668"/>
    <w:rsid w:val="0024681E"/>
    <w:rsid w:val="0024683F"/>
    <w:rsid w:val="00246A23"/>
    <w:rsid w:val="00246C8A"/>
    <w:rsid w:val="00246CA6"/>
    <w:rsid w:val="00246FB6"/>
    <w:rsid w:val="00247163"/>
    <w:rsid w:val="0024719D"/>
    <w:rsid w:val="002471AE"/>
    <w:rsid w:val="002471D5"/>
    <w:rsid w:val="00247254"/>
    <w:rsid w:val="002472A5"/>
    <w:rsid w:val="002472FB"/>
    <w:rsid w:val="00247352"/>
    <w:rsid w:val="00247512"/>
    <w:rsid w:val="002476A5"/>
    <w:rsid w:val="002477E4"/>
    <w:rsid w:val="002479D6"/>
    <w:rsid w:val="00247B51"/>
    <w:rsid w:val="00247C1E"/>
    <w:rsid w:val="00247C9E"/>
    <w:rsid w:val="00247CC4"/>
    <w:rsid w:val="00247CEC"/>
    <w:rsid w:val="00247E24"/>
    <w:rsid w:val="00247E56"/>
    <w:rsid w:val="00247E7B"/>
    <w:rsid w:val="00247E81"/>
    <w:rsid w:val="00247EAE"/>
    <w:rsid w:val="00247EC2"/>
    <w:rsid w:val="00247F3A"/>
    <w:rsid w:val="00247F80"/>
    <w:rsid w:val="00247F91"/>
    <w:rsid w:val="00250075"/>
    <w:rsid w:val="0025016F"/>
    <w:rsid w:val="00250171"/>
    <w:rsid w:val="00250238"/>
    <w:rsid w:val="002502EF"/>
    <w:rsid w:val="00250469"/>
    <w:rsid w:val="002504C1"/>
    <w:rsid w:val="0025052D"/>
    <w:rsid w:val="00250713"/>
    <w:rsid w:val="00250892"/>
    <w:rsid w:val="002508BA"/>
    <w:rsid w:val="00250904"/>
    <w:rsid w:val="00250A60"/>
    <w:rsid w:val="00250C53"/>
    <w:rsid w:val="00250DD6"/>
    <w:rsid w:val="00250FBB"/>
    <w:rsid w:val="00250FE6"/>
    <w:rsid w:val="0025108A"/>
    <w:rsid w:val="0025158E"/>
    <w:rsid w:val="00251599"/>
    <w:rsid w:val="002515E9"/>
    <w:rsid w:val="00251681"/>
    <w:rsid w:val="00251762"/>
    <w:rsid w:val="0025189C"/>
    <w:rsid w:val="002518E4"/>
    <w:rsid w:val="002518E8"/>
    <w:rsid w:val="00251B3B"/>
    <w:rsid w:val="00251BBE"/>
    <w:rsid w:val="00251C0F"/>
    <w:rsid w:val="00251D54"/>
    <w:rsid w:val="00251DC9"/>
    <w:rsid w:val="00251E60"/>
    <w:rsid w:val="00251E65"/>
    <w:rsid w:val="00251F41"/>
    <w:rsid w:val="0025208F"/>
    <w:rsid w:val="0025216D"/>
    <w:rsid w:val="002521C1"/>
    <w:rsid w:val="00252270"/>
    <w:rsid w:val="002522BE"/>
    <w:rsid w:val="0025230D"/>
    <w:rsid w:val="00252355"/>
    <w:rsid w:val="002523B2"/>
    <w:rsid w:val="002524B6"/>
    <w:rsid w:val="0025255C"/>
    <w:rsid w:val="00252621"/>
    <w:rsid w:val="00252668"/>
    <w:rsid w:val="00252669"/>
    <w:rsid w:val="002526AA"/>
    <w:rsid w:val="0025279C"/>
    <w:rsid w:val="00252813"/>
    <w:rsid w:val="00252838"/>
    <w:rsid w:val="00252888"/>
    <w:rsid w:val="002529C1"/>
    <w:rsid w:val="00252AA0"/>
    <w:rsid w:val="00252BD6"/>
    <w:rsid w:val="00252DFD"/>
    <w:rsid w:val="00252F01"/>
    <w:rsid w:val="00252FD9"/>
    <w:rsid w:val="00253018"/>
    <w:rsid w:val="002530AD"/>
    <w:rsid w:val="002531ED"/>
    <w:rsid w:val="00253221"/>
    <w:rsid w:val="00253264"/>
    <w:rsid w:val="0025358E"/>
    <w:rsid w:val="002535B9"/>
    <w:rsid w:val="002535D0"/>
    <w:rsid w:val="00253635"/>
    <w:rsid w:val="00253680"/>
    <w:rsid w:val="002537FB"/>
    <w:rsid w:val="0025382B"/>
    <w:rsid w:val="00253AB2"/>
    <w:rsid w:val="00253ABE"/>
    <w:rsid w:val="00253CEE"/>
    <w:rsid w:val="00253CF2"/>
    <w:rsid w:val="00253EFE"/>
    <w:rsid w:val="00253F41"/>
    <w:rsid w:val="0025416C"/>
    <w:rsid w:val="0025418A"/>
    <w:rsid w:val="00254239"/>
    <w:rsid w:val="002545E8"/>
    <w:rsid w:val="0025461B"/>
    <w:rsid w:val="002546D6"/>
    <w:rsid w:val="0025473F"/>
    <w:rsid w:val="0025476E"/>
    <w:rsid w:val="0025477A"/>
    <w:rsid w:val="0025479E"/>
    <w:rsid w:val="00254829"/>
    <w:rsid w:val="00254902"/>
    <w:rsid w:val="00254ABB"/>
    <w:rsid w:val="00254B91"/>
    <w:rsid w:val="00254C89"/>
    <w:rsid w:val="00254E9C"/>
    <w:rsid w:val="00254EB3"/>
    <w:rsid w:val="00254EF4"/>
    <w:rsid w:val="0025500C"/>
    <w:rsid w:val="0025517D"/>
    <w:rsid w:val="002551D4"/>
    <w:rsid w:val="0025520C"/>
    <w:rsid w:val="0025530B"/>
    <w:rsid w:val="00255344"/>
    <w:rsid w:val="002553E6"/>
    <w:rsid w:val="00255419"/>
    <w:rsid w:val="00255444"/>
    <w:rsid w:val="00255486"/>
    <w:rsid w:val="002554CE"/>
    <w:rsid w:val="00255513"/>
    <w:rsid w:val="002556A5"/>
    <w:rsid w:val="002559F4"/>
    <w:rsid w:val="00255A32"/>
    <w:rsid w:val="00255A89"/>
    <w:rsid w:val="00255AFF"/>
    <w:rsid w:val="00255C02"/>
    <w:rsid w:val="00255CBB"/>
    <w:rsid w:val="00255E76"/>
    <w:rsid w:val="00255FF8"/>
    <w:rsid w:val="002561AC"/>
    <w:rsid w:val="00256396"/>
    <w:rsid w:val="00256416"/>
    <w:rsid w:val="00256473"/>
    <w:rsid w:val="002564EA"/>
    <w:rsid w:val="002565CC"/>
    <w:rsid w:val="00256607"/>
    <w:rsid w:val="00256679"/>
    <w:rsid w:val="00256696"/>
    <w:rsid w:val="002566D8"/>
    <w:rsid w:val="002566DC"/>
    <w:rsid w:val="00256886"/>
    <w:rsid w:val="002568EB"/>
    <w:rsid w:val="00256A20"/>
    <w:rsid w:val="00256B78"/>
    <w:rsid w:val="00256D64"/>
    <w:rsid w:val="00256DDB"/>
    <w:rsid w:val="00257138"/>
    <w:rsid w:val="0025713D"/>
    <w:rsid w:val="00257150"/>
    <w:rsid w:val="00257510"/>
    <w:rsid w:val="0025759D"/>
    <w:rsid w:val="0025762F"/>
    <w:rsid w:val="0025763C"/>
    <w:rsid w:val="00257658"/>
    <w:rsid w:val="002576C5"/>
    <w:rsid w:val="002576FE"/>
    <w:rsid w:val="00257742"/>
    <w:rsid w:val="0025778F"/>
    <w:rsid w:val="002577CE"/>
    <w:rsid w:val="0025781B"/>
    <w:rsid w:val="00257854"/>
    <w:rsid w:val="00257B66"/>
    <w:rsid w:val="00257B6C"/>
    <w:rsid w:val="00257CD7"/>
    <w:rsid w:val="00257D45"/>
    <w:rsid w:val="00257DD3"/>
    <w:rsid w:val="00257DEB"/>
    <w:rsid w:val="00257E6D"/>
    <w:rsid w:val="00260022"/>
    <w:rsid w:val="0026002A"/>
    <w:rsid w:val="002600A3"/>
    <w:rsid w:val="0026019F"/>
    <w:rsid w:val="002603BC"/>
    <w:rsid w:val="002604E1"/>
    <w:rsid w:val="00260550"/>
    <w:rsid w:val="002605D2"/>
    <w:rsid w:val="00260695"/>
    <w:rsid w:val="002606D0"/>
    <w:rsid w:val="00260743"/>
    <w:rsid w:val="002607BA"/>
    <w:rsid w:val="002608E9"/>
    <w:rsid w:val="002609C2"/>
    <w:rsid w:val="002609FB"/>
    <w:rsid w:val="00260B9A"/>
    <w:rsid w:val="00260BAC"/>
    <w:rsid w:val="00260C30"/>
    <w:rsid w:val="00260CB1"/>
    <w:rsid w:val="00260CBC"/>
    <w:rsid w:val="00260CF3"/>
    <w:rsid w:val="00261032"/>
    <w:rsid w:val="00261092"/>
    <w:rsid w:val="002611EC"/>
    <w:rsid w:val="00261678"/>
    <w:rsid w:val="00261948"/>
    <w:rsid w:val="00261AD7"/>
    <w:rsid w:val="00261B7B"/>
    <w:rsid w:val="00261B7E"/>
    <w:rsid w:val="00261CC0"/>
    <w:rsid w:val="00261E7D"/>
    <w:rsid w:val="002620C3"/>
    <w:rsid w:val="0026211A"/>
    <w:rsid w:val="0026222A"/>
    <w:rsid w:val="002622CB"/>
    <w:rsid w:val="00262518"/>
    <w:rsid w:val="00262669"/>
    <w:rsid w:val="00262684"/>
    <w:rsid w:val="002626C7"/>
    <w:rsid w:val="002627F0"/>
    <w:rsid w:val="0026287E"/>
    <w:rsid w:val="00262A64"/>
    <w:rsid w:val="00262A81"/>
    <w:rsid w:val="00262B23"/>
    <w:rsid w:val="00262BAD"/>
    <w:rsid w:val="00262BE6"/>
    <w:rsid w:val="00262C37"/>
    <w:rsid w:val="00262CCA"/>
    <w:rsid w:val="00262D41"/>
    <w:rsid w:val="00262DB0"/>
    <w:rsid w:val="00262DD0"/>
    <w:rsid w:val="00262E17"/>
    <w:rsid w:val="00262EB0"/>
    <w:rsid w:val="00262EBC"/>
    <w:rsid w:val="00262FE0"/>
    <w:rsid w:val="0026320F"/>
    <w:rsid w:val="00263212"/>
    <w:rsid w:val="00263283"/>
    <w:rsid w:val="002632EC"/>
    <w:rsid w:val="00263475"/>
    <w:rsid w:val="002634DC"/>
    <w:rsid w:val="00263500"/>
    <w:rsid w:val="00263509"/>
    <w:rsid w:val="002635E3"/>
    <w:rsid w:val="00263601"/>
    <w:rsid w:val="00263626"/>
    <w:rsid w:val="0026365F"/>
    <w:rsid w:val="002636BD"/>
    <w:rsid w:val="00263751"/>
    <w:rsid w:val="00263758"/>
    <w:rsid w:val="0026378A"/>
    <w:rsid w:val="00263899"/>
    <w:rsid w:val="002638B7"/>
    <w:rsid w:val="002639E6"/>
    <w:rsid w:val="00263A9C"/>
    <w:rsid w:val="00263B1E"/>
    <w:rsid w:val="00263B50"/>
    <w:rsid w:val="00263C25"/>
    <w:rsid w:val="00263C68"/>
    <w:rsid w:val="00263CB9"/>
    <w:rsid w:val="00263E23"/>
    <w:rsid w:val="00264054"/>
    <w:rsid w:val="00264138"/>
    <w:rsid w:val="00264267"/>
    <w:rsid w:val="0026429D"/>
    <w:rsid w:val="00264317"/>
    <w:rsid w:val="002643E1"/>
    <w:rsid w:val="00264549"/>
    <w:rsid w:val="002646F0"/>
    <w:rsid w:val="002647A5"/>
    <w:rsid w:val="0026480B"/>
    <w:rsid w:val="0026483B"/>
    <w:rsid w:val="002648AA"/>
    <w:rsid w:val="00264A22"/>
    <w:rsid w:val="00264A9F"/>
    <w:rsid w:val="00264AD0"/>
    <w:rsid w:val="00264B3E"/>
    <w:rsid w:val="00264B8E"/>
    <w:rsid w:val="00264C98"/>
    <w:rsid w:val="00264E03"/>
    <w:rsid w:val="00264E32"/>
    <w:rsid w:val="00264EFF"/>
    <w:rsid w:val="00264FE3"/>
    <w:rsid w:val="00265047"/>
    <w:rsid w:val="002650CA"/>
    <w:rsid w:val="002650D8"/>
    <w:rsid w:val="002650F3"/>
    <w:rsid w:val="0026513C"/>
    <w:rsid w:val="00265142"/>
    <w:rsid w:val="002654BC"/>
    <w:rsid w:val="0026562C"/>
    <w:rsid w:val="00265634"/>
    <w:rsid w:val="00265734"/>
    <w:rsid w:val="0026577A"/>
    <w:rsid w:val="0026585B"/>
    <w:rsid w:val="00265A06"/>
    <w:rsid w:val="00265A92"/>
    <w:rsid w:val="00265C9E"/>
    <w:rsid w:val="00265CBE"/>
    <w:rsid w:val="00265D21"/>
    <w:rsid w:val="0026603A"/>
    <w:rsid w:val="0026610E"/>
    <w:rsid w:val="0026617A"/>
    <w:rsid w:val="002662F5"/>
    <w:rsid w:val="00266580"/>
    <w:rsid w:val="00266833"/>
    <w:rsid w:val="00266B27"/>
    <w:rsid w:val="00266B67"/>
    <w:rsid w:val="00266C0E"/>
    <w:rsid w:val="00266CCC"/>
    <w:rsid w:val="00266D16"/>
    <w:rsid w:val="00266DC0"/>
    <w:rsid w:val="00266DC9"/>
    <w:rsid w:val="00266E2A"/>
    <w:rsid w:val="00266FC7"/>
    <w:rsid w:val="00266FFB"/>
    <w:rsid w:val="00267030"/>
    <w:rsid w:val="0026714F"/>
    <w:rsid w:val="00267161"/>
    <w:rsid w:val="0026738E"/>
    <w:rsid w:val="002673B8"/>
    <w:rsid w:val="00267482"/>
    <w:rsid w:val="002674C1"/>
    <w:rsid w:val="00267529"/>
    <w:rsid w:val="002676D1"/>
    <w:rsid w:val="002677EC"/>
    <w:rsid w:val="00267837"/>
    <w:rsid w:val="002678C0"/>
    <w:rsid w:val="00267956"/>
    <w:rsid w:val="00267978"/>
    <w:rsid w:val="00267A09"/>
    <w:rsid w:val="00267A52"/>
    <w:rsid w:val="00267AD4"/>
    <w:rsid w:val="00267AE9"/>
    <w:rsid w:val="00267C75"/>
    <w:rsid w:val="00267CB0"/>
    <w:rsid w:val="00267CBE"/>
    <w:rsid w:val="00267DEE"/>
    <w:rsid w:val="00267E7A"/>
    <w:rsid w:val="00267F65"/>
    <w:rsid w:val="00270027"/>
    <w:rsid w:val="00270060"/>
    <w:rsid w:val="00270068"/>
    <w:rsid w:val="00270149"/>
    <w:rsid w:val="0027024C"/>
    <w:rsid w:val="00270298"/>
    <w:rsid w:val="002702C3"/>
    <w:rsid w:val="002704FF"/>
    <w:rsid w:val="00270511"/>
    <w:rsid w:val="00270539"/>
    <w:rsid w:val="002706D6"/>
    <w:rsid w:val="00270AD3"/>
    <w:rsid w:val="00270B58"/>
    <w:rsid w:val="00270B66"/>
    <w:rsid w:val="00270B7C"/>
    <w:rsid w:val="00270B9A"/>
    <w:rsid w:val="00270C6D"/>
    <w:rsid w:val="00270CAA"/>
    <w:rsid w:val="00270D84"/>
    <w:rsid w:val="00270DA0"/>
    <w:rsid w:val="00270F21"/>
    <w:rsid w:val="00270F52"/>
    <w:rsid w:val="00270F67"/>
    <w:rsid w:val="00270F9E"/>
    <w:rsid w:val="00271087"/>
    <w:rsid w:val="00271137"/>
    <w:rsid w:val="00271205"/>
    <w:rsid w:val="00271206"/>
    <w:rsid w:val="00271299"/>
    <w:rsid w:val="002712F1"/>
    <w:rsid w:val="0027137F"/>
    <w:rsid w:val="002713F8"/>
    <w:rsid w:val="002713FF"/>
    <w:rsid w:val="002715F8"/>
    <w:rsid w:val="00271668"/>
    <w:rsid w:val="00271784"/>
    <w:rsid w:val="002717AC"/>
    <w:rsid w:val="002717F6"/>
    <w:rsid w:val="00271823"/>
    <w:rsid w:val="0027182D"/>
    <w:rsid w:val="002719E9"/>
    <w:rsid w:val="00271A7B"/>
    <w:rsid w:val="00271AFC"/>
    <w:rsid w:val="00271B0E"/>
    <w:rsid w:val="00271B54"/>
    <w:rsid w:val="00271B56"/>
    <w:rsid w:val="00271BF7"/>
    <w:rsid w:val="00271D5A"/>
    <w:rsid w:val="00271D93"/>
    <w:rsid w:val="00271EC4"/>
    <w:rsid w:val="00271EFB"/>
    <w:rsid w:val="00271FAF"/>
    <w:rsid w:val="0027205A"/>
    <w:rsid w:val="00272170"/>
    <w:rsid w:val="00272403"/>
    <w:rsid w:val="00272718"/>
    <w:rsid w:val="002727E7"/>
    <w:rsid w:val="00272847"/>
    <w:rsid w:val="00272A6E"/>
    <w:rsid w:val="00272A9C"/>
    <w:rsid w:val="00272B05"/>
    <w:rsid w:val="00272C2A"/>
    <w:rsid w:val="00272C7B"/>
    <w:rsid w:val="00272CFD"/>
    <w:rsid w:val="00272D2F"/>
    <w:rsid w:val="00272D4D"/>
    <w:rsid w:val="00272DFC"/>
    <w:rsid w:val="00272F46"/>
    <w:rsid w:val="0027306C"/>
    <w:rsid w:val="00273198"/>
    <w:rsid w:val="0027319B"/>
    <w:rsid w:val="002733D5"/>
    <w:rsid w:val="002733DD"/>
    <w:rsid w:val="0027349F"/>
    <w:rsid w:val="002735D1"/>
    <w:rsid w:val="00273605"/>
    <w:rsid w:val="002736E1"/>
    <w:rsid w:val="00273910"/>
    <w:rsid w:val="0027391E"/>
    <w:rsid w:val="002739D4"/>
    <w:rsid w:val="00273B50"/>
    <w:rsid w:val="00273C47"/>
    <w:rsid w:val="00273C9B"/>
    <w:rsid w:val="00273CCE"/>
    <w:rsid w:val="00273DBB"/>
    <w:rsid w:val="00273FAA"/>
    <w:rsid w:val="002741C0"/>
    <w:rsid w:val="002741F3"/>
    <w:rsid w:val="00274296"/>
    <w:rsid w:val="002742F5"/>
    <w:rsid w:val="00274405"/>
    <w:rsid w:val="0027442A"/>
    <w:rsid w:val="002745F4"/>
    <w:rsid w:val="00274602"/>
    <w:rsid w:val="00274605"/>
    <w:rsid w:val="002747C7"/>
    <w:rsid w:val="00274A66"/>
    <w:rsid w:val="00274ADA"/>
    <w:rsid w:val="00274B4B"/>
    <w:rsid w:val="00274BCA"/>
    <w:rsid w:val="00274D69"/>
    <w:rsid w:val="00274E3F"/>
    <w:rsid w:val="00274EEE"/>
    <w:rsid w:val="00274F71"/>
    <w:rsid w:val="00274FA5"/>
    <w:rsid w:val="0027506C"/>
    <w:rsid w:val="00275073"/>
    <w:rsid w:val="00275075"/>
    <w:rsid w:val="00275175"/>
    <w:rsid w:val="0027517B"/>
    <w:rsid w:val="0027523D"/>
    <w:rsid w:val="00275338"/>
    <w:rsid w:val="002753CB"/>
    <w:rsid w:val="00275440"/>
    <w:rsid w:val="002754B6"/>
    <w:rsid w:val="002754D4"/>
    <w:rsid w:val="002755B3"/>
    <w:rsid w:val="002756B6"/>
    <w:rsid w:val="002756E6"/>
    <w:rsid w:val="00275773"/>
    <w:rsid w:val="002757AF"/>
    <w:rsid w:val="002758D8"/>
    <w:rsid w:val="00275A59"/>
    <w:rsid w:val="00275AD0"/>
    <w:rsid w:val="00275B50"/>
    <w:rsid w:val="00275CF4"/>
    <w:rsid w:val="00275DE7"/>
    <w:rsid w:val="00275E38"/>
    <w:rsid w:val="00275E66"/>
    <w:rsid w:val="00275F3D"/>
    <w:rsid w:val="00275FE5"/>
    <w:rsid w:val="0027604B"/>
    <w:rsid w:val="00276203"/>
    <w:rsid w:val="002763B1"/>
    <w:rsid w:val="00276441"/>
    <w:rsid w:val="00276472"/>
    <w:rsid w:val="00276666"/>
    <w:rsid w:val="00276672"/>
    <w:rsid w:val="00276710"/>
    <w:rsid w:val="002767D1"/>
    <w:rsid w:val="00276865"/>
    <w:rsid w:val="0027696B"/>
    <w:rsid w:val="00276A75"/>
    <w:rsid w:val="00276B74"/>
    <w:rsid w:val="00276C27"/>
    <w:rsid w:val="00276C98"/>
    <w:rsid w:val="00276D3E"/>
    <w:rsid w:val="00276D49"/>
    <w:rsid w:val="00276E95"/>
    <w:rsid w:val="00276EAD"/>
    <w:rsid w:val="00276FBC"/>
    <w:rsid w:val="00276FFF"/>
    <w:rsid w:val="00277069"/>
    <w:rsid w:val="00277080"/>
    <w:rsid w:val="002772D6"/>
    <w:rsid w:val="002773C0"/>
    <w:rsid w:val="00277648"/>
    <w:rsid w:val="00277774"/>
    <w:rsid w:val="00277867"/>
    <w:rsid w:val="00277868"/>
    <w:rsid w:val="002778EF"/>
    <w:rsid w:val="0027793A"/>
    <w:rsid w:val="0027795C"/>
    <w:rsid w:val="0027799E"/>
    <w:rsid w:val="002779C1"/>
    <w:rsid w:val="00277A06"/>
    <w:rsid w:val="00277A6B"/>
    <w:rsid w:val="00277A74"/>
    <w:rsid w:val="00277A96"/>
    <w:rsid w:val="00277AC1"/>
    <w:rsid w:val="00277ACF"/>
    <w:rsid w:val="00277C09"/>
    <w:rsid w:val="00277C19"/>
    <w:rsid w:val="00277E79"/>
    <w:rsid w:val="00277E9E"/>
    <w:rsid w:val="0028000B"/>
    <w:rsid w:val="0028009D"/>
    <w:rsid w:val="002800D9"/>
    <w:rsid w:val="00280155"/>
    <w:rsid w:val="002801EE"/>
    <w:rsid w:val="0028023B"/>
    <w:rsid w:val="002802AC"/>
    <w:rsid w:val="002803BC"/>
    <w:rsid w:val="002803F2"/>
    <w:rsid w:val="00280482"/>
    <w:rsid w:val="002804EC"/>
    <w:rsid w:val="002804FA"/>
    <w:rsid w:val="00280596"/>
    <w:rsid w:val="0028061E"/>
    <w:rsid w:val="00280695"/>
    <w:rsid w:val="0028078F"/>
    <w:rsid w:val="002808F3"/>
    <w:rsid w:val="00280A07"/>
    <w:rsid w:val="00280DDC"/>
    <w:rsid w:val="00280DEF"/>
    <w:rsid w:val="00280EBC"/>
    <w:rsid w:val="00280EF3"/>
    <w:rsid w:val="00280F21"/>
    <w:rsid w:val="00280F44"/>
    <w:rsid w:val="002810BC"/>
    <w:rsid w:val="002810DE"/>
    <w:rsid w:val="002810EE"/>
    <w:rsid w:val="0028114A"/>
    <w:rsid w:val="002811D3"/>
    <w:rsid w:val="002813B6"/>
    <w:rsid w:val="002813C7"/>
    <w:rsid w:val="0028144C"/>
    <w:rsid w:val="002814C3"/>
    <w:rsid w:val="0028164C"/>
    <w:rsid w:val="0028170F"/>
    <w:rsid w:val="00281774"/>
    <w:rsid w:val="002817AE"/>
    <w:rsid w:val="0028183F"/>
    <w:rsid w:val="00281992"/>
    <w:rsid w:val="00281A03"/>
    <w:rsid w:val="00281A56"/>
    <w:rsid w:val="00281AB1"/>
    <w:rsid w:val="00281AB9"/>
    <w:rsid w:val="00281B1E"/>
    <w:rsid w:val="00281B3B"/>
    <w:rsid w:val="00281B66"/>
    <w:rsid w:val="00281B71"/>
    <w:rsid w:val="00281BD3"/>
    <w:rsid w:val="00281D25"/>
    <w:rsid w:val="00281E72"/>
    <w:rsid w:val="00281F0A"/>
    <w:rsid w:val="00281F4D"/>
    <w:rsid w:val="00281FCC"/>
    <w:rsid w:val="00281FD1"/>
    <w:rsid w:val="00282050"/>
    <w:rsid w:val="0028226B"/>
    <w:rsid w:val="002822DB"/>
    <w:rsid w:val="0028232F"/>
    <w:rsid w:val="002824B1"/>
    <w:rsid w:val="0028251F"/>
    <w:rsid w:val="002825AF"/>
    <w:rsid w:val="002825EB"/>
    <w:rsid w:val="0028261B"/>
    <w:rsid w:val="0028265C"/>
    <w:rsid w:val="0028268A"/>
    <w:rsid w:val="00282764"/>
    <w:rsid w:val="00282A49"/>
    <w:rsid w:val="00282B74"/>
    <w:rsid w:val="00282B83"/>
    <w:rsid w:val="00282CD2"/>
    <w:rsid w:val="00282CDD"/>
    <w:rsid w:val="00282D36"/>
    <w:rsid w:val="00282DB9"/>
    <w:rsid w:val="00282E85"/>
    <w:rsid w:val="00282EB1"/>
    <w:rsid w:val="00282FBB"/>
    <w:rsid w:val="0028315D"/>
    <w:rsid w:val="002831B6"/>
    <w:rsid w:val="00283271"/>
    <w:rsid w:val="0028334C"/>
    <w:rsid w:val="0028344D"/>
    <w:rsid w:val="00283532"/>
    <w:rsid w:val="0028354D"/>
    <w:rsid w:val="0028355A"/>
    <w:rsid w:val="0028368B"/>
    <w:rsid w:val="002836B0"/>
    <w:rsid w:val="00283755"/>
    <w:rsid w:val="00283807"/>
    <w:rsid w:val="002838AA"/>
    <w:rsid w:val="00283967"/>
    <w:rsid w:val="00283AF9"/>
    <w:rsid w:val="00283B95"/>
    <w:rsid w:val="00283C3F"/>
    <w:rsid w:val="00283DED"/>
    <w:rsid w:val="00283EDF"/>
    <w:rsid w:val="00283FBB"/>
    <w:rsid w:val="00283FFC"/>
    <w:rsid w:val="00284127"/>
    <w:rsid w:val="00284166"/>
    <w:rsid w:val="002843B7"/>
    <w:rsid w:val="0028441B"/>
    <w:rsid w:val="0028443E"/>
    <w:rsid w:val="002844BB"/>
    <w:rsid w:val="00284596"/>
    <w:rsid w:val="00284607"/>
    <w:rsid w:val="0028462B"/>
    <w:rsid w:val="002846F2"/>
    <w:rsid w:val="00284714"/>
    <w:rsid w:val="00284755"/>
    <w:rsid w:val="0028476E"/>
    <w:rsid w:val="00284777"/>
    <w:rsid w:val="00284779"/>
    <w:rsid w:val="0028478F"/>
    <w:rsid w:val="002847A4"/>
    <w:rsid w:val="002847D6"/>
    <w:rsid w:val="0028484A"/>
    <w:rsid w:val="00284936"/>
    <w:rsid w:val="00284B3C"/>
    <w:rsid w:val="00284B9E"/>
    <w:rsid w:val="00284C86"/>
    <w:rsid w:val="00284DEC"/>
    <w:rsid w:val="00284F18"/>
    <w:rsid w:val="00284F6B"/>
    <w:rsid w:val="00284FDF"/>
    <w:rsid w:val="0028503F"/>
    <w:rsid w:val="00285068"/>
    <w:rsid w:val="002851F2"/>
    <w:rsid w:val="00285312"/>
    <w:rsid w:val="0028535F"/>
    <w:rsid w:val="0028548B"/>
    <w:rsid w:val="002854B0"/>
    <w:rsid w:val="002854DD"/>
    <w:rsid w:val="002854F9"/>
    <w:rsid w:val="002855DC"/>
    <w:rsid w:val="0028567F"/>
    <w:rsid w:val="00285AD7"/>
    <w:rsid w:val="00285C30"/>
    <w:rsid w:val="00285C56"/>
    <w:rsid w:val="00285C92"/>
    <w:rsid w:val="00285D1E"/>
    <w:rsid w:val="00285FB7"/>
    <w:rsid w:val="00286279"/>
    <w:rsid w:val="00286297"/>
    <w:rsid w:val="00286358"/>
    <w:rsid w:val="0028643B"/>
    <w:rsid w:val="0028649E"/>
    <w:rsid w:val="00286588"/>
    <w:rsid w:val="0028667A"/>
    <w:rsid w:val="002866A0"/>
    <w:rsid w:val="00286752"/>
    <w:rsid w:val="0028678B"/>
    <w:rsid w:val="002869E0"/>
    <w:rsid w:val="002869F4"/>
    <w:rsid w:val="00286B52"/>
    <w:rsid w:val="00286BD5"/>
    <w:rsid w:val="00286C6C"/>
    <w:rsid w:val="00286D07"/>
    <w:rsid w:val="00286D6B"/>
    <w:rsid w:val="00286FFC"/>
    <w:rsid w:val="0028703D"/>
    <w:rsid w:val="002873BC"/>
    <w:rsid w:val="00287441"/>
    <w:rsid w:val="0028750C"/>
    <w:rsid w:val="002876C6"/>
    <w:rsid w:val="00287730"/>
    <w:rsid w:val="00287752"/>
    <w:rsid w:val="00287870"/>
    <w:rsid w:val="00287941"/>
    <w:rsid w:val="0028795A"/>
    <w:rsid w:val="00287A95"/>
    <w:rsid w:val="00287AC5"/>
    <w:rsid w:val="00287BAF"/>
    <w:rsid w:val="00287C0A"/>
    <w:rsid w:val="00287CA2"/>
    <w:rsid w:val="00287D77"/>
    <w:rsid w:val="0029008A"/>
    <w:rsid w:val="0029024F"/>
    <w:rsid w:val="002903AE"/>
    <w:rsid w:val="0029049F"/>
    <w:rsid w:val="002904A1"/>
    <w:rsid w:val="00290614"/>
    <w:rsid w:val="00290696"/>
    <w:rsid w:val="002906CE"/>
    <w:rsid w:val="0029085F"/>
    <w:rsid w:val="002908C7"/>
    <w:rsid w:val="0029093A"/>
    <w:rsid w:val="00290A76"/>
    <w:rsid w:val="00290AD2"/>
    <w:rsid w:val="00290AEC"/>
    <w:rsid w:val="00290B5E"/>
    <w:rsid w:val="00290CC1"/>
    <w:rsid w:val="00290CE0"/>
    <w:rsid w:val="00290D02"/>
    <w:rsid w:val="00290F0E"/>
    <w:rsid w:val="00291077"/>
    <w:rsid w:val="0029117F"/>
    <w:rsid w:val="00291185"/>
    <w:rsid w:val="00291205"/>
    <w:rsid w:val="00291295"/>
    <w:rsid w:val="002912C5"/>
    <w:rsid w:val="002912CB"/>
    <w:rsid w:val="002912E5"/>
    <w:rsid w:val="002913E5"/>
    <w:rsid w:val="002915DF"/>
    <w:rsid w:val="0029166A"/>
    <w:rsid w:val="002916DC"/>
    <w:rsid w:val="00291A33"/>
    <w:rsid w:val="00291B8A"/>
    <w:rsid w:val="00291DA5"/>
    <w:rsid w:val="00291DE5"/>
    <w:rsid w:val="00291EA6"/>
    <w:rsid w:val="00291F0F"/>
    <w:rsid w:val="00291FEF"/>
    <w:rsid w:val="00292084"/>
    <w:rsid w:val="00292090"/>
    <w:rsid w:val="0029213C"/>
    <w:rsid w:val="00292160"/>
    <w:rsid w:val="00292243"/>
    <w:rsid w:val="002922FD"/>
    <w:rsid w:val="0029230F"/>
    <w:rsid w:val="00292433"/>
    <w:rsid w:val="00292442"/>
    <w:rsid w:val="002927A3"/>
    <w:rsid w:val="002927F6"/>
    <w:rsid w:val="0029292C"/>
    <w:rsid w:val="00292993"/>
    <w:rsid w:val="002929C8"/>
    <w:rsid w:val="00292B52"/>
    <w:rsid w:val="00292C31"/>
    <w:rsid w:val="00292D11"/>
    <w:rsid w:val="00292DFC"/>
    <w:rsid w:val="00292E9F"/>
    <w:rsid w:val="00293042"/>
    <w:rsid w:val="002930EA"/>
    <w:rsid w:val="00293104"/>
    <w:rsid w:val="00293122"/>
    <w:rsid w:val="002931E3"/>
    <w:rsid w:val="0029327B"/>
    <w:rsid w:val="00293286"/>
    <w:rsid w:val="002933B4"/>
    <w:rsid w:val="002935AC"/>
    <w:rsid w:val="0029361A"/>
    <w:rsid w:val="0029366C"/>
    <w:rsid w:val="002936E6"/>
    <w:rsid w:val="00293734"/>
    <w:rsid w:val="0029379F"/>
    <w:rsid w:val="002937B5"/>
    <w:rsid w:val="00293A26"/>
    <w:rsid w:val="00293AD8"/>
    <w:rsid w:val="00293BB9"/>
    <w:rsid w:val="00293CA3"/>
    <w:rsid w:val="00293D2A"/>
    <w:rsid w:val="00293DA7"/>
    <w:rsid w:val="00293E27"/>
    <w:rsid w:val="00293E79"/>
    <w:rsid w:val="00293F3F"/>
    <w:rsid w:val="00293FB9"/>
    <w:rsid w:val="002940D4"/>
    <w:rsid w:val="00294160"/>
    <w:rsid w:val="002941A4"/>
    <w:rsid w:val="00294412"/>
    <w:rsid w:val="002944D6"/>
    <w:rsid w:val="002945D5"/>
    <w:rsid w:val="002946C3"/>
    <w:rsid w:val="00294729"/>
    <w:rsid w:val="002947E6"/>
    <w:rsid w:val="002948C6"/>
    <w:rsid w:val="00294A06"/>
    <w:rsid w:val="00294BB5"/>
    <w:rsid w:val="00294C41"/>
    <w:rsid w:val="00294C53"/>
    <w:rsid w:val="00294E3E"/>
    <w:rsid w:val="00294E74"/>
    <w:rsid w:val="00294E90"/>
    <w:rsid w:val="00294EB3"/>
    <w:rsid w:val="00294ED3"/>
    <w:rsid w:val="00294F1D"/>
    <w:rsid w:val="00294F6A"/>
    <w:rsid w:val="00294FEC"/>
    <w:rsid w:val="00295192"/>
    <w:rsid w:val="00295254"/>
    <w:rsid w:val="00295277"/>
    <w:rsid w:val="0029528E"/>
    <w:rsid w:val="0029535C"/>
    <w:rsid w:val="002953E9"/>
    <w:rsid w:val="002953F8"/>
    <w:rsid w:val="002955A3"/>
    <w:rsid w:val="00295663"/>
    <w:rsid w:val="00295691"/>
    <w:rsid w:val="0029576C"/>
    <w:rsid w:val="002957FF"/>
    <w:rsid w:val="0029583D"/>
    <w:rsid w:val="0029584F"/>
    <w:rsid w:val="002959BB"/>
    <w:rsid w:val="00295A06"/>
    <w:rsid w:val="00295A0F"/>
    <w:rsid w:val="00295B83"/>
    <w:rsid w:val="00295B9E"/>
    <w:rsid w:val="00295D48"/>
    <w:rsid w:val="00295D7F"/>
    <w:rsid w:val="00295E8B"/>
    <w:rsid w:val="00295EE0"/>
    <w:rsid w:val="00295EFE"/>
    <w:rsid w:val="00295F15"/>
    <w:rsid w:val="00295F72"/>
    <w:rsid w:val="00296226"/>
    <w:rsid w:val="002962F1"/>
    <w:rsid w:val="0029633A"/>
    <w:rsid w:val="002963A7"/>
    <w:rsid w:val="00296564"/>
    <w:rsid w:val="002965A9"/>
    <w:rsid w:val="002965C8"/>
    <w:rsid w:val="0029664E"/>
    <w:rsid w:val="0029670B"/>
    <w:rsid w:val="002967C0"/>
    <w:rsid w:val="00296912"/>
    <w:rsid w:val="00296987"/>
    <w:rsid w:val="00296A2F"/>
    <w:rsid w:val="00296C4A"/>
    <w:rsid w:val="00296D09"/>
    <w:rsid w:val="00296D33"/>
    <w:rsid w:val="00296E37"/>
    <w:rsid w:val="00296EA4"/>
    <w:rsid w:val="00296FE3"/>
    <w:rsid w:val="00297052"/>
    <w:rsid w:val="00297389"/>
    <w:rsid w:val="002973EE"/>
    <w:rsid w:val="0029744A"/>
    <w:rsid w:val="002974EF"/>
    <w:rsid w:val="0029755E"/>
    <w:rsid w:val="00297860"/>
    <w:rsid w:val="00297957"/>
    <w:rsid w:val="00297959"/>
    <w:rsid w:val="00297A6A"/>
    <w:rsid w:val="00297D5A"/>
    <w:rsid w:val="00297E44"/>
    <w:rsid w:val="00297E51"/>
    <w:rsid w:val="00297EB9"/>
    <w:rsid w:val="00297F3A"/>
    <w:rsid w:val="00297F8B"/>
    <w:rsid w:val="002A0055"/>
    <w:rsid w:val="002A0198"/>
    <w:rsid w:val="002A019B"/>
    <w:rsid w:val="002A0364"/>
    <w:rsid w:val="002A03F3"/>
    <w:rsid w:val="002A0407"/>
    <w:rsid w:val="002A04C1"/>
    <w:rsid w:val="002A04D4"/>
    <w:rsid w:val="002A0515"/>
    <w:rsid w:val="002A0557"/>
    <w:rsid w:val="002A05A5"/>
    <w:rsid w:val="002A0649"/>
    <w:rsid w:val="002A068B"/>
    <w:rsid w:val="002A06EA"/>
    <w:rsid w:val="002A072D"/>
    <w:rsid w:val="002A0751"/>
    <w:rsid w:val="002A0808"/>
    <w:rsid w:val="002A0976"/>
    <w:rsid w:val="002A0BB2"/>
    <w:rsid w:val="002A0CDC"/>
    <w:rsid w:val="002A0D38"/>
    <w:rsid w:val="002A0DCE"/>
    <w:rsid w:val="002A0DD3"/>
    <w:rsid w:val="002A0E9A"/>
    <w:rsid w:val="002A0EB6"/>
    <w:rsid w:val="002A0ECE"/>
    <w:rsid w:val="002A0F52"/>
    <w:rsid w:val="002A100D"/>
    <w:rsid w:val="002A1308"/>
    <w:rsid w:val="002A1420"/>
    <w:rsid w:val="002A15A1"/>
    <w:rsid w:val="002A16A3"/>
    <w:rsid w:val="002A170D"/>
    <w:rsid w:val="002A173D"/>
    <w:rsid w:val="002A17BD"/>
    <w:rsid w:val="002A17CF"/>
    <w:rsid w:val="002A191A"/>
    <w:rsid w:val="002A1BC8"/>
    <w:rsid w:val="002A1BD1"/>
    <w:rsid w:val="002A1C4D"/>
    <w:rsid w:val="002A1CC3"/>
    <w:rsid w:val="002A1D04"/>
    <w:rsid w:val="002A1D5C"/>
    <w:rsid w:val="002A1E60"/>
    <w:rsid w:val="002A2134"/>
    <w:rsid w:val="002A21B9"/>
    <w:rsid w:val="002A21CD"/>
    <w:rsid w:val="002A22CB"/>
    <w:rsid w:val="002A22CC"/>
    <w:rsid w:val="002A22FF"/>
    <w:rsid w:val="002A2782"/>
    <w:rsid w:val="002A27C1"/>
    <w:rsid w:val="002A27C9"/>
    <w:rsid w:val="002A288F"/>
    <w:rsid w:val="002A2A29"/>
    <w:rsid w:val="002A2A41"/>
    <w:rsid w:val="002A2ACA"/>
    <w:rsid w:val="002A2ADE"/>
    <w:rsid w:val="002A2B77"/>
    <w:rsid w:val="002A2D8F"/>
    <w:rsid w:val="002A2E15"/>
    <w:rsid w:val="002A2E3E"/>
    <w:rsid w:val="002A2E66"/>
    <w:rsid w:val="002A2E67"/>
    <w:rsid w:val="002A2F84"/>
    <w:rsid w:val="002A3010"/>
    <w:rsid w:val="002A307C"/>
    <w:rsid w:val="002A3282"/>
    <w:rsid w:val="002A342E"/>
    <w:rsid w:val="002A3467"/>
    <w:rsid w:val="002A3485"/>
    <w:rsid w:val="002A358D"/>
    <w:rsid w:val="002A35AD"/>
    <w:rsid w:val="002A35F7"/>
    <w:rsid w:val="002A385B"/>
    <w:rsid w:val="002A3861"/>
    <w:rsid w:val="002A387E"/>
    <w:rsid w:val="002A38A7"/>
    <w:rsid w:val="002A38F8"/>
    <w:rsid w:val="002A3966"/>
    <w:rsid w:val="002A397D"/>
    <w:rsid w:val="002A39B5"/>
    <w:rsid w:val="002A3AB1"/>
    <w:rsid w:val="002A3B44"/>
    <w:rsid w:val="002A3C12"/>
    <w:rsid w:val="002A3D34"/>
    <w:rsid w:val="002A3DBC"/>
    <w:rsid w:val="002A403A"/>
    <w:rsid w:val="002A40E8"/>
    <w:rsid w:val="002A4114"/>
    <w:rsid w:val="002A4460"/>
    <w:rsid w:val="002A4478"/>
    <w:rsid w:val="002A45AE"/>
    <w:rsid w:val="002A46F1"/>
    <w:rsid w:val="002A4799"/>
    <w:rsid w:val="002A487F"/>
    <w:rsid w:val="002A48F8"/>
    <w:rsid w:val="002A4A7E"/>
    <w:rsid w:val="002A4B22"/>
    <w:rsid w:val="002A4D8B"/>
    <w:rsid w:val="002A4F04"/>
    <w:rsid w:val="002A4F37"/>
    <w:rsid w:val="002A4FD1"/>
    <w:rsid w:val="002A5193"/>
    <w:rsid w:val="002A5288"/>
    <w:rsid w:val="002A5296"/>
    <w:rsid w:val="002A557A"/>
    <w:rsid w:val="002A557B"/>
    <w:rsid w:val="002A5774"/>
    <w:rsid w:val="002A57F3"/>
    <w:rsid w:val="002A58DD"/>
    <w:rsid w:val="002A5935"/>
    <w:rsid w:val="002A5A83"/>
    <w:rsid w:val="002A5A85"/>
    <w:rsid w:val="002A5AD2"/>
    <w:rsid w:val="002A5B7A"/>
    <w:rsid w:val="002A5C11"/>
    <w:rsid w:val="002A5DCA"/>
    <w:rsid w:val="002A5E5E"/>
    <w:rsid w:val="002A5EE0"/>
    <w:rsid w:val="002A5F12"/>
    <w:rsid w:val="002A5F1B"/>
    <w:rsid w:val="002A6020"/>
    <w:rsid w:val="002A6083"/>
    <w:rsid w:val="002A60E1"/>
    <w:rsid w:val="002A618D"/>
    <w:rsid w:val="002A622E"/>
    <w:rsid w:val="002A63C2"/>
    <w:rsid w:val="002A6528"/>
    <w:rsid w:val="002A6538"/>
    <w:rsid w:val="002A6551"/>
    <w:rsid w:val="002A65C4"/>
    <w:rsid w:val="002A660D"/>
    <w:rsid w:val="002A6642"/>
    <w:rsid w:val="002A66AB"/>
    <w:rsid w:val="002A697F"/>
    <w:rsid w:val="002A69C2"/>
    <w:rsid w:val="002A6ABC"/>
    <w:rsid w:val="002A6ACA"/>
    <w:rsid w:val="002A6B2A"/>
    <w:rsid w:val="002A6D63"/>
    <w:rsid w:val="002A7093"/>
    <w:rsid w:val="002A7227"/>
    <w:rsid w:val="002A723A"/>
    <w:rsid w:val="002A7260"/>
    <w:rsid w:val="002A7263"/>
    <w:rsid w:val="002A72C4"/>
    <w:rsid w:val="002A7407"/>
    <w:rsid w:val="002A74A0"/>
    <w:rsid w:val="002A74E1"/>
    <w:rsid w:val="002A74E5"/>
    <w:rsid w:val="002A7502"/>
    <w:rsid w:val="002A768C"/>
    <w:rsid w:val="002A76ED"/>
    <w:rsid w:val="002A7769"/>
    <w:rsid w:val="002A7779"/>
    <w:rsid w:val="002A7825"/>
    <w:rsid w:val="002A784B"/>
    <w:rsid w:val="002A78B1"/>
    <w:rsid w:val="002A798C"/>
    <w:rsid w:val="002A7CE7"/>
    <w:rsid w:val="002A7D1D"/>
    <w:rsid w:val="002A7DBE"/>
    <w:rsid w:val="002A7EC4"/>
    <w:rsid w:val="002A7F60"/>
    <w:rsid w:val="002B00CF"/>
    <w:rsid w:val="002B020F"/>
    <w:rsid w:val="002B0242"/>
    <w:rsid w:val="002B0255"/>
    <w:rsid w:val="002B02BC"/>
    <w:rsid w:val="002B02E4"/>
    <w:rsid w:val="002B0328"/>
    <w:rsid w:val="002B0385"/>
    <w:rsid w:val="002B03B0"/>
    <w:rsid w:val="002B054B"/>
    <w:rsid w:val="002B0599"/>
    <w:rsid w:val="002B082B"/>
    <w:rsid w:val="002B083F"/>
    <w:rsid w:val="002B08E0"/>
    <w:rsid w:val="002B08F8"/>
    <w:rsid w:val="002B0AD3"/>
    <w:rsid w:val="002B0B2A"/>
    <w:rsid w:val="002B0B52"/>
    <w:rsid w:val="002B0C6A"/>
    <w:rsid w:val="002B0CC3"/>
    <w:rsid w:val="002B0D5A"/>
    <w:rsid w:val="002B0D92"/>
    <w:rsid w:val="002B0E01"/>
    <w:rsid w:val="002B1365"/>
    <w:rsid w:val="002B13D6"/>
    <w:rsid w:val="002B1401"/>
    <w:rsid w:val="002B1408"/>
    <w:rsid w:val="002B1512"/>
    <w:rsid w:val="002B1517"/>
    <w:rsid w:val="002B1582"/>
    <w:rsid w:val="002B1595"/>
    <w:rsid w:val="002B16F3"/>
    <w:rsid w:val="002B180D"/>
    <w:rsid w:val="002B18D7"/>
    <w:rsid w:val="002B18FF"/>
    <w:rsid w:val="002B1934"/>
    <w:rsid w:val="002B1970"/>
    <w:rsid w:val="002B1A0F"/>
    <w:rsid w:val="002B1A12"/>
    <w:rsid w:val="002B1A6B"/>
    <w:rsid w:val="002B1A8F"/>
    <w:rsid w:val="002B1B8C"/>
    <w:rsid w:val="002B1BAC"/>
    <w:rsid w:val="002B1C70"/>
    <w:rsid w:val="002B1CCC"/>
    <w:rsid w:val="002B21F0"/>
    <w:rsid w:val="002B21FE"/>
    <w:rsid w:val="002B2212"/>
    <w:rsid w:val="002B2275"/>
    <w:rsid w:val="002B2520"/>
    <w:rsid w:val="002B25A4"/>
    <w:rsid w:val="002B263C"/>
    <w:rsid w:val="002B289E"/>
    <w:rsid w:val="002B2987"/>
    <w:rsid w:val="002B29C9"/>
    <w:rsid w:val="002B2AB6"/>
    <w:rsid w:val="002B2B4F"/>
    <w:rsid w:val="002B2D72"/>
    <w:rsid w:val="002B2D73"/>
    <w:rsid w:val="002B2E22"/>
    <w:rsid w:val="002B2E7D"/>
    <w:rsid w:val="002B2FA2"/>
    <w:rsid w:val="002B2FA7"/>
    <w:rsid w:val="002B30AA"/>
    <w:rsid w:val="002B3177"/>
    <w:rsid w:val="002B3381"/>
    <w:rsid w:val="002B34A9"/>
    <w:rsid w:val="002B350A"/>
    <w:rsid w:val="002B3513"/>
    <w:rsid w:val="002B356D"/>
    <w:rsid w:val="002B35D9"/>
    <w:rsid w:val="002B3614"/>
    <w:rsid w:val="002B3873"/>
    <w:rsid w:val="002B39FF"/>
    <w:rsid w:val="002B3A19"/>
    <w:rsid w:val="002B3A3B"/>
    <w:rsid w:val="002B3AFC"/>
    <w:rsid w:val="002B3BE4"/>
    <w:rsid w:val="002B3C2E"/>
    <w:rsid w:val="002B3D6F"/>
    <w:rsid w:val="002B3D70"/>
    <w:rsid w:val="002B3DD4"/>
    <w:rsid w:val="002B3F87"/>
    <w:rsid w:val="002B3FD2"/>
    <w:rsid w:val="002B3FE8"/>
    <w:rsid w:val="002B3FFB"/>
    <w:rsid w:val="002B400A"/>
    <w:rsid w:val="002B4015"/>
    <w:rsid w:val="002B4067"/>
    <w:rsid w:val="002B4191"/>
    <w:rsid w:val="002B4256"/>
    <w:rsid w:val="002B438F"/>
    <w:rsid w:val="002B43E8"/>
    <w:rsid w:val="002B454D"/>
    <w:rsid w:val="002B45CE"/>
    <w:rsid w:val="002B460E"/>
    <w:rsid w:val="002B4822"/>
    <w:rsid w:val="002B4861"/>
    <w:rsid w:val="002B4919"/>
    <w:rsid w:val="002B4940"/>
    <w:rsid w:val="002B49E6"/>
    <w:rsid w:val="002B4ADA"/>
    <w:rsid w:val="002B4B70"/>
    <w:rsid w:val="002B4D26"/>
    <w:rsid w:val="002B4DF0"/>
    <w:rsid w:val="002B4E6C"/>
    <w:rsid w:val="002B5154"/>
    <w:rsid w:val="002B5247"/>
    <w:rsid w:val="002B52F4"/>
    <w:rsid w:val="002B5305"/>
    <w:rsid w:val="002B531C"/>
    <w:rsid w:val="002B54A6"/>
    <w:rsid w:val="002B55B3"/>
    <w:rsid w:val="002B56A8"/>
    <w:rsid w:val="002B56DF"/>
    <w:rsid w:val="002B577B"/>
    <w:rsid w:val="002B58B2"/>
    <w:rsid w:val="002B5932"/>
    <w:rsid w:val="002B5955"/>
    <w:rsid w:val="002B5ADA"/>
    <w:rsid w:val="002B5B9F"/>
    <w:rsid w:val="002B5BB1"/>
    <w:rsid w:val="002B5BC9"/>
    <w:rsid w:val="002B5BD5"/>
    <w:rsid w:val="002B5F0A"/>
    <w:rsid w:val="002B5F91"/>
    <w:rsid w:val="002B5FA2"/>
    <w:rsid w:val="002B6061"/>
    <w:rsid w:val="002B6064"/>
    <w:rsid w:val="002B6073"/>
    <w:rsid w:val="002B607E"/>
    <w:rsid w:val="002B611D"/>
    <w:rsid w:val="002B6129"/>
    <w:rsid w:val="002B612C"/>
    <w:rsid w:val="002B6142"/>
    <w:rsid w:val="002B61EF"/>
    <w:rsid w:val="002B63BC"/>
    <w:rsid w:val="002B649F"/>
    <w:rsid w:val="002B64A4"/>
    <w:rsid w:val="002B64B3"/>
    <w:rsid w:val="002B6726"/>
    <w:rsid w:val="002B674A"/>
    <w:rsid w:val="002B6808"/>
    <w:rsid w:val="002B6A97"/>
    <w:rsid w:val="002B6AEC"/>
    <w:rsid w:val="002B6B1E"/>
    <w:rsid w:val="002B6B55"/>
    <w:rsid w:val="002B6CA8"/>
    <w:rsid w:val="002B6D40"/>
    <w:rsid w:val="002B6EF9"/>
    <w:rsid w:val="002B6F8C"/>
    <w:rsid w:val="002B6FFA"/>
    <w:rsid w:val="002B718E"/>
    <w:rsid w:val="002B7197"/>
    <w:rsid w:val="002B71A9"/>
    <w:rsid w:val="002B7533"/>
    <w:rsid w:val="002B7925"/>
    <w:rsid w:val="002B794B"/>
    <w:rsid w:val="002B7A40"/>
    <w:rsid w:val="002B7C1C"/>
    <w:rsid w:val="002B7C4F"/>
    <w:rsid w:val="002B7D4A"/>
    <w:rsid w:val="002B7D74"/>
    <w:rsid w:val="002B7E0C"/>
    <w:rsid w:val="002B7ED9"/>
    <w:rsid w:val="002C004D"/>
    <w:rsid w:val="002C012D"/>
    <w:rsid w:val="002C022D"/>
    <w:rsid w:val="002C024A"/>
    <w:rsid w:val="002C0370"/>
    <w:rsid w:val="002C03BC"/>
    <w:rsid w:val="002C0423"/>
    <w:rsid w:val="002C04B0"/>
    <w:rsid w:val="002C04BF"/>
    <w:rsid w:val="002C0580"/>
    <w:rsid w:val="002C079E"/>
    <w:rsid w:val="002C087B"/>
    <w:rsid w:val="002C0AD9"/>
    <w:rsid w:val="002C0B8E"/>
    <w:rsid w:val="002C0BD1"/>
    <w:rsid w:val="002C0CD9"/>
    <w:rsid w:val="002C0D3D"/>
    <w:rsid w:val="002C0D4E"/>
    <w:rsid w:val="002C0E32"/>
    <w:rsid w:val="002C0E89"/>
    <w:rsid w:val="002C0EF5"/>
    <w:rsid w:val="002C0FD2"/>
    <w:rsid w:val="002C0FDF"/>
    <w:rsid w:val="002C1222"/>
    <w:rsid w:val="002C12D8"/>
    <w:rsid w:val="002C140A"/>
    <w:rsid w:val="002C1443"/>
    <w:rsid w:val="002C160A"/>
    <w:rsid w:val="002C16A6"/>
    <w:rsid w:val="002C16C4"/>
    <w:rsid w:val="002C16D7"/>
    <w:rsid w:val="002C16EC"/>
    <w:rsid w:val="002C17C4"/>
    <w:rsid w:val="002C183D"/>
    <w:rsid w:val="002C19F6"/>
    <w:rsid w:val="002C1AE1"/>
    <w:rsid w:val="002C1B05"/>
    <w:rsid w:val="002C1B0F"/>
    <w:rsid w:val="002C1B6F"/>
    <w:rsid w:val="002C1C9A"/>
    <w:rsid w:val="002C1D12"/>
    <w:rsid w:val="002C1DDC"/>
    <w:rsid w:val="002C1F44"/>
    <w:rsid w:val="002C2046"/>
    <w:rsid w:val="002C2207"/>
    <w:rsid w:val="002C27B8"/>
    <w:rsid w:val="002C2926"/>
    <w:rsid w:val="002C29EB"/>
    <w:rsid w:val="002C29F2"/>
    <w:rsid w:val="002C2AEE"/>
    <w:rsid w:val="002C2B30"/>
    <w:rsid w:val="002C2C6B"/>
    <w:rsid w:val="002C2CC2"/>
    <w:rsid w:val="002C2E60"/>
    <w:rsid w:val="002C2F01"/>
    <w:rsid w:val="002C2F6E"/>
    <w:rsid w:val="002C2F88"/>
    <w:rsid w:val="002C300D"/>
    <w:rsid w:val="002C307B"/>
    <w:rsid w:val="002C3096"/>
    <w:rsid w:val="002C309D"/>
    <w:rsid w:val="002C30EA"/>
    <w:rsid w:val="002C3244"/>
    <w:rsid w:val="002C32F9"/>
    <w:rsid w:val="002C3318"/>
    <w:rsid w:val="002C333A"/>
    <w:rsid w:val="002C337E"/>
    <w:rsid w:val="002C3421"/>
    <w:rsid w:val="002C346E"/>
    <w:rsid w:val="002C3574"/>
    <w:rsid w:val="002C35DE"/>
    <w:rsid w:val="002C38CC"/>
    <w:rsid w:val="002C39B2"/>
    <w:rsid w:val="002C3B06"/>
    <w:rsid w:val="002C3B7B"/>
    <w:rsid w:val="002C3C66"/>
    <w:rsid w:val="002C3D48"/>
    <w:rsid w:val="002C3D6A"/>
    <w:rsid w:val="002C3E7D"/>
    <w:rsid w:val="002C3ED7"/>
    <w:rsid w:val="002C426F"/>
    <w:rsid w:val="002C4334"/>
    <w:rsid w:val="002C451F"/>
    <w:rsid w:val="002C4652"/>
    <w:rsid w:val="002C478E"/>
    <w:rsid w:val="002C4806"/>
    <w:rsid w:val="002C4828"/>
    <w:rsid w:val="002C4978"/>
    <w:rsid w:val="002C4A32"/>
    <w:rsid w:val="002C4AEC"/>
    <w:rsid w:val="002C4BF2"/>
    <w:rsid w:val="002C4C71"/>
    <w:rsid w:val="002C4C90"/>
    <w:rsid w:val="002C4CC2"/>
    <w:rsid w:val="002C4D6C"/>
    <w:rsid w:val="002C4EA2"/>
    <w:rsid w:val="002C4F80"/>
    <w:rsid w:val="002C50C5"/>
    <w:rsid w:val="002C50D9"/>
    <w:rsid w:val="002C51A6"/>
    <w:rsid w:val="002C528E"/>
    <w:rsid w:val="002C52EE"/>
    <w:rsid w:val="002C53A5"/>
    <w:rsid w:val="002C5526"/>
    <w:rsid w:val="002C5730"/>
    <w:rsid w:val="002C5791"/>
    <w:rsid w:val="002C5826"/>
    <w:rsid w:val="002C5993"/>
    <w:rsid w:val="002C5A14"/>
    <w:rsid w:val="002C5D32"/>
    <w:rsid w:val="002C5E13"/>
    <w:rsid w:val="002C5E96"/>
    <w:rsid w:val="002C5F10"/>
    <w:rsid w:val="002C5F5C"/>
    <w:rsid w:val="002C5FEE"/>
    <w:rsid w:val="002C603D"/>
    <w:rsid w:val="002C60D5"/>
    <w:rsid w:val="002C61E1"/>
    <w:rsid w:val="002C6352"/>
    <w:rsid w:val="002C6437"/>
    <w:rsid w:val="002C656C"/>
    <w:rsid w:val="002C6585"/>
    <w:rsid w:val="002C6621"/>
    <w:rsid w:val="002C666C"/>
    <w:rsid w:val="002C67B5"/>
    <w:rsid w:val="002C686E"/>
    <w:rsid w:val="002C6871"/>
    <w:rsid w:val="002C68D0"/>
    <w:rsid w:val="002C6975"/>
    <w:rsid w:val="002C6AE8"/>
    <w:rsid w:val="002C6C4F"/>
    <w:rsid w:val="002C6CC2"/>
    <w:rsid w:val="002C6D0F"/>
    <w:rsid w:val="002C6D8C"/>
    <w:rsid w:val="002C6E02"/>
    <w:rsid w:val="002C6E6F"/>
    <w:rsid w:val="002C6E7B"/>
    <w:rsid w:val="002C6E89"/>
    <w:rsid w:val="002C6EFC"/>
    <w:rsid w:val="002C6F5C"/>
    <w:rsid w:val="002C6FA5"/>
    <w:rsid w:val="002C6FC7"/>
    <w:rsid w:val="002C6FEF"/>
    <w:rsid w:val="002C701A"/>
    <w:rsid w:val="002C702F"/>
    <w:rsid w:val="002C7035"/>
    <w:rsid w:val="002C71EA"/>
    <w:rsid w:val="002C724F"/>
    <w:rsid w:val="002C7295"/>
    <w:rsid w:val="002C7385"/>
    <w:rsid w:val="002C7499"/>
    <w:rsid w:val="002C74AC"/>
    <w:rsid w:val="002C76E0"/>
    <w:rsid w:val="002C79D5"/>
    <w:rsid w:val="002C7A31"/>
    <w:rsid w:val="002C7B18"/>
    <w:rsid w:val="002C7B98"/>
    <w:rsid w:val="002C7B9E"/>
    <w:rsid w:val="002C7C40"/>
    <w:rsid w:val="002C7C66"/>
    <w:rsid w:val="002C7DE0"/>
    <w:rsid w:val="002C7E2F"/>
    <w:rsid w:val="002C7E5B"/>
    <w:rsid w:val="002D0031"/>
    <w:rsid w:val="002D0193"/>
    <w:rsid w:val="002D01F8"/>
    <w:rsid w:val="002D0223"/>
    <w:rsid w:val="002D02F3"/>
    <w:rsid w:val="002D0348"/>
    <w:rsid w:val="002D037B"/>
    <w:rsid w:val="002D040E"/>
    <w:rsid w:val="002D047A"/>
    <w:rsid w:val="002D0720"/>
    <w:rsid w:val="002D0724"/>
    <w:rsid w:val="002D077F"/>
    <w:rsid w:val="002D07FC"/>
    <w:rsid w:val="002D081B"/>
    <w:rsid w:val="002D092F"/>
    <w:rsid w:val="002D0A6D"/>
    <w:rsid w:val="002D0BAE"/>
    <w:rsid w:val="002D0C88"/>
    <w:rsid w:val="002D0D4A"/>
    <w:rsid w:val="002D0E89"/>
    <w:rsid w:val="002D0ECD"/>
    <w:rsid w:val="002D0EF1"/>
    <w:rsid w:val="002D0F02"/>
    <w:rsid w:val="002D0F34"/>
    <w:rsid w:val="002D100B"/>
    <w:rsid w:val="002D1014"/>
    <w:rsid w:val="002D1031"/>
    <w:rsid w:val="002D116C"/>
    <w:rsid w:val="002D12E6"/>
    <w:rsid w:val="002D1347"/>
    <w:rsid w:val="002D1506"/>
    <w:rsid w:val="002D17C3"/>
    <w:rsid w:val="002D18B8"/>
    <w:rsid w:val="002D19A6"/>
    <w:rsid w:val="002D19F1"/>
    <w:rsid w:val="002D1B2E"/>
    <w:rsid w:val="002D1B95"/>
    <w:rsid w:val="002D1C03"/>
    <w:rsid w:val="002D1C06"/>
    <w:rsid w:val="002D1F29"/>
    <w:rsid w:val="002D1F9A"/>
    <w:rsid w:val="002D1F9B"/>
    <w:rsid w:val="002D1FB9"/>
    <w:rsid w:val="002D200A"/>
    <w:rsid w:val="002D20BD"/>
    <w:rsid w:val="002D23FC"/>
    <w:rsid w:val="002D2496"/>
    <w:rsid w:val="002D2508"/>
    <w:rsid w:val="002D255E"/>
    <w:rsid w:val="002D26C7"/>
    <w:rsid w:val="002D2813"/>
    <w:rsid w:val="002D281D"/>
    <w:rsid w:val="002D2843"/>
    <w:rsid w:val="002D2969"/>
    <w:rsid w:val="002D2BBD"/>
    <w:rsid w:val="002D2CFF"/>
    <w:rsid w:val="002D2D03"/>
    <w:rsid w:val="002D2E46"/>
    <w:rsid w:val="002D2EDB"/>
    <w:rsid w:val="002D2F65"/>
    <w:rsid w:val="002D2FBE"/>
    <w:rsid w:val="002D311F"/>
    <w:rsid w:val="002D31B2"/>
    <w:rsid w:val="002D3218"/>
    <w:rsid w:val="002D323A"/>
    <w:rsid w:val="002D3278"/>
    <w:rsid w:val="002D335D"/>
    <w:rsid w:val="002D3530"/>
    <w:rsid w:val="002D353F"/>
    <w:rsid w:val="002D3567"/>
    <w:rsid w:val="002D35CC"/>
    <w:rsid w:val="002D36E1"/>
    <w:rsid w:val="002D3717"/>
    <w:rsid w:val="002D3728"/>
    <w:rsid w:val="002D3775"/>
    <w:rsid w:val="002D387D"/>
    <w:rsid w:val="002D3907"/>
    <w:rsid w:val="002D3A00"/>
    <w:rsid w:val="002D3A55"/>
    <w:rsid w:val="002D3AFF"/>
    <w:rsid w:val="002D3CA2"/>
    <w:rsid w:val="002D3DE6"/>
    <w:rsid w:val="002D3DEE"/>
    <w:rsid w:val="002D3E05"/>
    <w:rsid w:val="002D3E8C"/>
    <w:rsid w:val="002D3F88"/>
    <w:rsid w:val="002D3F9B"/>
    <w:rsid w:val="002D42BE"/>
    <w:rsid w:val="002D42C1"/>
    <w:rsid w:val="002D446A"/>
    <w:rsid w:val="002D45B4"/>
    <w:rsid w:val="002D467B"/>
    <w:rsid w:val="002D46BA"/>
    <w:rsid w:val="002D4E0B"/>
    <w:rsid w:val="002D4ED9"/>
    <w:rsid w:val="002D4F74"/>
    <w:rsid w:val="002D5023"/>
    <w:rsid w:val="002D51F3"/>
    <w:rsid w:val="002D561D"/>
    <w:rsid w:val="002D5736"/>
    <w:rsid w:val="002D58BB"/>
    <w:rsid w:val="002D5A63"/>
    <w:rsid w:val="002D5AE9"/>
    <w:rsid w:val="002D5BC3"/>
    <w:rsid w:val="002D5C24"/>
    <w:rsid w:val="002D5D31"/>
    <w:rsid w:val="002D5D74"/>
    <w:rsid w:val="002D5E07"/>
    <w:rsid w:val="002D5E70"/>
    <w:rsid w:val="002D5F14"/>
    <w:rsid w:val="002D5FAC"/>
    <w:rsid w:val="002D601C"/>
    <w:rsid w:val="002D60D5"/>
    <w:rsid w:val="002D613D"/>
    <w:rsid w:val="002D6283"/>
    <w:rsid w:val="002D637A"/>
    <w:rsid w:val="002D6475"/>
    <w:rsid w:val="002D64E5"/>
    <w:rsid w:val="002D64FC"/>
    <w:rsid w:val="002D6508"/>
    <w:rsid w:val="002D6551"/>
    <w:rsid w:val="002D65A0"/>
    <w:rsid w:val="002D65B3"/>
    <w:rsid w:val="002D6743"/>
    <w:rsid w:val="002D6798"/>
    <w:rsid w:val="002D67A5"/>
    <w:rsid w:val="002D68A6"/>
    <w:rsid w:val="002D68DA"/>
    <w:rsid w:val="002D69A2"/>
    <w:rsid w:val="002D69B4"/>
    <w:rsid w:val="002D69F4"/>
    <w:rsid w:val="002D6AC4"/>
    <w:rsid w:val="002D6F91"/>
    <w:rsid w:val="002D6FA2"/>
    <w:rsid w:val="002D7053"/>
    <w:rsid w:val="002D7166"/>
    <w:rsid w:val="002D7310"/>
    <w:rsid w:val="002D73CE"/>
    <w:rsid w:val="002D73D6"/>
    <w:rsid w:val="002D7483"/>
    <w:rsid w:val="002D74EF"/>
    <w:rsid w:val="002D751C"/>
    <w:rsid w:val="002D771A"/>
    <w:rsid w:val="002D77DA"/>
    <w:rsid w:val="002D7840"/>
    <w:rsid w:val="002D788E"/>
    <w:rsid w:val="002D7C06"/>
    <w:rsid w:val="002D7D59"/>
    <w:rsid w:val="002D7E5C"/>
    <w:rsid w:val="002D7ED0"/>
    <w:rsid w:val="002D7FE4"/>
    <w:rsid w:val="002E0059"/>
    <w:rsid w:val="002E0264"/>
    <w:rsid w:val="002E0278"/>
    <w:rsid w:val="002E03B4"/>
    <w:rsid w:val="002E03BA"/>
    <w:rsid w:val="002E044D"/>
    <w:rsid w:val="002E0514"/>
    <w:rsid w:val="002E05CC"/>
    <w:rsid w:val="002E0768"/>
    <w:rsid w:val="002E07F4"/>
    <w:rsid w:val="002E0806"/>
    <w:rsid w:val="002E083E"/>
    <w:rsid w:val="002E0849"/>
    <w:rsid w:val="002E094E"/>
    <w:rsid w:val="002E09C4"/>
    <w:rsid w:val="002E0A2C"/>
    <w:rsid w:val="002E0B23"/>
    <w:rsid w:val="002E0C1C"/>
    <w:rsid w:val="002E0C4B"/>
    <w:rsid w:val="002E0DEC"/>
    <w:rsid w:val="002E0F1B"/>
    <w:rsid w:val="002E0F41"/>
    <w:rsid w:val="002E1065"/>
    <w:rsid w:val="002E1267"/>
    <w:rsid w:val="002E12AA"/>
    <w:rsid w:val="002E139B"/>
    <w:rsid w:val="002E1406"/>
    <w:rsid w:val="002E144B"/>
    <w:rsid w:val="002E1503"/>
    <w:rsid w:val="002E1545"/>
    <w:rsid w:val="002E16B4"/>
    <w:rsid w:val="002E17F6"/>
    <w:rsid w:val="002E1BE8"/>
    <w:rsid w:val="002E1D5A"/>
    <w:rsid w:val="002E1E0C"/>
    <w:rsid w:val="002E20CE"/>
    <w:rsid w:val="002E2134"/>
    <w:rsid w:val="002E21F1"/>
    <w:rsid w:val="002E2212"/>
    <w:rsid w:val="002E23D8"/>
    <w:rsid w:val="002E2409"/>
    <w:rsid w:val="002E247B"/>
    <w:rsid w:val="002E24BA"/>
    <w:rsid w:val="002E24C4"/>
    <w:rsid w:val="002E2532"/>
    <w:rsid w:val="002E2623"/>
    <w:rsid w:val="002E266E"/>
    <w:rsid w:val="002E26AB"/>
    <w:rsid w:val="002E2878"/>
    <w:rsid w:val="002E29CF"/>
    <w:rsid w:val="002E2B6E"/>
    <w:rsid w:val="002E2C10"/>
    <w:rsid w:val="002E2DB2"/>
    <w:rsid w:val="002E2F68"/>
    <w:rsid w:val="002E2F72"/>
    <w:rsid w:val="002E2F9C"/>
    <w:rsid w:val="002E3138"/>
    <w:rsid w:val="002E3255"/>
    <w:rsid w:val="002E3260"/>
    <w:rsid w:val="002E3275"/>
    <w:rsid w:val="002E33B7"/>
    <w:rsid w:val="002E3539"/>
    <w:rsid w:val="002E3619"/>
    <w:rsid w:val="002E3798"/>
    <w:rsid w:val="002E379C"/>
    <w:rsid w:val="002E387E"/>
    <w:rsid w:val="002E38E6"/>
    <w:rsid w:val="002E3A0E"/>
    <w:rsid w:val="002E3A31"/>
    <w:rsid w:val="002E3A35"/>
    <w:rsid w:val="002E3D4B"/>
    <w:rsid w:val="002E3D81"/>
    <w:rsid w:val="002E3DA7"/>
    <w:rsid w:val="002E3FC6"/>
    <w:rsid w:val="002E4017"/>
    <w:rsid w:val="002E40C7"/>
    <w:rsid w:val="002E41C8"/>
    <w:rsid w:val="002E443F"/>
    <w:rsid w:val="002E44FE"/>
    <w:rsid w:val="002E45C7"/>
    <w:rsid w:val="002E46A0"/>
    <w:rsid w:val="002E4867"/>
    <w:rsid w:val="002E4ABC"/>
    <w:rsid w:val="002E4BCD"/>
    <w:rsid w:val="002E4CD3"/>
    <w:rsid w:val="002E4D56"/>
    <w:rsid w:val="002E4E3C"/>
    <w:rsid w:val="002E4E9E"/>
    <w:rsid w:val="002E4EBF"/>
    <w:rsid w:val="002E527E"/>
    <w:rsid w:val="002E5456"/>
    <w:rsid w:val="002E54E5"/>
    <w:rsid w:val="002E56D8"/>
    <w:rsid w:val="002E573B"/>
    <w:rsid w:val="002E57D2"/>
    <w:rsid w:val="002E5968"/>
    <w:rsid w:val="002E5A6D"/>
    <w:rsid w:val="002E5A9B"/>
    <w:rsid w:val="002E5AD2"/>
    <w:rsid w:val="002E5AD6"/>
    <w:rsid w:val="002E5B24"/>
    <w:rsid w:val="002E5B89"/>
    <w:rsid w:val="002E5C21"/>
    <w:rsid w:val="002E5C31"/>
    <w:rsid w:val="002E5E5C"/>
    <w:rsid w:val="002E5F07"/>
    <w:rsid w:val="002E5F98"/>
    <w:rsid w:val="002E6027"/>
    <w:rsid w:val="002E60B6"/>
    <w:rsid w:val="002E6143"/>
    <w:rsid w:val="002E6349"/>
    <w:rsid w:val="002E63FF"/>
    <w:rsid w:val="002E656D"/>
    <w:rsid w:val="002E65FB"/>
    <w:rsid w:val="002E683F"/>
    <w:rsid w:val="002E68C7"/>
    <w:rsid w:val="002E693C"/>
    <w:rsid w:val="002E6C52"/>
    <w:rsid w:val="002E6F6B"/>
    <w:rsid w:val="002E6F93"/>
    <w:rsid w:val="002E7184"/>
    <w:rsid w:val="002E7257"/>
    <w:rsid w:val="002E7275"/>
    <w:rsid w:val="002E73B3"/>
    <w:rsid w:val="002E73FB"/>
    <w:rsid w:val="002E7451"/>
    <w:rsid w:val="002E7519"/>
    <w:rsid w:val="002E75AA"/>
    <w:rsid w:val="002E75CD"/>
    <w:rsid w:val="002E770C"/>
    <w:rsid w:val="002E770F"/>
    <w:rsid w:val="002E7731"/>
    <w:rsid w:val="002E7804"/>
    <w:rsid w:val="002E7A19"/>
    <w:rsid w:val="002E7A8E"/>
    <w:rsid w:val="002E7AF1"/>
    <w:rsid w:val="002E7B4B"/>
    <w:rsid w:val="002E7BE5"/>
    <w:rsid w:val="002E7C8F"/>
    <w:rsid w:val="002E7D48"/>
    <w:rsid w:val="002E7D60"/>
    <w:rsid w:val="002E7DA2"/>
    <w:rsid w:val="002E7E3C"/>
    <w:rsid w:val="002F00ED"/>
    <w:rsid w:val="002F0137"/>
    <w:rsid w:val="002F0393"/>
    <w:rsid w:val="002F0546"/>
    <w:rsid w:val="002F05F4"/>
    <w:rsid w:val="002F067D"/>
    <w:rsid w:val="002F06DB"/>
    <w:rsid w:val="002F073B"/>
    <w:rsid w:val="002F073E"/>
    <w:rsid w:val="002F089B"/>
    <w:rsid w:val="002F08DA"/>
    <w:rsid w:val="002F0943"/>
    <w:rsid w:val="002F09D4"/>
    <w:rsid w:val="002F09E0"/>
    <w:rsid w:val="002F0D66"/>
    <w:rsid w:val="002F0DF6"/>
    <w:rsid w:val="002F0E28"/>
    <w:rsid w:val="002F0FB8"/>
    <w:rsid w:val="002F1026"/>
    <w:rsid w:val="002F10AC"/>
    <w:rsid w:val="002F111B"/>
    <w:rsid w:val="002F13AB"/>
    <w:rsid w:val="002F14C3"/>
    <w:rsid w:val="002F1581"/>
    <w:rsid w:val="002F164A"/>
    <w:rsid w:val="002F186D"/>
    <w:rsid w:val="002F194B"/>
    <w:rsid w:val="002F1AD5"/>
    <w:rsid w:val="002F1BB3"/>
    <w:rsid w:val="002F1C4A"/>
    <w:rsid w:val="002F1CAF"/>
    <w:rsid w:val="002F1DAA"/>
    <w:rsid w:val="002F1DAD"/>
    <w:rsid w:val="002F1F11"/>
    <w:rsid w:val="002F21BF"/>
    <w:rsid w:val="002F2225"/>
    <w:rsid w:val="002F223F"/>
    <w:rsid w:val="002F2398"/>
    <w:rsid w:val="002F23E4"/>
    <w:rsid w:val="002F23FB"/>
    <w:rsid w:val="002F2555"/>
    <w:rsid w:val="002F26D6"/>
    <w:rsid w:val="002F285D"/>
    <w:rsid w:val="002F28E0"/>
    <w:rsid w:val="002F2A5F"/>
    <w:rsid w:val="002F2BB9"/>
    <w:rsid w:val="002F2C02"/>
    <w:rsid w:val="002F2C42"/>
    <w:rsid w:val="002F2FDF"/>
    <w:rsid w:val="002F2FF1"/>
    <w:rsid w:val="002F310F"/>
    <w:rsid w:val="002F31FE"/>
    <w:rsid w:val="002F32F3"/>
    <w:rsid w:val="002F333C"/>
    <w:rsid w:val="002F340B"/>
    <w:rsid w:val="002F3563"/>
    <w:rsid w:val="002F38E1"/>
    <w:rsid w:val="002F394B"/>
    <w:rsid w:val="002F395F"/>
    <w:rsid w:val="002F3991"/>
    <w:rsid w:val="002F39E9"/>
    <w:rsid w:val="002F3A11"/>
    <w:rsid w:val="002F3AAD"/>
    <w:rsid w:val="002F3B0A"/>
    <w:rsid w:val="002F3C59"/>
    <w:rsid w:val="002F3E26"/>
    <w:rsid w:val="002F3E88"/>
    <w:rsid w:val="002F3F73"/>
    <w:rsid w:val="002F4111"/>
    <w:rsid w:val="002F413F"/>
    <w:rsid w:val="002F41BC"/>
    <w:rsid w:val="002F4272"/>
    <w:rsid w:val="002F42DF"/>
    <w:rsid w:val="002F451C"/>
    <w:rsid w:val="002F4537"/>
    <w:rsid w:val="002F4794"/>
    <w:rsid w:val="002F47E1"/>
    <w:rsid w:val="002F49A1"/>
    <w:rsid w:val="002F4A51"/>
    <w:rsid w:val="002F4AC8"/>
    <w:rsid w:val="002F4ADA"/>
    <w:rsid w:val="002F4B2C"/>
    <w:rsid w:val="002F4C23"/>
    <w:rsid w:val="002F4C45"/>
    <w:rsid w:val="002F4CDD"/>
    <w:rsid w:val="002F4E0D"/>
    <w:rsid w:val="002F4F58"/>
    <w:rsid w:val="002F4F8B"/>
    <w:rsid w:val="002F50D5"/>
    <w:rsid w:val="002F51BF"/>
    <w:rsid w:val="002F52D4"/>
    <w:rsid w:val="002F5332"/>
    <w:rsid w:val="002F5403"/>
    <w:rsid w:val="002F575A"/>
    <w:rsid w:val="002F5999"/>
    <w:rsid w:val="002F5A01"/>
    <w:rsid w:val="002F5DFB"/>
    <w:rsid w:val="002F5E20"/>
    <w:rsid w:val="002F5FEC"/>
    <w:rsid w:val="002F60DE"/>
    <w:rsid w:val="002F60FB"/>
    <w:rsid w:val="002F6105"/>
    <w:rsid w:val="002F6183"/>
    <w:rsid w:val="002F6268"/>
    <w:rsid w:val="002F628A"/>
    <w:rsid w:val="002F62DF"/>
    <w:rsid w:val="002F62E3"/>
    <w:rsid w:val="002F6301"/>
    <w:rsid w:val="002F63F2"/>
    <w:rsid w:val="002F64B1"/>
    <w:rsid w:val="002F64C4"/>
    <w:rsid w:val="002F659C"/>
    <w:rsid w:val="002F6607"/>
    <w:rsid w:val="002F661F"/>
    <w:rsid w:val="002F6648"/>
    <w:rsid w:val="002F6793"/>
    <w:rsid w:val="002F685B"/>
    <w:rsid w:val="002F6B5A"/>
    <w:rsid w:val="002F6B64"/>
    <w:rsid w:val="002F6D38"/>
    <w:rsid w:val="002F6F05"/>
    <w:rsid w:val="002F6F27"/>
    <w:rsid w:val="002F6F62"/>
    <w:rsid w:val="002F6FE7"/>
    <w:rsid w:val="002F7050"/>
    <w:rsid w:val="002F7149"/>
    <w:rsid w:val="002F71EF"/>
    <w:rsid w:val="002F72E8"/>
    <w:rsid w:val="002F7332"/>
    <w:rsid w:val="002F73C8"/>
    <w:rsid w:val="002F7411"/>
    <w:rsid w:val="002F7429"/>
    <w:rsid w:val="002F7457"/>
    <w:rsid w:val="002F75D2"/>
    <w:rsid w:val="002F7669"/>
    <w:rsid w:val="002F771D"/>
    <w:rsid w:val="002F77B6"/>
    <w:rsid w:val="002F77F1"/>
    <w:rsid w:val="002F781A"/>
    <w:rsid w:val="002F7849"/>
    <w:rsid w:val="002F784B"/>
    <w:rsid w:val="002F78DA"/>
    <w:rsid w:val="002F7916"/>
    <w:rsid w:val="002F7943"/>
    <w:rsid w:val="002F79CD"/>
    <w:rsid w:val="002F7B60"/>
    <w:rsid w:val="002F7E84"/>
    <w:rsid w:val="002F7F97"/>
    <w:rsid w:val="002F7FA2"/>
    <w:rsid w:val="00300132"/>
    <w:rsid w:val="0030027D"/>
    <w:rsid w:val="003002B3"/>
    <w:rsid w:val="003002B7"/>
    <w:rsid w:val="003002C8"/>
    <w:rsid w:val="00300335"/>
    <w:rsid w:val="003003EC"/>
    <w:rsid w:val="003005CF"/>
    <w:rsid w:val="00300609"/>
    <w:rsid w:val="003006C5"/>
    <w:rsid w:val="003006DB"/>
    <w:rsid w:val="0030077F"/>
    <w:rsid w:val="003008D1"/>
    <w:rsid w:val="003008DB"/>
    <w:rsid w:val="00300B4A"/>
    <w:rsid w:val="00300B6F"/>
    <w:rsid w:val="00300BC4"/>
    <w:rsid w:val="00300C09"/>
    <w:rsid w:val="00300C8F"/>
    <w:rsid w:val="00300CA1"/>
    <w:rsid w:val="00300D5E"/>
    <w:rsid w:val="00300DD0"/>
    <w:rsid w:val="00300DEE"/>
    <w:rsid w:val="00300EB2"/>
    <w:rsid w:val="00300FEA"/>
    <w:rsid w:val="003010CB"/>
    <w:rsid w:val="00301241"/>
    <w:rsid w:val="00301271"/>
    <w:rsid w:val="00301339"/>
    <w:rsid w:val="00301475"/>
    <w:rsid w:val="0030165E"/>
    <w:rsid w:val="003016B8"/>
    <w:rsid w:val="003016D6"/>
    <w:rsid w:val="00301721"/>
    <w:rsid w:val="00301741"/>
    <w:rsid w:val="00301763"/>
    <w:rsid w:val="003017D7"/>
    <w:rsid w:val="00301908"/>
    <w:rsid w:val="00301BF8"/>
    <w:rsid w:val="00301C0E"/>
    <w:rsid w:val="00301C51"/>
    <w:rsid w:val="00301DB9"/>
    <w:rsid w:val="00301EEB"/>
    <w:rsid w:val="00301F26"/>
    <w:rsid w:val="00302023"/>
    <w:rsid w:val="003020F8"/>
    <w:rsid w:val="00302174"/>
    <w:rsid w:val="00302199"/>
    <w:rsid w:val="003021E4"/>
    <w:rsid w:val="00302276"/>
    <w:rsid w:val="0030236F"/>
    <w:rsid w:val="003023ED"/>
    <w:rsid w:val="00302475"/>
    <w:rsid w:val="003024EA"/>
    <w:rsid w:val="00302573"/>
    <w:rsid w:val="003025C9"/>
    <w:rsid w:val="00302690"/>
    <w:rsid w:val="003026ED"/>
    <w:rsid w:val="0030270B"/>
    <w:rsid w:val="003028ED"/>
    <w:rsid w:val="00302AA4"/>
    <w:rsid w:val="00302BEE"/>
    <w:rsid w:val="00302C32"/>
    <w:rsid w:val="00302D45"/>
    <w:rsid w:val="00302EFA"/>
    <w:rsid w:val="00303021"/>
    <w:rsid w:val="00303044"/>
    <w:rsid w:val="0030317C"/>
    <w:rsid w:val="0030341D"/>
    <w:rsid w:val="0030349C"/>
    <w:rsid w:val="0030349D"/>
    <w:rsid w:val="003034E8"/>
    <w:rsid w:val="00303633"/>
    <w:rsid w:val="0030372F"/>
    <w:rsid w:val="00303850"/>
    <w:rsid w:val="00303959"/>
    <w:rsid w:val="003039EB"/>
    <w:rsid w:val="00303A09"/>
    <w:rsid w:val="00303ADE"/>
    <w:rsid w:val="00303B32"/>
    <w:rsid w:val="00303B75"/>
    <w:rsid w:val="00303D17"/>
    <w:rsid w:val="00303E0F"/>
    <w:rsid w:val="00303EE9"/>
    <w:rsid w:val="00303FCF"/>
    <w:rsid w:val="0030401A"/>
    <w:rsid w:val="00304181"/>
    <w:rsid w:val="003041C3"/>
    <w:rsid w:val="0030427E"/>
    <w:rsid w:val="00304287"/>
    <w:rsid w:val="003042D6"/>
    <w:rsid w:val="00304412"/>
    <w:rsid w:val="003046B3"/>
    <w:rsid w:val="003046FB"/>
    <w:rsid w:val="0030478B"/>
    <w:rsid w:val="0030481B"/>
    <w:rsid w:val="003048A1"/>
    <w:rsid w:val="003049D4"/>
    <w:rsid w:val="00304A0E"/>
    <w:rsid w:val="00304A7C"/>
    <w:rsid w:val="00304B42"/>
    <w:rsid w:val="00304CE2"/>
    <w:rsid w:val="00304E76"/>
    <w:rsid w:val="00304E92"/>
    <w:rsid w:val="00304E94"/>
    <w:rsid w:val="00304F31"/>
    <w:rsid w:val="00304FF3"/>
    <w:rsid w:val="00305111"/>
    <w:rsid w:val="00305126"/>
    <w:rsid w:val="00305214"/>
    <w:rsid w:val="00305387"/>
    <w:rsid w:val="00305463"/>
    <w:rsid w:val="003055E6"/>
    <w:rsid w:val="003056A3"/>
    <w:rsid w:val="003056BC"/>
    <w:rsid w:val="00305732"/>
    <w:rsid w:val="00305775"/>
    <w:rsid w:val="00305916"/>
    <w:rsid w:val="003059A0"/>
    <w:rsid w:val="003059F0"/>
    <w:rsid w:val="00305BE8"/>
    <w:rsid w:val="00305C21"/>
    <w:rsid w:val="00305C67"/>
    <w:rsid w:val="00305CE3"/>
    <w:rsid w:val="00305D5D"/>
    <w:rsid w:val="00305D8F"/>
    <w:rsid w:val="00305E6D"/>
    <w:rsid w:val="00305EFA"/>
    <w:rsid w:val="00305F27"/>
    <w:rsid w:val="00305FA9"/>
    <w:rsid w:val="0030603F"/>
    <w:rsid w:val="00306170"/>
    <w:rsid w:val="00306309"/>
    <w:rsid w:val="003063C9"/>
    <w:rsid w:val="003065B9"/>
    <w:rsid w:val="003065E1"/>
    <w:rsid w:val="003067C7"/>
    <w:rsid w:val="003069AB"/>
    <w:rsid w:val="00306A36"/>
    <w:rsid w:val="00306A42"/>
    <w:rsid w:val="00306C7B"/>
    <w:rsid w:val="00306D41"/>
    <w:rsid w:val="00306DDD"/>
    <w:rsid w:val="00306E33"/>
    <w:rsid w:val="00306E70"/>
    <w:rsid w:val="00306EA7"/>
    <w:rsid w:val="00306F58"/>
    <w:rsid w:val="00306FF6"/>
    <w:rsid w:val="00307018"/>
    <w:rsid w:val="003070EF"/>
    <w:rsid w:val="00307148"/>
    <w:rsid w:val="003073F5"/>
    <w:rsid w:val="00307441"/>
    <w:rsid w:val="0030748D"/>
    <w:rsid w:val="003074B0"/>
    <w:rsid w:val="003074D4"/>
    <w:rsid w:val="0030755C"/>
    <w:rsid w:val="0030789A"/>
    <w:rsid w:val="00307945"/>
    <w:rsid w:val="003079FC"/>
    <w:rsid w:val="00307A7B"/>
    <w:rsid w:val="00307BCE"/>
    <w:rsid w:val="00307D34"/>
    <w:rsid w:val="00307D44"/>
    <w:rsid w:val="00307D51"/>
    <w:rsid w:val="00307E48"/>
    <w:rsid w:val="00307EEF"/>
    <w:rsid w:val="00307EFE"/>
    <w:rsid w:val="00310031"/>
    <w:rsid w:val="00310225"/>
    <w:rsid w:val="003102E6"/>
    <w:rsid w:val="003102EC"/>
    <w:rsid w:val="00310345"/>
    <w:rsid w:val="00310410"/>
    <w:rsid w:val="0031048A"/>
    <w:rsid w:val="0031056A"/>
    <w:rsid w:val="003105D7"/>
    <w:rsid w:val="00310798"/>
    <w:rsid w:val="003107A6"/>
    <w:rsid w:val="003107C4"/>
    <w:rsid w:val="00310976"/>
    <w:rsid w:val="0031097B"/>
    <w:rsid w:val="00310AFB"/>
    <w:rsid w:val="00310C24"/>
    <w:rsid w:val="00310C54"/>
    <w:rsid w:val="00310CCE"/>
    <w:rsid w:val="00310CED"/>
    <w:rsid w:val="00310D72"/>
    <w:rsid w:val="00310EA8"/>
    <w:rsid w:val="00310F24"/>
    <w:rsid w:val="0031102D"/>
    <w:rsid w:val="00311093"/>
    <w:rsid w:val="003111B8"/>
    <w:rsid w:val="00311234"/>
    <w:rsid w:val="00311235"/>
    <w:rsid w:val="00311349"/>
    <w:rsid w:val="0031146B"/>
    <w:rsid w:val="0031147B"/>
    <w:rsid w:val="003114A6"/>
    <w:rsid w:val="00311576"/>
    <w:rsid w:val="00311587"/>
    <w:rsid w:val="00311591"/>
    <w:rsid w:val="003115CB"/>
    <w:rsid w:val="003116A2"/>
    <w:rsid w:val="003116BF"/>
    <w:rsid w:val="00311971"/>
    <w:rsid w:val="00311B72"/>
    <w:rsid w:val="00311BAA"/>
    <w:rsid w:val="00311BC3"/>
    <w:rsid w:val="00311C8F"/>
    <w:rsid w:val="00311CA8"/>
    <w:rsid w:val="00312026"/>
    <w:rsid w:val="0031207E"/>
    <w:rsid w:val="00312108"/>
    <w:rsid w:val="00312110"/>
    <w:rsid w:val="00312510"/>
    <w:rsid w:val="00312630"/>
    <w:rsid w:val="0031269C"/>
    <w:rsid w:val="0031278F"/>
    <w:rsid w:val="003127CC"/>
    <w:rsid w:val="003127E4"/>
    <w:rsid w:val="00312B97"/>
    <w:rsid w:val="00312EF4"/>
    <w:rsid w:val="00313029"/>
    <w:rsid w:val="003130A7"/>
    <w:rsid w:val="00313153"/>
    <w:rsid w:val="003131A7"/>
    <w:rsid w:val="00313455"/>
    <w:rsid w:val="00313472"/>
    <w:rsid w:val="0031354D"/>
    <w:rsid w:val="0031356F"/>
    <w:rsid w:val="003135B0"/>
    <w:rsid w:val="003135E6"/>
    <w:rsid w:val="003135E8"/>
    <w:rsid w:val="00313705"/>
    <w:rsid w:val="00313746"/>
    <w:rsid w:val="00313867"/>
    <w:rsid w:val="003138F3"/>
    <w:rsid w:val="003139FE"/>
    <w:rsid w:val="00313A29"/>
    <w:rsid w:val="00313A40"/>
    <w:rsid w:val="00313AF4"/>
    <w:rsid w:val="00313B3B"/>
    <w:rsid w:val="00313B8D"/>
    <w:rsid w:val="00313C39"/>
    <w:rsid w:val="00313CBC"/>
    <w:rsid w:val="00313D3E"/>
    <w:rsid w:val="00313D91"/>
    <w:rsid w:val="00313DEC"/>
    <w:rsid w:val="00313E27"/>
    <w:rsid w:val="00313E81"/>
    <w:rsid w:val="00313E98"/>
    <w:rsid w:val="00313EA1"/>
    <w:rsid w:val="00313F8A"/>
    <w:rsid w:val="00313FE5"/>
    <w:rsid w:val="00314004"/>
    <w:rsid w:val="00314257"/>
    <w:rsid w:val="0031428D"/>
    <w:rsid w:val="00314346"/>
    <w:rsid w:val="003144D2"/>
    <w:rsid w:val="00314593"/>
    <w:rsid w:val="0031471C"/>
    <w:rsid w:val="00314786"/>
    <w:rsid w:val="003148B8"/>
    <w:rsid w:val="003148DB"/>
    <w:rsid w:val="00314B62"/>
    <w:rsid w:val="00314D21"/>
    <w:rsid w:val="00314D4D"/>
    <w:rsid w:val="00314DF5"/>
    <w:rsid w:val="00314E7B"/>
    <w:rsid w:val="00314F1D"/>
    <w:rsid w:val="00314F5E"/>
    <w:rsid w:val="00314F85"/>
    <w:rsid w:val="00315011"/>
    <w:rsid w:val="00315033"/>
    <w:rsid w:val="003154D6"/>
    <w:rsid w:val="00315650"/>
    <w:rsid w:val="0031571D"/>
    <w:rsid w:val="003158C7"/>
    <w:rsid w:val="00315910"/>
    <w:rsid w:val="00315B98"/>
    <w:rsid w:val="00315BDD"/>
    <w:rsid w:val="00315BEA"/>
    <w:rsid w:val="00315BF7"/>
    <w:rsid w:val="00315F11"/>
    <w:rsid w:val="003160B0"/>
    <w:rsid w:val="00316192"/>
    <w:rsid w:val="00316246"/>
    <w:rsid w:val="0031650F"/>
    <w:rsid w:val="00316538"/>
    <w:rsid w:val="0031654D"/>
    <w:rsid w:val="00316586"/>
    <w:rsid w:val="003165F1"/>
    <w:rsid w:val="0031679F"/>
    <w:rsid w:val="003167F1"/>
    <w:rsid w:val="00316868"/>
    <w:rsid w:val="00316888"/>
    <w:rsid w:val="003169CF"/>
    <w:rsid w:val="00316A7F"/>
    <w:rsid w:val="00316CD1"/>
    <w:rsid w:val="00316D05"/>
    <w:rsid w:val="00316D70"/>
    <w:rsid w:val="00316D71"/>
    <w:rsid w:val="00316F00"/>
    <w:rsid w:val="00316F08"/>
    <w:rsid w:val="0031713D"/>
    <w:rsid w:val="00317140"/>
    <w:rsid w:val="003171B5"/>
    <w:rsid w:val="003173B2"/>
    <w:rsid w:val="003173EB"/>
    <w:rsid w:val="0031745D"/>
    <w:rsid w:val="003174AF"/>
    <w:rsid w:val="00317680"/>
    <w:rsid w:val="0031786B"/>
    <w:rsid w:val="003178EE"/>
    <w:rsid w:val="00317909"/>
    <w:rsid w:val="00317946"/>
    <w:rsid w:val="00317982"/>
    <w:rsid w:val="003179BE"/>
    <w:rsid w:val="00317AD0"/>
    <w:rsid w:val="00317D42"/>
    <w:rsid w:val="00317DEA"/>
    <w:rsid w:val="00317DF6"/>
    <w:rsid w:val="00320020"/>
    <w:rsid w:val="00320079"/>
    <w:rsid w:val="003200DC"/>
    <w:rsid w:val="003200FF"/>
    <w:rsid w:val="00320112"/>
    <w:rsid w:val="0032015D"/>
    <w:rsid w:val="00320186"/>
    <w:rsid w:val="003202B3"/>
    <w:rsid w:val="003202E7"/>
    <w:rsid w:val="003202FF"/>
    <w:rsid w:val="003203CF"/>
    <w:rsid w:val="00320583"/>
    <w:rsid w:val="0032068A"/>
    <w:rsid w:val="0032087D"/>
    <w:rsid w:val="003208C8"/>
    <w:rsid w:val="0032095A"/>
    <w:rsid w:val="003209F0"/>
    <w:rsid w:val="00320A6A"/>
    <w:rsid w:val="00320AE1"/>
    <w:rsid w:val="00320AFE"/>
    <w:rsid w:val="00320B2C"/>
    <w:rsid w:val="00320B76"/>
    <w:rsid w:val="00320BC3"/>
    <w:rsid w:val="00320BEF"/>
    <w:rsid w:val="00320D06"/>
    <w:rsid w:val="00320D0F"/>
    <w:rsid w:val="00320E5D"/>
    <w:rsid w:val="00320EE5"/>
    <w:rsid w:val="00321010"/>
    <w:rsid w:val="0032130B"/>
    <w:rsid w:val="00321382"/>
    <w:rsid w:val="003215FC"/>
    <w:rsid w:val="00321616"/>
    <w:rsid w:val="0032169B"/>
    <w:rsid w:val="00321809"/>
    <w:rsid w:val="0032186F"/>
    <w:rsid w:val="0032190B"/>
    <w:rsid w:val="0032199C"/>
    <w:rsid w:val="00321C70"/>
    <w:rsid w:val="00321CC7"/>
    <w:rsid w:val="00321D48"/>
    <w:rsid w:val="00321DBB"/>
    <w:rsid w:val="00321F03"/>
    <w:rsid w:val="00322075"/>
    <w:rsid w:val="0032226B"/>
    <w:rsid w:val="00322377"/>
    <w:rsid w:val="00322394"/>
    <w:rsid w:val="0032239B"/>
    <w:rsid w:val="003223E7"/>
    <w:rsid w:val="003224A6"/>
    <w:rsid w:val="00322561"/>
    <w:rsid w:val="003225E3"/>
    <w:rsid w:val="00322698"/>
    <w:rsid w:val="00322892"/>
    <w:rsid w:val="003228B6"/>
    <w:rsid w:val="003228BF"/>
    <w:rsid w:val="003228C1"/>
    <w:rsid w:val="003228D5"/>
    <w:rsid w:val="0032290C"/>
    <w:rsid w:val="00322959"/>
    <w:rsid w:val="00322B62"/>
    <w:rsid w:val="00322CC2"/>
    <w:rsid w:val="00322D23"/>
    <w:rsid w:val="00322E49"/>
    <w:rsid w:val="00322F1D"/>
    <w:rsid w:val="00322F36"/>
    <w:rsid w:val="0032305E"/>
    <w:rsid w:val="0032311F"/>
    <w:rsid w:val="0032319F"/>
    <w:rsid w:val="003231E3"/>
    <w:rsid w:val="003232AB"/>
    <w:rsid w:val="00323333"/>
    <w:rsid w:val="0032346A"/>
    <w:rsid w:val="00323483"/>
    <w:rsid w:val="00323501"/>
    <w:rsid w:val="0032353F"/>
    <w:rsid w:val="0032365B"/>
    <w:rsid w:val="00323667"/>
    <w:rsid w:val="003236AB"/>
    <w:rsid w:val="003236B6"/>
    <w:rsid w:val="00323795"/>
    <w:rsid w:val="0032382A"/>
    <w:rsid w:val="003238D0"/>
    <w:rsid w:val="0032397E"/>
    <w:rsid w:val="00323AF3"/>
    <w:rsid w:val="00323C3A"/>
    <w:rsid w:val="00323CEF"/>
    <w:rsid w:val="00323E25"/>
    <w:rsid w:val="00323E34"/>
    <w:rsid w:val="00323EEE"/>
    <w:rsid w:val="00323FD8"/>
    <w:rsid w:val="00323FE4"/>
    <w:rsid w:val="0032400D"/>
    <w:rsid w:val="0032406A"/>
    <w:rsid w:val="003240F1"/>
    <w:rsid w:val="00324108"/>
    <w:rsid w:val="0032410E"/>
    <w:rsid w:val="00324160"/>
    <w:rsid w:val="003241A4"/>
    <w:rsid w:val="003241C3"/>
    <w:rsid w:val="003241D6"/>
    <w:rsid w:val="003241E9"/>
    <w:rsid w:val="003241FC"/>
    <w:rsid w:val="00324201"/>
    <w:rsid w:val="00324467"/>
    <w:rsid w:val="00324489"/>
    <w:rsid w:val="0032468A"/>
    <w:rsid w:val="003246C0"/>
    <w:rsid w:val="0032472D"/>
    <w:rsid w:val="003249AA"/>
    <w:rsid w:val="00324A04"/>
    <w:rsid w:val="00324B0D"/>
    <w:rsid w:val="00324BE2"/>
    <w:rsid w:val="00324C07"/>
    <w:rsid w:val="00324C1B"/>
    <w:rsid w:val="00324C94"/>
    <w:rsid w:val="00324D1C"/>
    <w:rsid w:val="00324E5B"/>
    <w:rsid w:val="00324FFB"/>
    <w:rsid w:val="003250BD"/>
    <w:rsid w:val="00325181"/>
    <w:rsid w:val="0032527E"/>
    <w:rsid w:val="003252A9"/>
    <w:rsid w:val="00325454"/>
    <w:rsid w:val="003255AA"/>
    <w:rsid w:val="003255B3"/>
    <w:rsid w:val="003255DE"/>
    <w:rsid w:val="003256E7"/>
    <w:rsid w:val="003257E9"/>
    <w:rsid w:val="003258F2"/>
    <w:rsid w:val="00325A06"/>
    <w:rsid w:val="00325A56"/>
    <w:rsid w:val="00325A9E"/>
    <w:rsid w:val="00325BA9"/>
    <w:rsid w:val="00325C49"/>
    <w:rsid w:val="00325C78"/>
    <w:rsid w:val="00325D02"/>
    <w:rsid w:val="00325D1B"/>
    <w:rsid w:val="00325DC8"/>
    <w:rsid w:val="00325E65"/>
    <w:rsid w:val="00325ECB"/>
    <w:rsid w:val="00325F69"/>
    <w:rsid w:val="00325FEE"/>
    <w:rsid w:val="00325FEF"/>
    <w:rsid w:val="00326014"/>
    <w:rsid w:val="003262AD"/>
    <w:rsid w:val="00326348"/>
    <w:rsid w:val="00326433"/>
    <w:rsid w:val="003265C3"/>
    <w:rsid w:val="003265F6"/>
    <w:rsid w:val="00326605"/>
    <w:rsid w:val="0032661E"/>
    <w:rsid w:val="00326707"/>
    <w:rsid w:val="003267FB"/>
    <w:rsid w:val="0032682E"/>
    <w:rsid w:val="00326845"/>
    <w:rsid w:val="003268D7"/>
    <w:rsid w:val="003269BB"/>
    <w:rsid w:val="00326A38"/>
    <w:rsid w:val="00326AB1"/>
    <w:rsid w:val="00326ABB"/>
    <w:rsid w:val="00326BFD"/>
    <w:rsid w:val="00326C66"/>
    <w:rsid w:val="00326D04"/>
    <w:rsid w:val="00326DF2"/>
    <w:rsid w:val="00326F18"/>
    <w:rsid w:val="00326FD1"/>
    <w:rsid w:val="00326FE4"/>
    <w:rsid w:val="00327123"/>
    <w:rsid w:val="00327199"/>
    <w:rsid w:val="003271C0"/>
    <w:rsid w:val="0032723A"/>
    <w:rsid w:val="0032749E"/>
    <w:rsid w:val="003274E9"/>
    <w:rsid w:val="003275C4"/>
    <w:rsid w:val="003277CF"/>
    <w:rsid w:val="0032784F"/>
    <w:rsid w:val="00327A19"/>
    <w:rsid w:val="00327A35"/>
    <w:rsid w:val="00327A45"/>
    <w:rsid w:val="00327A86"/>
    <w:rsid w:val="00327AD4"/>
    <w:rsid w:val="00327B06"/>
    <w:rsid w:val="00327B0D"/>
    <w:rsid w:val="00327BB2"/>
    <w:rsid w:val="00327CAB"/>
    <w:rsid w:val="00327D06"/>
    <w:rsid w:val="00327F65"/>
    <w:rsid w:val="00327FB0"/>
    <w:rsid w:val="0033002D"/>
    <w:rsid w:val="003300CF"/>
    <w:rsid w:val="003303FC"/>
    <w:rsid w:val="003304C6"/>
    <w:rsid w:val="00330533"/>
    <w:rsid w:val="003305BC"/>
    <w:rsid w:val="00330813"/>
    <w:rsid w:val="00330846"/>
    <w:rsid w:val="003308E4"/>
    <w:rsid w:val="00330943"/>
    <w:rsid w:val="0033098D"/>
    <w:rsid w:val="00330C2D"/>
    <w:rsid w:val="00330C92"/>
    <w:rsid w:val="00330DBA"/>
    <w:rsid w:val="00330E7F"/>
    <w:rsid w:val="00330F8A"/>
    <w:rsid w:val="003311E0"/>
    <w:rsid w:val="0033141B"/>
    <w:rsid w:val="003314C1"/>
    <w:rsid w:val="003314CF"/>
    <w:rsid w:val="0033162D"/>
    <w:rsid w:val="00331648"/>
    <w:rsid w:val="00331819"/>
    <w:rsid w:val="00331828"/>
    <w:rsid w:val="00331854"/>
    <w:rsid w:val="003319F9"/>
    <w:rsid w:val="00331A57"/>
    <w:rsid w:val="00331A8F"/>
    <w:rsid w:val="00331B1C"/>
    <w:rsid w:val="00331C23"/>
    <w:rsid w:val="00331D24"/>
    <w:rsid w:val="00331D2E"/>
    <w:rsid w:val="00331DF4"/>
    <w:rsid w:val="00331F64"/>
    <w:rsid w:val="00331FE6"/>
    <w:rsid w:val="003320FA"/>
    <w:rsid w:val="0033219F"/>
    <w:rsid w:val="003321AB"/>
    <w:rsid w:val="003323E2"/>
    <w:rsid w:val="003324AF"/>
    <w:rsid w:val="003326CA"/>
    <w:rsid w:val="00332761"/>
    <w:rsid w:val="0033278F"/>
    <w:rsid w:val="003328A6"/>
    <w:rsid w:val="003328B0"/>
    <w:rsid w:val="003328E1"/>
    <w:rsid w:val="0033296C"/>
    <w:rsid w:val="00332A6C"/>
    <w:rsid w:val="00332A88"/>
    <w:rsid w:val="00332B38"/>
    <w:rsid w:val="00332BC7"/>
    <w:rsid w:val="00332CAF"/>
    <w:rsid w:val="00332D7F"/>
    <w:rsid w:val="00332E1C"/>
    <w:rsid w:val="00332EFD"/>
    <w:rsid w:val="00332F26"/>
    <w:rsid w:val="00332F8B"/>
    <w:rsid w:val="003330F1"/>
    <w:rsid w:val="00333159"/>
    <w:rsid w:val="003331C0"/>
    <w:rsid w:val="00333225"/>
    <w:rsid w:val="003333A1"/>
    <w:rsid w:val="00333571"/>
    <w:rsid w:val="0033362B"/>
    <w:rsid w:val="003336AB"/>
    <w:rsid w:val="003336B6"/>
    <w:rsid w:val="003336D3"/>
    <w:rsid w:val="00333702"/>
    <w:rsid w:val="00333718"/>
    <w:rsid w:val="003337B5"/>
    <w:rsid w:val="003337F8"/>
    <w:rsid w:val="003338C6"/>
    <w:rsid w:val="003339A9"/>
    <w:rsid w:val="00333A7D"/>
    <w:rsid w:val="00333ACB"/>
    <w:rsid w:val="00333AF2"/>
    <w:rsid w:val="00333BA6"/>
    <w:rsid w:val="00333E84"/>
    <w:rsid w:val="00333ECC"/>
    <w:rsid w:val="00333FA3"/>
    <w:rsid w:val="00334191"/>
    <w:rsid w:val="003341F4"/>
    <w:rsid w:val="003342F1"/>
    <w:rsid w:val="00334342"/>
    <w:rsid w:val="00334419"/>
    <w:rsid w:val="00334484"/>
    <w:rsid w:val="00334534"/>
    <w:rsid w:val="0033453F"/>
    <w:rsid w:val="003345AB"/>
    <w:rsid w:val="0033464F"/>
    <w:rsid w:val="0033473C"/>
    <w:rsid w:val="00334746"/>
    <w:rsid w:val="003347E2"/>
    <w:rsid w:val="0033480A"/>
    <w:rsid w:val="00334C96"/>
    <w:rsid w:val="00334D50"/>
    <w:rsid w:val="00334E91"/>
    <w:rsid w:val="00334EA2"/>
    <w:rsid w:val="00334F22"/>
    <w:rsid w:val="00334FBD"/>
    <w:rsid w:val="00335218"/>
    <w:rsid w:val="0033529F"/>
    <w:rsid w:val="0033532D"/>
    <w:rsid w:val="003353A3"/>
    <w:rsid w:val="003353B1"/>
    <w:rsid w:val="003353CB"/>
    <w:rsid w:val="00335420"/>
    <w:rsid w:val="00335463"/>
    <w:rsid w:val="0033552D"/>
    <w:rsid w:val="00335605"/>
    <w:rsid w:val="0033567C"/>
    <w:rsid w:val="003356BA"/>
    <w:rsid w:val="00335720"/>
    <w:rsid w:val="00335B66"/>
    <w:rsid w:val="00335B92"/>
    <w:rsid w:val="00335BAE"/>
    <w:rsid w:val="00335C26"/>
    <w:rsid w:val="00335CC7"/>
    <w:rsid w:val="00335E1D"/>
    <w:rsid w:val="00336032"/>
    <w:rsid w:val="003361E0"/>
    <w:rsid w:val="00336218"/>
    <w:rsid w:val="00336343"/>
    <w:rsid w:val="0033635D"/>
    <w:rsid w:val="003364B6"/>
    <w:rsid w:val="003364F2"/>
    <w:rsid w:val="00336646"/>
    <w:rsid w:val="0033665E"/>
    <w:rsid w:val="0033685D"/>
    <w:rsid w:val="0033691F"/>
    <w:rsid w:val="00336A96"/>
    <w:rsid w:val="00336B23"/>
    <w:rsid w:val="00336B3F"/>
    <w:rsid w:val="00336C23"/>
    <w:rsid w:val="00336CCA"/>
    <w:rsid w:val="00336D92"/>
    <w:rsid w:val="00336E0C"/>
    <w:rsid w:val="00336E2C"/>
    <w:rsid w:val="00336E4E"/>
    <w:rsid w:val="00336FBD"/>
    <w:rsid w:val="003370DC"/>
    <w:rsid w:val="003373AD"/>
    <w:rsid w:val="003374B1"/>
    <w:rsid w:val="00337569"/>
    <w:rsid w:val="00337589"/>
    <w:rsid w:val="0033763A"/>
    <w:rsid w:val="00337666"/>
    <w:rsid w:val="003376C3"/>
    <w:rsid w:val="003377DE"/>
    <w:rsid w:val="0033782F"/>
    <w:rsid w:val="0033784A"/>
    <w:rsid w:val="003379ED"/>
    <w:rsid w:val="00337C8F"/>
    <w:rsid w:val="00337D6E"/>
    <w:rsid w:val="00337FE4"/>
    <w:rsid w:val="00340044"/>
    <w:rsid w:val="00340053"/>
    <w:rsid w:val="003401CF"/>
    <w:rsid w:val="003402FD"/>
    <w:rsid w:val="0034035C"/>
    <w:rsid w:val="0034038A"/>
    <w:rsid w:val="003403A3"/>
    <w:rsid w:val="00340514"/>
    <w:rsid w:val="003405D5"/>
    <w:rsid w:val="0034061F"/>
    <w:rsid w:val="0034062E"/>
    <w:rsid w:val="0034066C"/>
    <w:rsid w:val="003406C2"/>
    <w:rsid w:val="00340723"/>
    <w:rsid w:val="003409C7"/>
    <w:rsid w:val="00340CA4"/>
    <w:rsid w:val="00340DD6"/>
    <w:rsid w:val="00340E95"/>
    <w:rsid w:val="0034107E"/>
    <w:rsid w:val="00341092"/>
    <w:rsid w:val="003410CB"/>
    <w:rsid w:val="003410E7"/>
    <w:rsid w:val="003412C1"/>
    <w:rsid w:val="003412C2"/>
    <w:rsid w:val="003412C5"/>
    <w:rsid w:val="00341342"/>
    <w:rsid w:val="00341348"/>
    <w:rsid w:val="00341349"/>
    <w:rsid w:val="003413F4"/>
    <w:rsid w:val="0034140F"/>
    <w:rsid w:val="003414EA"/>
    <w:rsid w:val="0034152A"/>
    <w:rsid w:val="00341607"/>
    <w:rsid w:val="00341677"/>
    <w:rsid w:val="003418E0"/>
    <w:rsid w:val="0034198E"/>
    <w:rsid w:val="00341B30"/>
    <w:rsid w:val="00341EFA"/>
    <w:rsid w:val="00342061"/>
    <w:rsid w:val="00342193"/>
    <w:rsid w:val="00342213"/>
    <w:rsid w:val="00342214"/>
    <w:rsid w:val="0034223E"/>
    <w:rsid w:val="003422D7"/>
    <w:rsid w:val="003422EC"/>
    <w:rsid w:val="00342375"/>
    <w:rsid w:val="0034252D"/>
    <w:rsid w:val="00342574"/>
    <w:rsid w:val="0034257D"/>
    <w:rsid w:val="003425F2"/>
    <w:rsid w:val="00342622"/>
    <w:rsid w:val="0034265F"/>
    <w:rsid w:val="00342664"/>
    <w:rsid w:val="00342696"/>
    <w:rsid w:val="00342726"/>
    <w:rsid w:val="0034277A"/>
    <w:rsid w:val="0034292F"/>
    <w:rsid w:val="003429E3"/>
    <w:rsid w:val="00342A27"/>
    <w:rsid w:val="00342A57"/>
    <w:rsid w:val="00342C37"/>
    <w:rsid w:val="00342C66"/>
    <w:rsid w:val="00342D0D"/>
    <w:rsid w:val="00342E87"/>
    <w:rsid w:val="00342ECE"/>
    <w:rsid w:val="00342FE3"/>
    <w:rsid w:val="00342FF5"/>
    <w:rsid w:val="003431E3"/>
    <w:rsid w:val="003431F9"/>
    <w:rsid w:val="00343208"/>
    <w:rsid w:val="0034326F"/>
    <w:rsid w:val="0034327B"/>
    <w:rsid w:val="003432C5"/>
    <w:rsid w:val="0034336F"/>
    <w:rsid w:val="003433D2"/>
    <w:rsid w:val="003435A6"/>
    <w:rsid w:val="00343627"/>
    <w:rsid w:val="003436AB"/>
    <w:rsid w:val="003437DE"/>
    <w:rsid w:val="003437F4"/>
    <w:rsid w:val="0034393B"/>
    <w:rsid w:val="00343A25"/>
    <w:rsid w:val="00343A9F"/>
    <w:rsid w:val="00343AD2"/>
    <w:rsid w:val="00343AF1"/>
    <w:rsid w:val="00343BAD"/>
    <w:rsid w:val="00343BBE"/>
    <w:rsid w:val="00343C2F"/>
    <w:rsid w:val="00343C3D"/>
    <w:rsid w:val="00343D11"/>
    <w:rsid w:val="00343D68"/>
    <w:rsid w:val="00343F39"/>
    <w:rsid w:val="00343FDB"/>
    <w:rsid w:val="00344155"/>
    <w:rsid w:val="0034422F"/>
    <w:rsid w:val="003442CA"/>
    <w:rsid w:val="003443D8"/>
    <w:rsid w:val="0034457A"/>
    <w:rsid w:val="003446CD"/>
    <w:rsid w:val="003447FE"/>
    <w:rsid w:val="003448C1"/>
    <w:rsid w:val="0034494E"/>
    <w:rsid w:val="003449F8"/>
    <w:rsid w:val="00344A1D"/>
    <w:rsid w:val="00344A5D"/>
    <w:rsid w:val="00344A90"/>
    <w:rsid w:val="00344C1E"/>
    <w:rsid w:val="00344C8A"/>
    <w:rsid w:val="00344DB8"/>
    <w:rsid w:val="00344FB6"/>
    <w:rsid w:val="003451A6"/>
    <w:rsid w:val="003451EB"/>
    <w:rsid w:val="003451EC"/>
    <w:rsid w:val="00345217"/>
    <w:rsid w:val="00345240"/>
    <w:rsid w:val="0034524B"/>
    <w:rsid w:val="003452E4"/>
    <w:rsid w:val="00345399"/>
    <w:rsid w:val="003454D0"/>
    <w:rsid w:val="0034557E"/>
    <w:rsid w:val="003456C9"/>
    <w:rsid w:val="00345769"/>
    <w:rsid w:val="003457F2"/>
    <w:rsid w:val="00345863"/>
    <w:rsid w:val="00345893"/>
    <w:rsid w:val="00345954"/>
    <w:rsid w:val="00345965"/>
    <w:rsid w:val="003459AE"/>
    <w:rsid w:val="00345B05"/>
    <w:rsid w:val="00345C36"/>
    <w:rsid w:val="00345C3E"/>
    <w:rsid w:val="00345C7A"/>
    <w:rsid w:val="00345DEB"/>
    <w:rsid w:val="00345E8B"/>
    <w:rsid w:val="00345F0C"/>
    <w:rsid w:val="00345F16"/>
    <w:rsid w:val="00345FF4"/>
    <w:rsid w:val="0034600E"/>
    <w:rsid w:val="0034602E"/>
    <w:rsid w:val="0034614D"/>
    <w:rsid w:val="003461A8"/>
    <w:rsid w:val="003461EC"/>
    <w:rsid w:val="0034628C"/>
    <w:rsid w:val="003462B7"/>
    <w:rsid w:val="0034657B"/>
    <w:rsid w:val="0034659F"/>
    <w:rsid w:val="0034662F"/>
    <w:rsid w:val="003466BE"/>
    <w:rsid w:val="003466F3"/>
    <w:rsid w:val="00346819"/>
    <w:rsid w:val="003468CB"/>
    <w:rsid w:val="003469CC"/>
    <w:rsid w:val="003469ED"/>
    <w:rsid w:val="003469FA"/>
    <w:rsid w:val="00346AA9"/>
    <w:rsid w:val="00346C60"/>
    <w:rsid w:val="00346D5E"/>
    <w:rsid w:val="00346E54"/>
    <w:rsid w:val="00346EAB"/>
    <w:rsid w:val="00346F6A"/>
    <w:rsid w:val="0034727E"/>
    <w:rsid w:val="003472CE"/>
    <w:rsid w:val="003472D8"/>
    <w:rsid w:val="00347429"/>
    <w:rsid w:val="00347567"/>
    <w:rsid w:val="003475C2"/>
    <w:rsid w:val="00347608"/>
    <w:rsid w:val="00347679"/>
    <w:rsid w:val="0034767A"/>
    <w:rsid w:val="0034770F"/>
    <w:rsid w:val="0034784E"/>
    <w:rsid w:val="00347A40"/>
    <w:rsid w:val="00347A77"/>
    <w:rsid w:val="00347B10"/>
    <w:rsid w:val="00347D36"/>
    <w:rsid w:val="00347D3F"/>
    <w:rsid w:val="00347DCB"/>
    <w:rsid w:val="00347E77"/>
    <w:rsid w:val="00347E96"/>
    <w:rsid w:val="00347EF8"/>
    <w:rsid w:val="00347F0C"/>
    <w:rsid w:val="00347F45"/>
    <w:rsid w:val="0035008D"/>
    <w:rsid w:val="00350102"/>
    <w:rsid w:val="0035013A"/>
    <w:rsid w:val="00350395"/>
    <w:rsid w:val="003505E2"/>
    <w:rsid w:val="003506A1"/>
    <w:rsid w:val="003506B9"/>
    <w:rsid w:val="003509B4"/>
    <w:rsid w:val="003509B5"/>
    <w:rsid w:val="00350A4D"/>
    <w:rsid w:val="00350E2D"/>
    <w:rsid w:val="00350E47"/>
    <w:rsid w:val="00350EA9"/>
    <w:rsid w:val="00350F8A"/>
    <w:rsid w:val="00350F93"/>
    <w:rsid w:val="00350FB1"/>
    <w:rsid w:val="00351055"/>
    <w:rsid w:val="003510A7"/>
    <w:rsid w:val="00351153"/>
    <w:rsid w:val="0035118A"/>
    <w:rsid w:val="00351279"/>
    <w:rsid w:val="0035139A"/>
    <w:rsid w:val="0035161D"/>
    <w:rsid w:val="00351764"/>
    <w:rsid w:val="00351796"/>
    <w:rsid w:val="003517E1"/>
    <w:rsid w:val="0035182D"/>
    <w:rsid w:val="00351859"/>
    <w:rsid w:val="003518B3"/>
    <w:rsid w:val="00351958"/>
    <w:rsid w:val="0035196E"/>
    <w:rsid w:val="003519C3"/>
    <w:rsid w:val="00351A71"/>
    <w:rsid w:val="00351B12"/>
    <w:rsid w:val="00351B14"/>
    <w:rsid w:val="00351BB6"/>
    <w:rsid w:val="00351C25"/>
    <w:rsid w:val="00351DBF"/>
    <w:rsid w:val="00351E11"/>
    <w:rsid w:val="00351ECD"/>
    <w:rsid w:val="00351F67"/>
    <w:rsid w:val="00351FB6"/>
    <w:rsid w:val="003520B9"/>
    <w:rsid w:val="0035218F"/>
    <w:rsid w:val="003521D3"/>
    <w:rsid w:val="0035224E"/>
    <w:rsid w:val="00352254"/>
    <w:rsid w:val="00352293"/>
    <w:rsid w:val="003522B5"/>
    <w:rsid w:val="003523E0"/>
    <w:rsid w:val="00352499"/>
    <w:rsid w:val="00352726"/>
    <w:rsid w:val="003527C1"/>
    <w:rsid w:val="003527DC"/>
    <w:rsid w:val="003528D4"/>
    <w:rsid w:val="003528D7"/>
    <w:rsid w:val="0035291C"/>
    <w:rsid w:val="0035297A"/>
    <w:rsid w:val="003529EB"/>
    <w:rsid w:val="00352AEA"/>
    <w:rsid w:val="00352B4C"/>
    <w:rsid w:val="00352BA9"/>
    <w:rsid w:val="00352BF9"/>
    <w:rsid w:val="00352C3B"/>
    <w:rsid w:val="00352CEC"/>
    <w:rsid w:val="00352DAC"/>
    <w:rsid w:val="00352E20"/>
    <w:rsid w:val="00352F6B"/>
    <w:rsid w:val="0035300B"/>
    <w:rsid w:val="0035305B"/>
    <w:rsid w:val="00353098"/>
    <w:rsid w:val="0035320E"/>
    <w:rsid w:val="003532CB"/>
    <w:rsid w:val="003535F7"/>
    <w:rsid w:val="0035360F"/>
    <w:rsid w:val="00353718"/>
    <w:rsid w:val="00353763"/>
    <w:rsid w:val="00353843"/>
    <w:rsid w:val="00353870"/>
    <w:rsid w:val="0035396E"/>
    <w:rsid w:val="00353C70"/>
    <w:rsid w:val="00353CB8"/>
    <w:rsid w:val="00353DF5"/>
    <w:rsid w:val="00353E8F"/>
    <w:rsid w:val="00353FB9"/>
    <w:rsid w:val="00353FBE"/>
    <w:rsid w:val="00354262"/>
    <w:rsid w:val="0035430E"/>
    <w:rsid w:val="003543BA"/>
    <w:rsid w:val="0035450F"/>
    <w:rsid w:val="003545B4"/>
    <w:rsid w:val="003547C0"/>
    <w:rsid w:val="003547DC"/>
    <w:rsid w:val="00354867"/>
    <w:rsid w:val="003548DC"/>
    <w:rsid w:val="00354B9A"/>
    <w:rsid w:val="00354C00"/>
    <w:rsid w:val="00354F88"/>
    <w:rsid w:val="00355091"/>
    <w:rsid w:val="00355119"/>
    <w:rsid w:val="00355340"/>
    <w:rsid w:val="0035542A"/>
    <w:rsid w:val="00355885"/>
    <w:rsid w:val="003558BB"/>
    <w:rsid w:val="00355BAE"/>
    <w:rsid w:val="00355C47"/>
    <w:rsid w:val="00355CC0"/>
    <w:rsid w:val="00355CD2"/>
    <w:rsid w:val="00355EF8"/>
    <w:rsid w:val="003560BF"/>
    <w:rsid w:val="0035610A"/>
    <w:rsid w:val="0035619C"/>
    <w:rsid w:val="003562F4"/>
    <w:rsid w:val="0035641D"/>
    <w:rsid w:val="003565C4"/>
    <w:rsid w:val="00356632"/>
    <w:rsid w:val="0035676D"/>
    <w:rsid w:val="003568D1"/>
    <w:rsid w:val="003569FA"/>
    <w:rsid w:val="00356BBE"/>
    <w:rsid w:val="00356F36"/>
    <w:rsid w:val="003570F5"/>
    <w:rsid w:val="0035716D"/>
    <w:rsid w:val="00357189"/>
    <w:rsid w:val="00357204"/>
    <w:rsid w:val="0035733C"/>
    <w:rsid w:val="00357483"/>
    <w:rsid w:val="00357744"/>
    <w:rsid w:val="00357964"/>
    <w:rsid w:val="003579D9"/>
    <w:rsid w:val="00357A62"/>
    <w:rsid w:val="00357B35"/>
    <w:rsid w:val="00357B53"/>
    <w:rsid w:val="00357B57"/>
    <w:rsid w:val="00357B59"/>
    <w:rsid w:val="00357BAF"/>
    <w:rsid w:val="00357BEB"/>
    <w:rsid w:val="00357F4B"/>
    <w:rsid w:val="00357FCF"/>
    <w:rsid w:val="00357FD2"/>
    <w:rsid w:val="00357FF3"/>
    <w:rsid w:val="003600D1"/>
    <w:rsid w:val="00360114"/>
    <w:rsid w:val="003601E5"/>
    <w:rsid w:val="003603DB"/>
    <w:rsid w:val="003605E4"/>
    <w:rsid w:val="0036066D"/>
    <w:rsid w:val="00360709"/>
    <w:rsid w:val="00360743"/>
    <w:rsid w:val="00360761"/>
    <w:rsid w:val="00360762"/>
    <w:rsid w:val="00360783"/>
    <w:rsid w:val="003607BF"/>
    <w:rsid w:val="0036087C"/>
    <w:rsid w:val="00360ACD"/>
    <w:rsid w:val="00360ADF"/>
    <w:rsid w:val="00360C63"/>
    <w:rsid w:val="00360C6B"/>
    <w:rsid w:val="00360D56"/>
    <w:rsid w:val="00360E32"/>
    <w:rsid w:val="00360E3A"/>
    <w:rsid w:val="00360E4E"/>
    <w:rsid w:val="00360E87"/>
    <w:rsid w:val="00360ECF"/>
    <w:rsid w:val="00360F2A"/>
    <w:rsid w:val="00361075"/>
    <w:rsid w:val="00361160"/>
    <w:rsid w:val="003612ED"/>
    <w:rsid w:val="00361385"/>
    <w:rsid w:val="003613EC"/>
    <w:rsid w:val="0036151C"/>
    <w:rsid w:val="00361758"/>
    <w:rsid w:val="00361760"/>
    <w:rsid w:val="00361768"/>
    <w:rsid w:val="003618C8"/>
    <w:rsid w:val="00361955"/>
    <w:rsid w:val="003619DF"/>
    <w:rsid w:val="00361A4E"/>
    <w:rsid w:val="00361B7C"/>
    <w:rsid w:val="00361DBF"/>
    <w:rsid w:val="00361E34"/>
    <w:rsid w:val="00361E3A"/>
    <w:rsid w:val="00361EB6"/>
    <w:rsid w:val="00361EC2"/>
    <w:rsid w:val="00361F01"/>
    <w:rsid w:val="00362011"/>
    <w:rsid w:val="0036216C"/>
    <w:rsid w:val="003621AE"/>
    <w:rsid w:val="003623E1"/>
    <w:rsid w:val="0036241F"/>
    <w:rsid w:val="00362495"/>
    <w:rsid w:val="00362535"/>
    <w:rsid w:val="00362569"/>
    <w:rsid w:val="00362751"/>
    <w:rsid w:val="00362752"/>
    <w:rsid w:val="0036275F"/>
    <w:rsid w:val="0036286D"/>
    <w:rsid w:val="0036298D"/>
    <w:rsid w:val="003629DE"/>
    <w:rsid w:val="00362A22"/>
    <w:rsid w:val="00362A73"/>
    <w:rsid w:val="00362AE0"/>
    <w:rsid w:val="00362B99"/>
    <w:rsid w:val="00362C81"/>
    <w:rsid w:val="00362CB8"/>
    <w:rsid w:val="00362E7D"/>
    <w:rsid w:val="00363091"/>
    <w:rsid w:val="00363118"/>
    <w:rsid w:val="00363121"/>
    <w:rsid w:val="003631BD"/>
    <w:rsid w:val="00363211"/>
    <w:rsid w:val="0036321B"/>
    <w:rsid w:val="0036331C"/>
    <w:rsid w:val="00363353"/>
    <w:rsid w:val="00363436"/>
    <w:rsid w:val="003636FE"/>
    <w:rsid w:val="0036371B"/>
    <w:rsid w:val="0036383D"/>
    <w:rsid w:val="003639B3"/>
    <w:rsid w:val="003639E2"/>
    <w:rsid w:val="00363A09"/>
    <w:rsid w:val="00363A81"/>
    <w:rsid w:val="00363A8A"/>
    <w:rsid w:val="00363B49"/>
    <w:rsid w:val="00363BC9"/>
    <w:rsid w:val="00363DB0"/>
    <w:rsid w:val="00363E60"/>
    <w:rsid w:val="00363EA9"/>
    <w:rsid w:val="00363EE6"/>
    <w:rsid w:val="00363FF3"/>
    <w:rsid w:val="0036403D"/>
    <w:rsid w:val="003640A5"/>
    <w:rsid w:val="0036417A"/>
    <w:rsid w:val="0036441D"/>
    <w:rsid w:val="00364593"/>
    <w:rsid w:val="003645F1"/>
    <w:rsid w:val="0036463E"/>
    <w:rsid w:val="0036465B"/>
    <w:rsid w:val="003646DC"/>
    <w:rsid w:val="0036471D"/>
    <w:rsid w:val="00364723"/>
    <w:rsid w:val="0036478F"/>
    <w:rsid w:val="003648F2"/>
    <w:rsid w:val="0036495E"/>
    <w:rsid w:val="00364A0B"/>
    <w:rsid w:val="00364A9B"/>
    <w:rsid w:val="00364D5F"/>
    <w:rsid w:val="00364F14"/>
    <w:rsid w:val="00364F92"/>
    <w:rsid w:val="0036502E"/>
    <w:rsid w:val="00365083"/>
    <w:rsid w:val="003651F6"/>
    <w:rsid w:val="0036520D"/>
    <w:rsid w:val="0036533E"/>
    <w:rsid w:val="00365466"/>
    <w:rsid w:val="003654C8"/>
    <w:rsid w:val="003655CF"/>
    <w:rsid w:val="00365688"/>
    <w:rsid w:val="0036569F"/>
    <w:rsid w:val="003656DC"/>
    <w:rsid w:val="0036572F"/>
    <w:rsid w:val="003658CE"/>
    <w:rsid w:val="00365909"/>
    <w:rsid w:val="00365947"/>
    <w:rsid w:val="003659F4"/>
    <w:rsid w:val="00365A44"/>
    <w:rsid w:val="00365A4C"/>
    <w:rsid w:val="00365CBC"/>
    <w:rsid w:val="003661C7"/>
    <w:rsid w:val="003663B4"/>
    <w:rsid w:val="003663B9"/>
    <w:rsid w:val="00366465"/>
    <w:rsid w:val="00366511"/>
    <w:rsid w:val="003666A5"/>
    <w:rsid w:val="003666A9"/>
    <w:rsid w:val="003666D7"/>
    <w:rsid w:val="003668C9"/>
    <w:rsid w:val="00366A39"/>
    <w:rsid w:val="00366ACB"/>
    <w:rsid w:val="00366AE9"/>
    <w:rsid w:val="00366BB3"/>
    <w:rsid w:val="00366BFD"/>
    <w:rsid w:val="00366BFF"/>
    <w:rsid w:val="00366C99"/>
    <w:rsid w:val="00366D35"/>
    <w:rsid w:val="00367155"/>
    <w:rsid w:val="00367182"/>
    <w:rsid w:val="00367201"/>
    <w:rsid w:val="00367237"/>
    <w:rsid w:val="00367301"/>
    <w:rsid w:val="00367325"/>
    <w:rsid w:val="00367328"/>
    <w:rsid w:val="00367352"/>
    <w:rsid w:val="00367386"/>
    <w:rsid w:val="00367415"/>
    <w:rsid w:val="0036749D"/>
    <w:rsid w:val="003675D2"/>
    <w:rsid w:val="0036764F"/>
    <w:rsid w:val="003676E0"/>
    <w:rsid w:val="0036772C"/>
    <w:rsid w:val="00367809"/>
    <w:rsid w:val="00367937"/>
    <w:rsid w:val="00367A68"/>
    <w:rsid w:val="00367A79"/>
    <w:rsid w:val="00367C2C"/>
    <w:rsid w:val="00367D2F"/>
    <w:rsid w:val="00367DCF"/>
    <w:rsid w:val="0037002D"/>
    <w:rsid w:val="0037005E"/>
    <w:rsid w:val="00370087"/>
    <w:rsid w:val="003700C3"/>
    <w:rsid w:val="0037049C"/>
    <w:rsid w:val="003704C8"/>
    <w:rsid w:val="0037054F"/>
    <w:rsid w:val="00370638"/>
    <w:rsid w:val="00370791"/>
    <w:rsid w:val="00370A1D"/>
    <w:rsid w:val="00370AA5"/>
    <w:rsid w:val="00370C8D"/>
    <w:rsid w:val="00370D8D"/>
    <w:rsid w:val="00370E65"/>
    <w:rsid w:val="00370EDC"/>
    <w:rsid w:val="00370F05"/>
    <w:rsid w:val="00370F15"/>
    <w:rsid w:val="00370FC3"/>
    <w:rsid w:val="00371055"/>
    <w:rsid w:val="003710F4"/>
    <w:rsid w:val="00371369"/>
    <w:rsid w:val="00371676"/>
    <w:rsid w:val="00371724"/>
    <w:rsid w:val="0037189F"/>
    <w:rsid w:val="0037194F"/>
    <w:rsid w:val="003719B6"/>
    <w:rsid w:val="003719C4"/>
    <w:rsid w:val="00371A79"/>
    <w:rsid w:val="00371ABE"/>
    <w:rsid w:val="00371B11"/>
    <w:rsid w:val="00371B40"/>
    <w:rsid w:val="00371B4C"/>
    <w:rsid w:val="00371C74"/>
    <w:rsid w:val="00371D27"/>
    <w:rsid w:val="00371ED4"/>
    <w:rsid w:val="00371F59"/>
    <w:rsid w:val="0037210C"/>
    <w:rsid w:val="0037210F"/>
    <w:rsid w:val="003721A0"/>
    <w:rsid w:val="0037239C"/>
    <w:rsid w:val="00372494"/>
    <w:rsid w:val="00372568"/>
    <w:rsid w:val="003726D2"/>
    <w:rsid w:val="0037270E"/>
    <w:rsid w:val="00372A06"/>
    <w:rsid w:val="00372AA2"/>
    <w:rsid w:val="00372AE3"/>
    <w:rsid w:val="00372B18"/>
    <w:rsid w:val="00372DD2"/>
    <w:rsid w:val="00372EF9"/>
    <w:rsid w:val="003730C9"/>
    <w:rsid w:val="003730E6"/>
    <w:rsid w:val="0037322C"/>
    <w:rsid w:val="0037325B"/>
    <w:rsid w:val="003732DC"/>
    <w:rsid w:val="00373466"/>
    <w:rsid w:val="00373577"/>
    <w:rsid w:val="0037368E"/>
    <w:rsid w:val="00373767"/>
    <w:rsid w:val="003737D4"/>
    <w:rsid w:val="003739DE"/>
    <w:rsid w:val="00373BD7"/>
    <w:rsid w:val="00373DCE"/>
    <w:rsid w:val="00373DF5"/>
    <w:rsid w:val="00373EA7"/>
    <w:rsid w:val="00373F6B"/>
    <w:rsid w:val="00373F92"/>
    <w:rsid w:val="00374031"/>
    <w:rsid w:val="0037407C"/>
    <w:rsid w:val="00374087"/>
    <w:rsid w:val="003741D2"/>
    <w:rsid w:val="003742E3"/>
    <w:rsid w:val="003743CA"/>
    <w:rsid w:val="003743FA"/>
    <w:rsid w:val="00374587"/>
    <w:rsid w:val="003746CC"/>
    <w:rsid w:val="003746EB"/>
    <w:rsid w:val="00374752"/>
    <w:rsid w:val="003747ED"/>
    <w:rsid w:val="003748E2"/>
    <w:rsid w:val="00374974"/>
    <w:rsid w:val="003749BD"/>
    <w:rsid w:val="00374A4D"/>
    <w:rsid w:val="00374AE4"/>
    <w:rsid w:val="00374BFD"/>
    <w:rsid w:val="00374C0B"/>
    <w:rsid w:val="00374D5E"/>
    <w:rsid w:val="00374DA2"/>
    <w:rsid w:val="00374DF3"/>
    <w:rsid w:val="00374E3D"/>
    <w:rsid w:val="00374EBA"/>
    <w:rsid w:val="00374F5E"/>
    <w:rsid w:val="0037509A"/>
    <w:rsid w:val="003750FC"/>
    <w:rsid w:val="00375179"/>
    <w:rsid w:val="003751A3"/>
    <w:rsid w:val="003752F9"/>
    <w:rsid w:val="00375345"/>
    <w:rsid w:val="0037538A"/>
    <w:rsid w:val="003753C1"/>
    <w:rsid w:val="003754C6"/>
    <w:rsid w:val="003754F6"/>
    <w:rsid w:val="00375532"/>
    <w:rsid w:val="003755E5"/>
    <w:rsid w:val="0037567E"/>
    <w:rsid w:val="0037576A"/>
    <w:rsid w:val="0037582A"/>
    <w:rsid w:val="003759EA"/>
    <w:rsid w:val="00375BCC"/>
    <w:rsid w:val="00375CA6"/>
    <w:rsid w:val="00375D40"/>
    <w:rsid w:val="00375F78"/>
    <w:rsid w:val="00375FB9"/>
    <w:rsid w:val="0037605C"/>
    <w:rsid w:val="00376209"/>
    <w:rsid w:val="003762ED"/>
    <w:rsid w:val="00376350"/>
    <w:rsid w:val="003764C4"/>
    <w:rsid w:val="003764F6"/>
    <w:rsid w:val="0037653E"/>
    <w:rsid w:val="003765B5"/>
    <w:rsid w:val="0037661F"/>
    <w:rsid w:val="00376646"/>
    <w:rsid w:val="0037665C"/>
    <w:rsid w:val="00376924"/>
    <w:rsid w:val="00376958"/>
    <w:rsid w:val="0037696D"/>
    <w:rsid w:val="003769B5"/>
    <w:rsid w:val="003769ED"/>
    <w:rsid w:val="00376A25"/>
    <w:rsid w:val="00376AB5"/>
    <w:rsid w:val="00376B13"/>
    <w:rsid w:val="00376BC1"/>
    <w:rsid w:val="00376CD1"/>
    <w:rsid w:val="00376D6C"/>
    <w:rsid w:val="00376E30"/>
    <w:rsid w:val="00376F70"/>
    <w:rsid w:val="00376F86"/>
    <w:rsid w:val="00376FEA"/>
    <w:rsid w:val="0037714D"/>
    <w:rsid w:val="003771F0"/>
    <w:rsid w:val="0037722F"/>
    <w:rsid w:val="003773AA"/>
    <w:rsid w:val="00377450"/>
    <w:rsid w:val="003775BB"/>
    <w:rsid w:val="0037771C"/>
    <w:rsid w:val="003777CF"/>
    <w:rsid w:val="003777E9"/>
    <w:rsid w:val="003777F5"/>
    <w:rsid w:val="0037786C"/>
    <w:rsid w:val="00377993"/>
    <w:rsid w:val="00377B17"/>
    <w:rsid w:val="00377B67"/>
    <w:rsid w:val="003800ED"/>
    <w:rsid w:val="0038018A"/>
    <w:rsid w:val="00380298"/>
    <w:rsid w:val="00380386"/>
    <w:rsid w:val="00380480"/>
    <w:rsid w:val="003804BF"/>
    <w:rsid w:val="00380567"/>
    <w:rsid w:val="003805DF"/>
    <w:rsid w:val="003806D5"/>
    <w:rsid w:val="0038076F"/>
    <w:rsid w:val="00380811"/>
    <w:rsid w:val="0038088D"/>
    <w:rsid w:val="00380910"/>
    <w:rsid w:val="00380942"/>
    <w:rsid w:val="00380A2A"/>
    <w:rsid w:val="00380C3E"/>
    <w:rsid w:val="00380CB0"/>
    <w:rsid w:val="00380CD5"/>
    <w:rsid w:val="00380D42"/>
    <w:rsid w:val="00380DD8"/>
    <w:rsid w:val="00380EBC"/>
    <w:rsid w:val="00380EF1"/>
    <w:rsid w:val="00380F60"/>
    <w:rsid w:val="00381077"/>
    <w:rsid w:val="00381117"/>
    <w:rsid w:val="0038118A"/>
    <w:rsid w:val="003811CA"/>
    <w:rsid w:val="003811F3"/>
    <w:rsid w:val="00381221"/>
    <w:rsid w:val="00381290"/>
    <w:rsid w:val="003812B0"/>
    <w:rsid w:val="003812BC"/>
    <w:rsid w:val="0038138E"/>
    <w:rsid w:val="0038139B"/>
    <w:rsid w:val="00381480"/>
    <w:rsid w:val="00381495"/>
    <w:rsid w:val="00381532"/>
    <w:rsid w:val="003815C8"/>
    <w:rsid w:val="003816F1"/>
    <w:rsid w:val="00381779"/>
    <w:rsid w:val="00381781"/>
    <w:rsid w:val="003817D2"/>
    <w:rsid w:val="003818D9"/>
    <w:rsid w:val="003819E8"/>
    <w:rsid w:val="00381A88"/>
    <w:rsid w:val="00381AFC"/>
    <w:rsid w:val="00381B84"/>
    <w:rsid w:val="00381C85"/>
    <w:rsid w:val="00381C8F"/>
    <w:rsid w:val="00381D0D"/>
    <w:rsid w:val="00381D26"/>
    <w:rsid w:val="00381DB3"/>
    <w:rsid w:val="00381DDF"/>
    <w:rsid w:val="00381F60"/>
    <w:rsid w:val="00381FD4"/>
    <w:rsid w:val="0038205D"/>
    <w:rsid w:val="00382319"/>
    <w:rsid w:val="00382371"/>
    <w:rsid w:val="003823E8"/>
    <w:rsid w:val="0038245F"/>
    <w:rsid w:val="003825B2"/>
    <w:rsid w:val="00382610"/>
    <w:rsid w:val="00382650"/>
    <w:rsid w:val="00382698"/>
    <w:rsid w:val="00382716"/>
    <w:rsid w:val="003827EC"/>
    <w:rsid w:val="00382906"/>
    <w:rsid w:val="003829D2"/>
    <w:rsid w:val="003829E8"/>
    <w:rsid w:val="003829F3"/>
    <w:rsid w:val="00382A2F"/>
    <w:rsid w:val="00382A71"/>
    <w:rsid w:val="00382AE7"/>
    <w:rsid w:val="00382B1B"/>
    <w:rsid w:val="00382B3F"/>
    <w:rsid w:val="00382BA1"/>
    <w:rsid w:val="00382C24"/>
    <w:rsid w:val="00382F97"/>
    <w:rsid w:val="0038306B"/>
    <w:rsid w:val="003830EE"/>
    <w:rsid w:val="00383101"/>
    <w:rsid w:val="00383235"/>
    <w:rsid w:val="00383237"/>
    <w:rsid w:val="0038329B"/>
    <w:rsid w:val="003832B5"/>
    <w:rsid w:val="003832D2"/>
    <w:rsid w:val="0038334F"/>
    <w:rsid w:val="0038337F"/>
    <w:rsid w:val="003833D8"/>
    <w:rsid w:val="003836A3"/>
    <w:rsid w:val="0038376A"/>
    <w:rsid w:val="003838B2"/>
    <w:rsid w:val="00383910"/>
    <w:rsid w:val="00383994"/>
    <w:rsid w:val="00383A98"/>
    <w:rsid w:val="00383B40"/>
    <w:rsid w:val="00383C05"/>
    <w:rsid w:val="00383CAE"/>
    <w:rsid w:val="00383CF9"/>
    <w:rsid w:val="00383D06"/>
    <w:rsid w:val="00383D3D"/>
    <w:rsid w:val="00383D6E"/>
    <w:rsid w:val="00383E13"/>
    <w:rsid w:val="00383E7B"/>
    <w:rsid w:val="003842CB"/>
    <w:rsid w:val="00384306"/>
    <w:rsid w:val="0038431C"/>
    <w:rsid w:val="003843EC"/>
    <w:rsid w:val="00384404"/>
    <w:rsid w:val="0038440D"/>
    <w:rsid w:val="003844D6"/>
    <w:rsid w:val="003844FA"/>
    <w:rsid w:val="0038479F"/>
    <w:rsid w:val="00384805"/>
    <w:rsid w:val="003848D8"/>
    <w:rsid w:val="003848EF"/>
    <w:rsid w:val="00384953"/>
    <w:rsid w:val="00384967"/>
    <w:rsid w:val="003849E8"/>
    <w:rsid w:val="00384B77"/>
    <w:rsid w:val="00384C9E"/>
    <w:rsid w:val="00384CBC"/>
    <w:rsid w:val="00384FA8"/>
    <w:rsid w:val="00385011"/>
    <w:rsid w:val="00385146"/>
    <w:rsid w:val="00385221"/>
    <w:rsid w:val="00385272"/>
    <w:rsid w:val="00385301"/>
    <w:rsid w:val="00385458"/>
    <w:rsid w:val="003854BA"/>
    <w:rsid w:val="0038554A"/>
    <w:rsid w:val="0038557C"/>
    <w:rsid w:val="003855DC"/>
    <w:rsid w:val="00385632"/>
    <w:rsid w:val="00385671"/>
    <w:rsid w:val="003856A0"/>
    <w:rsid w:val="00385729"/>
    <w:rsid w:val="003857A9"/>
    <w:rsid w:val="00385920"/>
    <w:rsid w:val="00385A34"/>
    <w:rsid w:val="00385AB6"/>
    <w:rsid w:val="00385AFB"/>
    <w:rsid w:val="00385BAB"/>
    <w:rsid w:val="00385BB8"/>
    <w:rsid w:val="00385BD1"/>
    <w:rsid w:val="00385C8F"/>
    <w:rsid w:val="00385D5D"/>
    <w:rsid w:val="00385D87"/>
    <w:rsid w:val="00385DAE"/>
    <w:rsid w:val="00385E81"/>
    <w:rsid w:val="00385E8F"/>
    <w:rsid w:val="00385F10"/>
    <w:rsid w:val="00385F85"/>
    <w:rsid w:val="00386025"/>
    <w:rsid w:val="0038607D"/>
    <w:rsid w:val="003860F4"/>
    <w:rsid w:val="003861B0"/>
    <w:rsid w:val="0038623B"/>
    <w:rsid w:val="00386249"/>
    <w:rsid w:val="0038624A"/>
    <w:rsid w:val="0038656F"/>
    <w:rsid w:val="00386586"/>
    <w:rsid w:val="003866B3"/>
    <w:rsid w:val="0038674B"/>
    <w:rsid w:val="00386B6B"/>
    <w:rsid w:val="00386EB6"/>
    <w:rsid w:val="003870F1"/>
    <w:rsid w:val="00387151"/>
    <w:rsid w:val="00387204"/>
    <w:rsid w:val="003872E5"/>
    <w:rsid w:val="00387400"/>
    <w:rsid w:val="0038750B"/>
    <w:rsid w:val="003875AF"/>
    <w:rsid w:val="00387628"/>
    <w:rsid w:val="00387703"/>
    <w:rsid w:val="00387743"/>
    <w:rsid w:val="003877BA"/>
    <w:rsid w:val="0038782C"/>
    <w:rsid w:val="003878A5"/>
    <w:rsid w:val="00387B52"/>
    <w:rsid w:val="00387B88"/>
    <w:rsid w:val="00387C7D"/>
    <w:rsid w:val="00387CD2"/>
    <w:rsid w:val="00390036"/>
    <w:rsid w:val="00390053"/>
    <w:rsid w:val="00390142"/>
    <w:rsid w:val="00390237"/>
    <w:rsid w:val="003902BF"/>
    <w:rsid w:val="0039042E"/>
    <w:rsid w:val="003904D5"/>
    <w:rsid w:val="003904ED"/>
    <w:rsid w:val="0039068E"/>
    <w:rsid w:val="00390884"/>
    <w:rsid w:val="003908C4"/>
    <w:rsid w:val="003908DF"/>
    <w:rsid w:val="00390AEB"/>
    <w:rsid w:val="00390B56"/>
    <w:rsid w:val="00390C02"/>
    <w:rsid w:val="00390CFC"/>
    <w:rsid w:val="00390FA1"/>
    <w:rsid w:val="0039100C"/>
    <w:rsid w:val="00391037"/>
    <w:rsid w:val="00391107"/>
    <w:rsid w:val="0039113E"/>
    <w:rsid w:val="003911DB"/>
    <w:rsid w:val="00391227"/>
    <w:rsid w:val="00391291"/>
    <w:rsid w:val="003912B3"/>
    <w:rsid w:val="003913AA"/>
    <w:rsid w:val="003913AB"/>
    <w:rsid w:val="003913F9"/>
    <w:rsid w:val="00391439"/>
    <w:rsid w:val="00391473"/>
    <w:rsid w:val="003915DE"/>
    <w:rsid w:val="0039166C"/>
    <w:rsid w:val="003916CC"/>
    <w:rsid w:val="0039181E"/>
    <w:rsid w:val="00391836"/>
    <w:rsid w:val="00391843"/>
    <w:rsid w:val="00391873"/>
    <w:rsid w:val="00391970"/>
    <w:rsid w:val="00391971"/>
    <w:rsid w:val="00391A3D"/>
    <w:rsid w:val="00391A48"/>
    <w:rsid w:val="00391C5C"/>
    <w:rsid w:val="00391D16"/>
    <w:rsid w:val="00391D70"/>
    <w:rsid w:val="00391E18"/>
    <w:rsid w:val="00391E26"/>
    <w:rsid w:val="00391EB5"/>
    <w:rsid w:val="00392065"/>
    <w:rsid w:val="003922B7"/>
    <w:rsid w:val="003924AF"/>
    <w:rsid w:val="00392551"/>
    <w:rsid w:val="003925A5"/>
    <w:rsid w:val="00392647"/>
    <w:rsid w:val="003927DC"/>
    <w:rsid w:val="00392930"/>
    <w:rsid w:val="003929EE"/>
    <w:rsid w:val="00392A12"/>
    <w:rsid w:val="00392A7D"/>
    <w:rsid w:val="00392B27"/>
    <w:rsid w:val="00392BBD"/>
    <w:rsid w:val="00392CEA"/>
    <w:rsid w:val="00392F60"/>
    <w:rsid w:val="003930EB"/>
    <w:rsid w:val="00393111"/>
    <w:rsid w:val="00393112"/>
    <w:rsid w:val="003931B4"/>
    <w:rsid w:val="00393202"/>
    <w:rsid w:val="003933A0"/>
    <w:rsid w:val="003933AE"/>
    <w:rsid w:val="003933D7"/>
    <w:rsid w:val="00393481"/>
    <w:rsid w:val="00393499"/>
    <w:rsid w:val="003935B6"/>
    <w:rsid w:val="00393655"/>
    <w:rsid w:val="00393663"/>
    <w:rsid w:val="003936D5"/>
    <w:rsid w:val="003936F1"/>
    <w:rsid w:val="0039383A"/>
    <w:rsid w:val="003938AB"/>
    <w:rsid w:val="003938D6"/>
    <w:rsid w:val="00393915"/>
    <w:rsid w:val="00393947"/>
    <w:rsid w:val="00393B28"/>
    <w:rsid w:val="00393E20"/>
    <w:rsid w:val="00393E9B"/>
    <w:rsid w:val="00393EDA"/>
    <w:rsid w:val="00393F7D"/>
    <w:rsid w:val="00393FED"/>
    <w:rsid w:val="0039401A"/>
    <w:rsid w:val="0039406F"/>
    <w:rsid w:val="003940D0"/>
    <w:rsid w:val="00394288"/>
    <w:rsid w:val="0039431B"/>
    <w:rsid w:val="0039431D"/>
    <w:rsid w:val="0039435F"/>
    <w:rsid w:val="0039443D"/>
    <w:rsid w:val="00394653"/>
    <w:rsid w:val="0039468B"/>
    <w:rsid w:val="00394778"/>
    <w:rsid w:val="00394813"/>
    <w:rsid w:val="00394892"/>
    <w:rsid w:val="0039496D"/>
    <w:rsid w:val="003949B2"/>
    <w:rsid w:val="003949B3"/>
    <w:rsid w:val="00394A14"/>
    <w:rsid w:val="00394AA7"/>
    <w:rsid w:val="00394AAE"/>
    <w:rsid w:val="00394CD3"/>
    <w:rsid w:val="00394CEA"/>
    <w:rsid w:val="0039503B"/>
    <w:rsid w:val="0039513B"/>
    <w:rsid w:val="00395175"/>
    <w:rsid w:val="0039520E"/>
    <w:rsid w:val="00395264"/>
    <w:rsid w:val="003953F6"/>
    <w:rsid w:val="0039545E"/>
    <w:rsid w:val="003955F2"/>
    <w:rsid w:val="00395649"/>
    <w:rsid w:val="0039565B"/>
    <w:rsid w:val="00395737"/>
    <w:rsid w:val="00395941"/>
    <w:rsid w:val="00395AFD"/>
    <w:rsid w:val="00395B56"/>
    <w:rsid w:val="00395B88"/>
    <w:rsid w:val="00395BEB"/>
    <w:rsid w:val="00395EEB"/>
    <w:rsid w:val="00395FD7"/>
    <w:rsid w:val="00396078"/>
    <w:rsid w:val="0039607E"/>
    <w:rsid w:val="00396148"/>
    <w:rsid w:val="0039616E"/>
    <w:rsid w:val="003961B8"/>
    <w:rsid w:val="003962E0"/>
    <w:rsid w:val="0039663A"/>
    <w:rsid w:val="003967C6"/>
    <w:rsid w:val="003969F1"/>
    <w:rsid w:val="00396AE0"/>
    <w:rsid w:val="00396C49"/>
    <w:rsid w:val="00396ECE"/>
    <w:rsid w:val="00396EE5"/>
    <w:rsid w:val="00396FDF"/>
    <w:rsid w:val="00397069"/>
    <w:rsid w:val="003971E1"/>
    <w:rsid w:val="00397299"/>
    <w:rsid w:val="00397384"/>
    <w:rsid w:val="003973B7"/>
    <w:rsid w:val="003973F3"/>
    <w:rsid w:val="003974CD"/>
    <w:rsid w:val="003974FB"/>
    <w:rsid w:val="00397600"/>
    <w:rsid w:val="003976A1"/>
    <w:rsid w:val="00397773"/>
    <w:rsid w:val="003977E3"/>
    <w:rsid w:val="003978B2"/>
    <w:rsid w:val="00397952"/>
    <w:rsid w:val="003979C5"/>
    <w:rsid w:val="003979FB"/>
    <w:rsid w:val="00397C93"/>
    <w:rsid w:val="00397CA7"/>
    <w:rsid w:val="00397D99"/>
    <w:rsid w:val="00397F11"/>
    <w:rsid w:val="00397F92"/>
    <w:rsid w:val="00397FCA"/>
    <w:rsid w:val="003A0084"/>
    <w:rsid w:val="003A00E8"/>
    <w:rsid w:val="003A0328"/>
    <w:rsid w:val="003A04FA"/>
    <w:rsid w:val="003A05D4"/>
    <w:rsid w:val="003A0626"/>
    <w:rsid w:val="003A063B"/>
    <w:rsid w:val="003A06F4"/>
    <w:rsid w:val="003A07C5"/>
    <w:rsid w:val="003A08A6"/>
    <w:rsid w:val="003A08BC"/>
    <w:rsid w:val="003A091F"/>
    <w:rsid w:val="003A0B99"/>
    <w:rsid w:val="003A0C5F"/>
    <w:rsid w:val="003A0CAB"/>
    <w:rsid w:val="003A0D8E"/>
    <w:rsid w:val="003A0DDF"/>
    <w:rsid w:val="003A0F62"/>
    <w:rsid w:val="003A0FE2"/>
    <w:rsid w:val="003A1140"/>
    <w:rsid w:val="003A1151"/>
    <w:rsid w:val="003A1254"/>
    <w:rsid w:val="003A125E"/>
    <w:rsid w:val="003A1490"/>
    <w:rsid w:val="003A15F6"/>
    <w:rsid w:val="003A1669"/>
    <w:rsid w:val="003A1768"/>
    <w:rsid w:val="003A17C7"/>
    <w:rsid w:val="003A180E"/>
    <w:rsid w:val="003A186C"/>
    <w:rsid w:val="003A191F"/>
    <w:rsid w:val="003A1965"/>
    <w:rsid w:val="003A19A5"/>
    <w:rsid w:val="003A19E5"/>
    <w:rsid w:val="003A1AD2"/>
    <w:rsid w:val="003A1BE6"/>
    <w:rsid w:val="003A1D49"/>
    <w:rsid w:val="003A1DEA"/>
    <w:rsid w:val="003A1E36"/>
    <w:rsid w:val="003A1E82"/>
    <w:rsid w:val="003A1FB9"/>
    <w:rsid w:val="003A2021"/>
    <w:rsid w:val="003A206D"/>
    <w:rsid w:val="003A20B2"/>
    <w:rsid w:val="003A2130"/>
    <w:rsid w:val="003A21A9"/>
    <w:rsid w:val="003A21F5"/>
    <w:rsid w:val="003A2335"/>
    <w:rsid w:val="003A24A2"/>
    <w:rsid w:val="003A250A"/>
    <w:rsid w:val="003A257F"/>
    <w:rsid w:val="003A2586"/>
    <w:rsid w:val="003A2600"/>
    <w:rsid w:val="003A2B94"/>
    <w:rsid w:val="003A2CA8"/>
    <w:rsid w:val="003A2CC9"/>
    <w:rsid w:val="003A2D4A"/>
    <w:rsid w:val="003A2DB5"/>
    <w:rsid w:val="003A2DBC"/>
    <w:rsid w:val="003A2E0E"/>
    <w:rsid w:val="003A2E19"/>
    <w:rsid w:val="003A3050"/>
    <w:rsid w:val="003A30A7"/>
    <w:rsid w:val="003A3235"/>
    <w:rsid w:val="003A3456"/>
    <w:rsid w:val="003A3487"/>
    <w:rsid w:val="003A3613"/>
    <w:rsid w:val="003A36FA"/>
    <w:rsid w:val="003A38A0"/>
    <w:rsid w:val="003A3998"/>
    <w:rsid w:val="003A399B"/>
    <w:rsid w:val="003A39AF"/>
    <w:rsid w:val="003A3AE3"/>
    <w:rsid w:val="003A3BD4"/>
    <w:rsid w:val="003A3C40"/>
    <w:rsid w:val="003A3C4B"/>
    <w:rsid w:val="003A3DC1"/>
    <w:rsid w:val="003A3DCA"/>
    <w:rsid w:val="003A3E0B"/>
    <w:rsid w:val="003A3E37"/>
    <w:rsid w:val="003A3E4E"/>
    <w:rsid w:val="003A3E50"/>
    <w:rsid w:val="003A3EE2"/>
    <w:rsid w:val="003A3F36"/>
    <w:rsid w:val="003A3F6C"/>
    <w:rsid w:val="003A402C"/>
    <w:rsid w:val="003A41F3"/>
    <w:rsid w:val="003A429B"/>
    <w:rsid w:val="003A434F"/>
    <w:rsid w:val="003A4428"/>
    <w:rsid w:val="003A4437"/>
    <w:rsid w:val="003A4453"/>
    <w:rsid w:val="003A449C"/>
    <w:rsid w:val="003A454F"/>
    <w:rsid w:val="003A48B0"/>
    <w:rsid w:val="003A4918"/>
    <w:rsid w:val="003A4953"/>
    <w:rsid w:val="003A4A2A"/>
    <w:rsid w:val="003A4C39"/>
    <w:rsid w:val="003A4D15"/>
    <w:rsid w:val="003A4D7A"/>
    <w:rsid w:val="003A4D94"/>
    <w:rsid w:val="003A4EFB"/>
    <w:rsid w:val="003A4F80"/>
    <w:rsid w:val="003A4F94"/>
    <w:rsid w:val="003A4FB5"/>
    <w:rsid w:val="003A4FDC"/>
    <w:rsid w:val="003A50D3"/>
    <w:rsid w:val="003A5226"/>
    <w:rsid w:val="003A5227"/>
    <w:rsid w:val="003A5267"/>
    <w:rsid w:val="003A52AE"/>
    <w:rsid w:val="003A53AD"/>
    <w:rsid w:val="003A54CC"/>
    <w:rsid w:val="003A5534"/>
    <w:rsid w:val="003A55C8"/>
    <w:rsid w:val="003A563A"/>
    <w:rsid w:val="003A567D"/>
    <w:rsid w:val="003A5711"/>
    <w:rsid w:val="003A574C"/>
    <w:rsid w:val="003A58E7"/>
    <w:rsid w:val="003A5A0E"/>
    <w:rsid w:val="003A5A4B"/>
    <w:rsid w:val="003A5A61"/>
    <w:rsid w:val="003A5BEE"/>
    <w:rsid w:val="003A5C21"/>
    <w:rsid w:val="003A5C7B"/>
    <w:rsid w:val="003A5DCE"/>
    <w:rsid w:val="003A5E19"/>
    <w:rsid w:val="003A6336"/>
    <w:rsid w:val="003A64BD"/>
    <w:rsid w:val="003A66DF"/>
    <w:rsid w:val="003A6941"/>
    <w:rsid w:val="003A699A"/>
    <w:rsid w:val="003A6B45"/>
    <w:rsid w:val="003A6BAC"/>
    <w:rsid w:val="003A6BC6"/>
    <w:rsid w:val="003A6D2F"/>
    <w:rsid w:val="003A6E46"/>
    <w:rsid w:val="003A6E64"/>
    <w:rsid w:val="003A6E95"/>
    <w:rsid w:val="003A6F6A"/>
    <w:rsid w:val="003A6F8B"/>
    <w:rsid w:val="003A7272"/>
    <w:rsid w:val="003A73E4"/>
    <w:rsid w:val="003A74D5"/>
    <w:rsid w:val="003A76D0"/>
    <w:rsid w:val="003A773E"/>
    <w:rsid w:val="003A7817"/>
    <w:rsid w:val="003A7926"/>
    <w:rsid w:val="003A7993"/>
    <w:rsid w:val="003A79F8"/>
    <w:rsid w:val="003A7AD1"/>
    <w:rsid w:val="003A7B60"/>
    <w:rsid w:val="003A7C51"/>
    <w:rsid w:val="003A7CFC"/>
    <w:rsid w:val="003A7D6E"/>
    <w:rsid w:val="003A7E17"/>
    <w:rsid w:val="003A7F16"/>
    <w:rsid w:val="003A7F33"/>
    <w:rsid w:val="003A7F3F"/>
    <w:rsid w:val="003B006B"/>
    <w:rsid w:val="003B0236"/>
    <w:rsid w:val="003B026B"/>
    <w:rsid w:val="003B0282"/>
    <w:rsid w:val="003B02B4"/>
    <w:rsid w:val="003B0348"/>
    <w:rsid w:val="003B04E3"/>
    <w:rsid w:val="003B056F"/>
    <w:rsid w:val="003B076B"/>
    <w:rsid w:val="003B091A"/>
    <w:rsid w:val="003B0977"/>
    <w:rsid w:val="003B0A1A"/>
    <w:rsid w:val="003B0A56"/>
    <w:rsid w:val="003B0BA1"/>
    <w:rsid w:val="003B0CFC"/>
    <w:rsid w:val="003B0D1C"/>
    <w:rsid w:val="003B0F00"/>
    <w:rsid w:val="003B1095"/>
    <w:rsid w:val="003B10CE"/>
    <w:rsid w:val="003B10F3"/>
    <w:rsid w:val="003B1218"/>
    <w:rsid w:val="003B13A9"/>
    <w:rsid w:val="003B17D1"/>
    <w:rsid w:val="003B17F1"/>
    <w:rsid w:val="003B1889"/>
    <w:rsid w:val="003B19E4"/>
    <w:rsid w:val="003B1ACC"/>
    <w:rsid w:val="003B1B47"/>
    <w:rsid w:val="003B1C26"/>
    <w:rsid w:val="003B1CAA"/>
    <w:rsid w:val="003B1CD1"/>
    <w:rsid w:val="003B1CE9"/>
    <w:rsid w:val="003B1DED"/>
    <w:rsid w:val="003B1E55"/>
    <w:rsid w:val="003B2230"/>
    <w:rsid w:val="003B22E2"/>
    <w:rsid w:val="003B2375"/>
    <w:rsid w:val="003B23CF"/>
    <w:rsid w:val="003B25D1"/>
    <w:rsid w:val="003B26F4"/>
    <w:rsid w:val="003B2A22"/>
    <w:rsid w:val="003B2A8A"/>
    <w:rsid w:val="003B2E88"/>
    <w:rsid w:val="003B2EB1"/>
    <w:rsid w:val="003B2F62"/>
    <w:rsid w:val="003B2F7E"/>
    <w:rsid w:val="003B2FE8"/>
    <w:rsid w:val="003B3076"/>
    <w:rsid w:val="003B3093"/>
    <w:rsid w:val="003B30B4"/>
    <w:rsid w:val="003B3321"/>
    <w:rsid w:val="003B3360"/>
    <w:rsid w:val="003B336E"/>
    <w:rsid w:val="003B3377"/>
    <w:rsid w:val="003B33B3"/>
    <w:rsid w:val="003B342E"/>
    <w:rsid w:val="003B343A"/>
    <w:rsid w:val="003B3528"/>
    <w:rsid w:val="003B35B8"/>
    <w:rsid w:val="003B35BB"/>
    <w:rsid w:val="003B36AD"/>
    <w:rsid w:val="003B3909"/>
    <w:rsid w:val="003B3B24"/>
    <w:rsid w:val="003B3B68"/>
    <w:rsid w:val="003B3C7D"/>
    <w:rsid w:val="003B3D9E"/>
    <w:rsid w:val="003B3E95"/>
    <w:rsid w:val="003B3EAD"/>
    <w:rsid w:val="003B407D"/>
    <w:rsid w:val="003B41B8"/>
    <w:rsid w:val="003B425E"/>
    <w:rsid w:val="003B4368"/>
    <w:rsid w:val="003B43B7"/>
    <w:rsid w:val="003B4404"/>
    <w:rsid w:val="003B4465"/>
    <w:rsid w:val="003B4509"/>
    <w:rsid w:val="003B45A0"/>
    <w:rsid w:val="003B45D7"/>
    <w:rsid w:val="003B4626"/>
    <w:rsid w:val="003B4637"/>
    <w:rsid w:val="003B4765"/>
    <w:rsid w:val="003B4790"/>
    <w:rsid w:val="003B4801"/>
    <w:rsid w:val="003B4913"/>
    <w:rsid w:val="003B491B"/>
    <w:rsid w:val="003B497B"/>
    <w:rsid w:val="003B4AD4"/>
    <w:rsid w:val="003B4BB8"/>
    <w:rsid w:val="003B4D58"/>
    <w:rsid w:val="003B4DF9"/>
    <w:rsid w:val="003B4E45"/>
    <w:rsid w:val="003B4EA2"/>
    <w:rsid w:val="003B4EE0"/>
    <w:rsid w:val="003B5024"/>
    <w:rsid w:val="003B5050"/>
    <w:rsid w:val="003B50BE"/>
    <w:rsid w:val="003B51C2"/>
    <w:rsid w:val="003B542D"/>
    <w:rsid w:val="003B54DE"/>
    <w:rsid w:val="003B5599"/>
    <w:rsid w:val="003B565A"/>
    <w:rsid w:val="003B5880"/>
    <w:rsid w:val="003B5B45"/>
    <w:rsid w:val="003B5B48"/>
    <w:rsid w:val="003B5B58"/>
    <w:rsid w:val="003B5C4D"/>
    <w:rsid w:val="003B5CF4"/>
    <w:rsid w:val="003B5D66"/>
    <w:rsid w:val="003B5E5A"/>
    <w:rsid w:val="003B5E97"/>
    <w:rsid w:val="003B5E98"/>
    <w:rsid w:val="003B6163"/>
    <w:rsid w:val="003B61C8"/>
    <w:rsid w:val="003B6252"/>
    <w:rsid w:val="003B62B6"/>
    <w:rsid w:val="003B62E8"/>
    <w:rsid w:val="003B63CB"/>
    <w:rsid w:val="003B64F7"/>
    <w:rsid w:val="003B6500"/>
    <w:rsid w:val="003B6716"/>
    <w:rsid w:val="003B6746"/>
    <w:rsid w:val="003B6763"/>
    <w:rsid w:val="003B693F"/>
    <w:rsid w:val="003B69AE"/>
    <w:rsid w:val="003B69B5"/>
    <w:rsid w:val="003B6B36"/>
    <w:rsid w:val="003B6B82"/>
    <w:rsid w:val="003B6C6D"/>
    <w:rsid w:val="003B6CE3"/>
    <w:rsid w:val="003B74E0"/>
    <w:rsid w:val="003B753A"/>
    <w:rsid w:val="003B7772"/>
    <w:rsid w:val="003B7799"/>
    <w:rsid w:val="003B77FE"/>
    <w:rsid w:val="003B7A72"/>
    <w:rsid w:val="003B7C07"/>
    <w:rsid w:val="003B7D34"/>
    <w:rsid w:val="003B7DB9"/>
    <w:rsid w:val="003B7DED"/>
    <w:rsid w:val="003B7E8D"/>
    <w:rsid w:val="003B7F78"/>
    <w:rsid w:val="003B7F8C"/>
    <w:rsid w:val="003B7FFC"/>
    <w:rsid w:val="003C0082"/>
    <w:rsid w:val="003C02A2"/>
    <w:rsid w:val="003C02CA"/>
    <w:rsid w:val="003C051A"/>
    <w:rsid w:val="003C05BA"/>
    <w:rsid w:val="003C06B2"/>
    <w:rsid w:val="003C07FF"/>
    <w:rsid w:val="003C0806"/>
    <w:rsid w:val="003C0978"/>
    <w:rsid w:val="003C097C"/>
    <w:rsid w:val="003C0A3D"/>
    <w:rsid w:val="003C0B44"/>
    <w:rsid w:val="003C0BF5"/>
    <w:rsid w:val="003C0CBF"/>
    <w:rsid w:val="003C0F69"/>
    <w:rsid w:val="003C0FA2"/>
    <w:rsid w:val="003C104B"/>
    <w:rsid w:val="003C10AB"/>
    <w:rsid w:val="003C1438"/>
    <w:rsid w:val="003C1495"/>
    <w:rsid w:val="003C15BA"/>
    <w:rsid w:val="003C15C5"/>
    <w:rsid w:val="003C15C9"/>
    <w:rsid w:val="003C16BE"/>
    <w:rsid w:val="003C175C"/>
    <w:rsid w:val="003C179E"/>
    <w:rsid w:val="003C17D3"/>
    <w:rsid w:val="003C1858"/>
    <w:rsid w:val="003C186E"/>
    <w:rsid w:val="003C1A1F"/>
    <w:rsid w:val="003C1A53"/>
    <w:rsid w:val="003C1ABA"/>
    <w:rsid w:val="003C1AED"/>
    <w:rsid w:val="003C1D4E"/>
    <w:rsid w:val="003C1E49"/>
    <w:rsid w:val="003C1E55"/>
    <w:rsid w:val="003C1F7F"/>
    <w:rsid w:val="003C1F99"/>
    <w:rsid w:val="003C1FD7"/>
    <w:rsid w:val="003C2014"/>
    <w:rsid w:val="003C2078"/>
    <w:rsid w:val="003C208E"/>
    <w:rsid w:val="003C20F6"/>
    <w:rsid w:val="003C2128"/>
    <w:rsid w:val="003C2155"/>
    <w:rsid w:val="003C2157"/>
    <w:rsid w:val="003C215E"/>
    <w:rsid w:val="003C218F"/>
    <w:rsid w:val="003C21D5"/>
    <w:rsid w:val="003C2254"/>
    <w:rsid w:val="003C22CC"/>
    <w:rsid w:val="003C232E"/>
    <w:rsid w:val="003C23BA"/>
    <w:rsid w:val="003C25A9"/>
    <w:rsid w:val="003C25AA"/>
    <w:rsid w:val="003C2660"/>
    <w:rsid w:val="003C2670"/>
    <w:rsid w:val="003C2999"/>
    <w:rsid w:val="003C2C3E"/>
    <w:rsid w:val="003C2C58"/>
    <w:rsid w:val="003C2D03"/>
    <w:rsid w:val="003C2D8B"/>
    <w:rsid w:val="003C2EDD"/>
    <w:rsid w:val="003C2EDF"/>
    <w:rsid w:val="003C2FF9"/>
    <w:rsid w:val="003C30C5"/>
    <w:rsid w:val="003C32C1"/>
    <w:rsid w:val="003C333A"/>
    <w:rsid w:val="003C345E"/>
    <w:rsid w:val="003C345F"/>
    <w:rsid w:val="003C34C3"/>
    <w:rsid w:val="003C3505"/>
    <w:rsid w:val="003C3582"/>
    <w:rsid w:val="003C3609"/>
    <w:rsid w:val="003C37C6"/>
    <w:rsid w:val="003C3973"/>
    <w:rsid w:val="003C39EE"/>
    <w:rsid w:val="003C3AFF"/>
    <w:rsid w:val="003C3D7F"/>
    <w:rsid w:val="003C3DD8"/>
    <w:rsid w:val="003C3EF5"/>
    <w:rsid w:val="003C3EF9"/>
    <w:rsid w:val="003C3FD4"/>
    <w:rsid w:val="003C4277"/>
    <w:rsid w:val="003C42E8"/>
    <w:rsid w:val="003C4499"/>
    <w:rsid w:val="003C44FF"/>
    <w:rsid w:val="003C4613"/>
    <w:rsid w:val="003C47CC"/>
    <w:rsid w:val="003C47F9"/>
    <w:rsid w:val="003C47FB"/>
    <w:rsid w:val="003C48CD"/>
    <w:rsid w:val="003C4922"/>
    <w:rsid w:val="003C4999"/>
    <w:rsid w:val="003C49BE"/>
    <w:rsid w:val="003C4A00"/>
    <w:rsid w:val="003C4B2B"/>
    <w:rsid w:val="003C4BA1"/>
    <w:rsid w:val="003C4C3E"/>
    <w:rsid w:val="003C4E83"/>
    <w:rsid w:val="003C503A"/>
    <w:rsid w:val="003C5074"/>
    <w:rsid w:val="003C5231"/>
    <w:rsid w:val="003C53C6"/>
    <w:rsid w:val="003C5467"/>
    <w:rsid w:val="003C54C7"/>
    <w:rsid w:val="003C550B"/>
    <w:rsid w:val="003C55EB"/>
    <w:rsid w:val="003C5675"/>
    <w:rsid w:val="003C569F"/>
    <w:rsid w:val="003C56AC"/>
    <w:rsid w:val="003C56E8"/>
    <w:rsid w:val="003C5790"/>
    <w:rsid w:val="003C5A9F"/>
    <w:rsid w:val="003C5B85"/>
    <w:rsid w:val="003C5B97"/>
    <w:rsid w:val="003C5D33"/>
    <w:rsid w:val="003C5EAB"/>
    <w:rsid w:val="003C5FE2"/>
    <w:rsid w:val="003C601B"/>
    <w:rsid w:val="003C60CE"/>
    <w:rsid w:val="003C610E"/>
    <w:rsid w:val="003C6163"/>
    <w:rsid w:val="003C61DE"/>
    <w:rsid w:val="003C6220"/>
    <w:rsid w:val="003C6222"/>
    <w:rsid w:val="003C623B"/>
    <w:rsid w:val="003C626A"/>
    <w:rsid w:val="003C63CB"/>
    <w:rsid w:val="003C641F"/>
    <w:rsid w:val="003C659D"/>
    <w:rsid w:val="003C6708"/>
    <w:rsid w:val="003C6720"/>
    <w:rsid w:val="003C6894"/>
    <w:rsid w:val="003C6A4F"/>
    <w:rsid w:val="003C6CA5"/>
    <w:rsid w:val="003C6CF9"/>
    <w:rsid w:val="003C6D75"/>
    <w:rsid w:val="003C6E2A"/>
    <w:rsid w:val="003C6EF0"/>
    <w:rsid w:val="003C6FE9"/>
    <w:rsid w:val="003C7033"/>
    <w:rsid w:val="003C7216"/>
    <w:rsid w:val="003C739F"/>
    <w:rsid w:val="003C750D"/>
    <w:rsid w:val="003C75A0"/>
    <w:rsid w:val="003C75D0"/>
    <w:rsid w:val="003C76B6"/>
    <w:rsid w:val="003C78BB"/>
    <w:rsid w:val="003C7A03"/>
    <w:rsid w:val="003C7BA9"/>
    <w:rsid w:val="003C7ECE"/>
    <w:rsid w:val="003D007B"/>
    <w:rsid w:val="003D01A3"/>
    <w:rsid w:val="003D0238"/>
    <w:rsid w:val="003D0360"/>
    <w:rsid w:val="003D03DB"/>
    <w:rsid w:val="003D05E1"/>
    <w:rsid w:val="003D0744"/>
    <w:rsid w:val="003D0802"/>
    <w:rsid w:val="003D080E"/>
    <w:rsid w:val="003D0828"/>
    <w:rsid w:val="003D0881"/>
    <w:rsid w:val="003D08E5"/>
    <w:rsid w:val="003D09D0"/>
    <w:rsid w:val="003D0B0B"/>
    <w:rsid w:val="003D0BB1"/>
    <w:rsid w:val="003D0CE0"/>
    <w:rsid w:val="003D0DAF"/>
    <w:rsid w:val="003D0DB2"/>
    <w:rsid w:val="003D0E2E"/>
    <w:rsid w:val="003D118F"/>
    <w:rsid w:val="003D119B"/>
    <w:rsid w:val="003D119F"/>
    <w:rsid w:val="003D1537"/>
    <w:rsid w:val="003D154A"/>
    <w:rsid w:val="003D161E"/>
    <w:rsid w:val="003D1726"/>
    <w:rsid w:val="003D18DB"/>
    <w:rsid w:val="003D194F"/>
    <w:rsid w:val="003D19A7"/>
    <w:rsid w:val="003D1B0B"/>
    <w:rsid w:val="003D1B3B"/>
    <w:rsid w:val="003D1BF4"/>
    <w:rsid w:val="003D1E2D"/>
    <w:rsid w:val="003D1EDF"/>
    <w:rsid w:val="003D1EE5"/>
    <w:rsid w:val="003D204D"/>
    <w:rsid w:val="003D218C"/>
    <w:rsid w:val="003D2408"/>
    <w:rsid w:val="003D241E"/>
    <w:rsid w:val="003D2544"/>
    <w:rsid w:val="003D25F1"/>
    <w:rsid w:val="003D2785"/>
    <w:rsid w:val="003D27A9"/>
    <w:rsid w:val="003D2929"/>
    <w:rsid w:val="003D29AE"/>
    <w:rsid w:val="003D29BC"/>
    <w:rsid w:val="003D2BA1"/>
    <w:rsid w:val="003D2BB8"/>
    <w:rsid w:val="003D2BF5"/>
    <w:rsid w:val="003D2C5F"/>
    <w:rsid w:val="003D2D15"/>
    <w:rsid w:val="003D2DDD"/>
    <w:rsid w:val="003D2EB1"/>
    <w:rsid w:val="003D2EF7"/>
    <w:rsid w:val="003D3094"/>
    <w:rsid w:val="003D3243"/>
    <w:rsid w:val="003D3251"/>
    <w:rsid w:val="003D3782"/>
    <w:rsid w:val="003D37A2"/>
    <w:rsid w:val="003D37D6"/>
    <w:rsid w:val="003D3806"/>
    <w:rsid w:val="003D3807"/>
    <w:rsid w:val="003D3818"/>
    <w:rsid w:val="003D3871"/>
    <w:rsid w:val="003D39DA"/>
    <w:rsid w:val="003D3A97"/>
    <w:rsid w:val="003D3DF3"/>
    <w:rsid w:val="003D3F5F"/>
    <w:rsid w:val="003D3FD0"/>
    <w:rsid w:val="003D4129"/>
    <w:rsid w:val="003D4176"/>
    <w:rsid w:val="003D42DB"/>
    <w:rsid w:val="003D42FD"/>
    <w:rsid w:val="003D459D"/>
    <w:rsid w:val="003D4660"/>
    <w:rsid w:val="003D46EE"/>
    <w:rsid w:val="003D4888"/>
    <w:rsid w:val="003D48B2"/>
    <w:rsid w:val="003D4A97"/>
    <w:rsid w:val="003D4AD4"/>
    <w:rsid w:val="003D4BBB"/>
    <w:rsid w:val="003D4BED"/>
    <w:rsid w:val="003D4C41"/>
    <w:rsid w:val="003D4C93"/>
    <w:rsid w:val="003D4D2F"/>
    <w:rsid w:val="003D4E00"/>
    <w:rsid w:val="003D4E24"/>
    <w:rsid w:val="003D4E35"/>
    <w:rsid w:val="003D4E7D"/>
    <w:rsid w:val="003D4F88"/>
    <w:rsid w:val="003D50FF"/>
    <w:rsid w:val="003D523A"/>
    <w:rsid w:val="003D52E8"/>
    <w:rsid w:val="003D5419"/>
    <w:rsid w:val="003D54D8"/>
    <w:rsid w:val="003D552B"/>
    <w:rsid w:val="003D560E"/>
    <w:rsid w:val="003D57C6"/>
    <w:rsid w:val="003D5899"/>
    <w:rsid w:val="003D5908"/>
    <w:rsid w:val="003D5B26"/>
    <w:rsid w:val="003D5BA5"/>
    <w:rsid w:val="003D5BD0"/>
    <w:rsid w:val="003D5C7E"/>
    <w:rsid w:val="003D5FD2"/>
    <w:rsid w:val="003D6001"/>
    <w:rsid w:val="003D608C"/>
    <w:rsid w:val="003D617C"/>
    <w:rsid w:val="003D62CF"/>
    <w:rsid w:val="003D63A4"/>
    <w:rsid w:val="003D63C2"/>
    <w:rsid w:val="003D6455"/>
    <w:rsid w:val="003D64AB"/>
    <w:rsid w:val="003D64AD"/>
    <w:rsid w:val="003D653A"/>
    <w:rsid w:val="003D657D"/>
    <w:rsid w:val="003D68D2"/>
    <w:rsid w:val="003D698A"/>
    <w:rsid w:val="003D6A81"/>
    <w:rsid w:val="003D6B72"/>
    <w:rsid w:val="003D6C0B"/>
    <w:rsid w:val="003D6C54"/>
    <w:rsid w:val="003D6D4B"/>
    <w:rsid w:val="003D6D85"/>
    <w:rsid w:val="003D6F4F"/>
    <w:rsid w:val="003D6F55"/>
    <w:rsid w:val="003D7528"/>
    <w:rsid w:val="003D754B"/>
    <w:rsid w:val="003D7601"/>
    <w:rsid w:val="003D7640"/>
    <w:rsid w:val="003D76F6"/>
    <w:rsid w:val="003D7787"/>
    <w:rsid w:val="003D77D6"/>
    <w:rsid w:val="003D79AD"/>
    <w:rsid w:val="003D7C1C"/>
    <w:rsid w:val="003D7CA5"/>
    <w:rsid w:val="003D7D87"/>
    <w:rsid w:val="003D7DBB"/>
    <w:rsid w:val="003D7E06"/>
    <w:rsid w:val="003D7F40"/>
    <w:rsid w:val="003E0021"/>
    <w:rsid w:val="003E0164"/>
    <w:rsid w:val="003E02D7"/>
    <w:rsid w:val="003E02DC"/>
    <w:rsid w:val="003E03CF"/>
    <w:rsid w:val="003E0470"/>
    <w:rsid w:val="003E0594"/>
    <w:rsid w:val="003E0596"/>
    <w:rsid w:val="003E05F5"/>
    <w:rsid w:val="003E05FB"/>
    <w:rsid w:val="003E0663"/>
    <w:rsid w:val="003E06AC"/>
    <w:rsid w:val="003E073F"/>
    <w:rsid w:val="003E087A"/>
    <w:rsid w:val="003E0896"/>
    <w:rsid w:val="003E08CA"/>
    <w:rsid w:val="003E0927"/>
    <w:rsid w:val="003E096A"/>
    <w:rsid w:val="003E09C6"/>
    <w:rsid w:val="003E0A38"/>
    <w:rsid w:val="003E0B4A"/>
    <w:rsid w:val="003E0D8C"/>
    <w:rsid w:val="003E0DA3"/>
    <w:rsid w:val="003E0E93"/>
    <w:rsid w:val="003E0E9B"/>
    <w:rsid w:val="003E1050"/>
    <w:rsid w:val="003E1057"/>
    <w:rsid w:val="003E1080"/>
    <w:rsid w:val="003E118C"/>
    <w:rsid w:val="003E11AC"/>
    <w:rsid w:val="003E12B5"/>
    <w:rsid w:val="003E12B6"/>
    <w:rsid w:val="003E1467"/>
    <w:rsid w:val="003E1587"/>
    <w:rsid w:val="003E163E"/>
    <w:rsid w:val="003E169A"/>
    <w:rsid w:val="003E16ED"/>
    <w:rsid w:val="003E1717"/>
    <w:rsid w:val="003E17C3"/>
    <w:rsid w:val="003E1AF0"/>
    <w:rsid w:val="003E1BF2"/>
    <w:rsid w:val="003E1CAA"/>
    <w:rsid w:val="003E1CCE"/>
    <w:rsid w:val="003E1CEB"/>
    <w:rsid w:val="003E1D1A"/>
    <w:rsid w:val="003E20A5"/>
    <w:rsid w:val="003E2125"/>
    <w:rsid w:val="003E21AB"/>
    <w:rsid w:val="003E25A0"/>
    <w:rsid w:val="003E25CC"/>
    <w:rsid w:val="003E274F"/>
    <w:rsid w:val="003E2A4C"/>
    <w:rsid w:val="003E2A5A"/>
    <w:rsid w:val="003E2A97"/>
    <w:rsid w:val="003E2B99"/>
    <w:rsid w:val="003E2CAB"/>
    <w:rsid w:val="003E2CE9"/>
    <w:rsid w:val="003E2D80"/>
    <w:rsid w:val="003E2DB2"/>
    <w:rsid w:val="003E2DCF"/>
    <w:rsid w:val="003E2E44"/>
    <w:rsid w:val="003E2E7D"/>
    <w:rsid w:val="003E2ECC"/>
    <w:rsid w:val="003E2F69"/>
    <w:rsid w:val="003E30BB"/>
    <w:rsid w:val="003E3155"/>
    <w:rsid w:val="003E3264"/>
    <w:rsid w:val="003E326E"/>
    <w:rsid w:val="003E3349"/>
    <w:rsid w:val="003E33B7"/>
    <w:rsid w:val="003E35CA"/>
    <w:rsid w:val="003E362A"/>
    <w:rsid w:val="003E3649"/>
    <w:rsid w:val="003E3652"/>
    <w:rsid w:val="003E36C6"/>
    <w:rsid w:val="003E3741"/>
    <w:rsid w:val="003E37A6"/>
    <w:rsid w:val="003E37B6"/>
    <w:rsid w:val="003E3A41"/>
    <w:rsid w:val="003E3A88"/>
    <w:rsid w:val="003E3B0E"/>
    <w:rsid w:val="003E3B93"/>
    <w:rsid w:val="003E3C70"/>
    <w:rsid w:val="003E3F29"/>
    <w:rsid w:val="003E3FE5"/>
    <w:rsid w:val="003E4002"/>
    <w:rsid w:val="003E400F"/>
    <w:rsid w:val="003E40EF"/>
    <w:rsid w:val="003E4119"/>
    <w:rsid w:val="003E4168"/>
    <w:rsid w:val="003E41B9"/>
    <w:rsid w:val="003E41FE"/>
    <w:rsid w:val="003E42F9"/>
    <w:rsid w:val="003E45A0"/>
    <w:rsid w:val="003E4640"/>
    <w:rsid w:val="003E466E"/>
    <w:rsid w:val="003E4829"/>
    <w:rsid w:val="003E4845"/>
    <w:rsid w:val="003E4848"/>
    <w:rsid w:val="003E4895"/>
    <w:rsid w:val="003E4B5D"/>
    <w:rsid w:val="003E4B64"/>
    <w:rsid w:val="003E4BAC"/>
    <w:rsid w:val="003E4BB0"/>
    <w:rsid w:val="003E4BF7"/>
    <w:rsid w:val="003E4D1F"/>
    <w:rsid w:val="003E4D2B"/>
    <w:rsid w:val="003E4D38"/>
    <w:rsid w:val="003E4D45"/>
    <w:rsid w:val="003E4D95"/>
    <w:rsid w:val="003E4E01"/>
    <w:rsid w:val="003E5095"/>
    <w:rsid w:val="003E51BE"/>
    <w:rsid w:val="003E5203"/>
    <w:rsid w:val="003E546B"/>
    <w:rsid w:val="003E550B"/>
    <w:rsid w:val="003E56C1"/>
    <w:rsid w:val="003E5708"/>
    <w:rsid w:val="003E57A6"/>
    <w:rsid w:val="003E57CF"/>
    <w:rsid w:val="003E5AD9"/>
    <w:rsid w:val="003E5B00"/>
    <w:rsid w:val="003E5B61"/>
    <w:rsid w:val="003E5BEF"/>
    <w:rsid w:val="003E5EC1"/>
    <w:rsid w:val="003E606C"/>
    <w:rsid w:val="003E6184"/>
    <w:rsid w:val="003E6195"/>
    <w:rsid w:val="003E6297"/>
    <w:rsid w:val="003E62C4"/>
    <w:rsid w:val="003E63C3"/>
    <w:rsid w:val="003E6527"/>
    <w:rsid w:val="003E65E8"/>
    <w:rsid w:val="003E66AA"/>
    <w:rsid w:val="003E67BB"/>
    <w:rsid w:val="003E67E1"/>
    <w:rsid w:val="003E67FD"/>
    <w:rsid w:val="003E67FF"/>
    <w:rsid w:val="003E6871"/>
    <w:rsid w:val="003E68D0"/>
    <w:rsid w:val="003E6A29"/>
    <w:rsid w:val="003E6A83"/>
    <w:rsid w:val="003E6B07"/>
    <w:rsid w:val="003E6C17"/>
    <w:rsid w:val="003E6D80"/>
    <w:rsid w:val="003E6DAE"/>
    <w:rsid w:val="003E6E17"/>
    <w:rsid w:val="003E6E70"/>
    <w:rsid w:val="003E6E9B"/>
    <w:rsid w:val="003E6F2F"/>
    <w:rsid w:val="003E6F74"/>
    <w:rsid w:val="003E705F"/>
    <w:rsid w:val="003E714D"/>
    <w:rsid w:val="003E7275"/>
    <w:rsid w:val="003E731D"/>
    <w:rsid w:val="003E7321"/>
    <w:rsid w:val="003E751C"/>
    <w:rsid w:val="003E7569"/>
    <w:rsid w:val="003E764D"/>
    <w:rsid w:val="003E7693"/>
    <w:rsid w:val="003E78D4"/>
    <w:rsid w:val="003E793F"/>
    <w:rsid w:val="003E7971"/>
    <w:rsid w:val="003E797A"/>
    <w:rsid w:val="003E7AFE"/>
    <w:rsid w:val="003E7B02"/>
    <w:rsid w:val="003E7B22"/>
    <w:rsid w:val="003E7BE1"/>
    <w:rsid w:val="003E7BE7"/>
    <w:rsid w:val="003E7C42"/>
    <w:rsid w:val="003E7C5A"/>
    <w:rsid w:val="003E7D39"/>
    <w:rsid w:val="003E7F6E"/>
    <w:rsid w:val="003F002A"/>
    <w:rsid w:val="003F0205"/>
    <w:rsid w:val="003F0286"/>
    <w:rsid w:val="003F02B1"/>
    <w:rsid w:val="003F02C7"/>
    <w:rsid w:val="003F038C"/>
    <w:rsid w:val="003F065A"/>
    <w:rsid w:val="003F06DF"/>
    <w:rsid w:val="003F0716"/>
    <w:rsid w:val="003F0846"/>
    <w:rsid w:val="003F0919"/>
    <w:rsid w:val="003F091D"/>
    <w:rsid w:val="003F0C77"/>
    <w:rsid w:val="003F0E3C"/>
    <w:rsid w:val="003F0E71"/>
    <w:rsid w:val="003F0E98"/>
    <w:rsid w:val="003F12BD"/>
    <w:rsid w:val="003F1374"/>
    <w:rsid w:val="003F14A0"/>
    <w:rsid w:val="003F14FE"/>
    <w:rsid w:val="003F1513"/>
    <w:rsid w:val="003F1549"/>
    <w:rsid w:val="003F15F8"/>
    <w:rsid w:val="003F161E"/>
    <w:rsid w:val="003F16BC"/>
    <w:rsid w:val="003F173A"/>
    <w:rsid w:val="003F193C"/>
    <w:rsid w:val="003F1A7B"/>
    <w:rsid w:val="003F1ADC"/>
    <w:rsid w:val="003F1C43"/>
    <w:rsid w:val="003F1C4D"/>
    <w:rsid w:val="003F1CFB"/>
    <w:rsid w:val="003F1D0C"/>
    <w:rsid w:val="003F1D52"/>
    <w:rsid w:val="003F1D6B"/>
    <w:rsid w:val="003F1D75"/>
    <w:rsid w:val="003F1E10"/>
    <w:rsid w:val="003F1E2D"/>
    <w:rsid w:val="003F208C"/>
    <w:rsid w:val="003F2132"/>
    <w:rsid w:val="003F2186"/>
    <w:rsid w:val="003F23E0"/>
    <w:rsid w:val="003F24E2"/>
    <w:rsid w:val="003F2546"/>
    <w:rsid w:val="003F256B"/>
    <w:rsid w:val="003F26F3"/>
    <w:rsid w:val="003F27F4"/>
    <w:rsid w:val="003F28C4"/>
    <w:rsid w:val="003F2902"/>
    <w:rsid w:val="003F2AD1"/>
    <w:rsid w:val="003F2B26"/>
    <w:rsid w:val="003F2B8A"/>
    <w:rsid w:val="003F2C36"/>
    <w:rsid w:val="003F2CF2"/>
    <w:rsid w:val="003F3061"/>
    <w:rsid w:val="003F3080"/>
    <w:rsid w:val="003F3127"/>
    <w:rsid w:val="003F313E"/>
    <w:rsid w:val="003F317D"/>
    <w:rsid w:val="003F31EC"/>
    <w:rsid w:val="003F32FE"/>
    <w:rsid w:val="003F3426"/>
    <w:rsid w:val="003F3475"/>
    <w:rsid w:val="003F34C2"/>
    <w:rsid w:val="003F34F2"/>
    <w:rsid w:val="003F3517"/>
    <w:rsid w:val="003F35ED"/>
    <w:rsid w:val="003F35FD"/>
    <w:rsid w:val="003F3634"/>
    <w:rsid w:val="003F37D4"/>
    <w:rsid w:val="003F37E0"/>
    <w:rsid w:val="003F3A40"/>
    <w:rsid w:val="003F3C56"/>
    <w:rsid w:val="003F3C77"/>
    <w:rsid w:val="003F3C7D"/>
    <w:rsid w:val="003F3CB7"/>
    <w:rsid w:val="003F3D21"/>
    <w:rsid w:val="003F3DB8"/>
    <w:rsid w:val="003F3E04"/>
    <w:rsid w:val="003F3ED7"/>
    <w:rsid w:val="003F401A"/>
    <w:rsid w:val="003F4211"/>
    <w:rsid w:val="003F435F"/>
    <w:rsid w:val="003F44A7"/>
    <w:rsid w:val="003F4558"/>
    <w:rsid w:val="003F45C5"/>
    <w:rsid w:val="003F46F4"/>
    <w:rsid w:val="003F4850"/>
    <w:rsid w:val="003F48DF"/>
    <w:rsid w:val="003F492E"/>
    <w:rsid w:val="003F4970"/>
    <w:rsid w:val="003F4A20"/>
    <w:rsid w:val="003F4DF5"/>
    <w:rsid w:val="003F4ECF"/>
    <w:rsid w:val="003F4EF3"/>
    <w:rsid w:val="003F4F7A"/>
    <w:rsid w:val="003F4F7C"/>
    <w:rsid w:val="003F4F7D"/>
    <w:rsid w:val="003F5039"/>
    <w:rsid w:val="003F520A"/>
    <w:rsid w:val="003F536F"/>
    <w:rsid w:val="003F53E1"/>
    <w:rsid w:val="003F554B"/>
    <w:rsid w:val="003F55E5"/>
    <w:rsid w:val="003F55E7"/>
    <w:rsid w:val="003F5664"/>
    <w:rsid w:val="003F56A2"/>
    <w:rsid w:val="003F58A5"/>
    <w:rsid w:val="003F58C8"/>
    <w:rsid w:val="003F5A13"/>
    <w:rsid w:val="003F5A14"/>
    <w:rsid w:val="003F5AB3"/>
    <w:rsid w:val="003F5AB9"/>
    <w:rsid w:val="003F5AED"/>
    <w:rsid w:val="003F5B0D"/>
    <w:rsid w:val="003F5BCC"/>
    <w:rsid w:val="003F5C52"/>
    <w:rsid w:val="003F5CF5"/>
    <w:rsid w:val="003F5D20"/>
    <w:rsid w:val="003F5DD1"/>
    <w:rsid w:val="003F5FF6"/>
    <w:rsid w:val="003F6035"/>
    <w:rsid w:val="003F616A"/>
    <w:rsid w:val="003F6339"/>
    <w:rsid w:val="003F6355"/>
    <w:rsid w:val="003F6464"/>
    <w:rsid w:val="003F64E9"/>
    <w:rsid w:val="003F6579"/>
    <w:rsid w:val="003F67EF"/>
    <w:rsid w:val="003F68DE"/>
    <w:rsid w:val="003F68ED"/>
    <w:rsid w:val="003F69DD"/>
    <w:rsid w:val="003F6A3B"/>
    <w:rsid w:val="003F6A6D"/>
    <w:rsid w:val="003F6B96"/>
    <w:rsid w:val="003F6D1D"/>
    <w:rsid w:val="003F6D2F"/>
    <w:rsid w:val="003F6DA7"/>
    <w:rsid w:val="003F6DF6"/>
    <w:rsid w:val="003F6E33"/>
    <w:rsid w:val="003F6F51"/>
    <w:rsid w:val="003F6F67"/>
    <w:rsid w:val="003F6F96"/>
    <w:rsid w:val="003F7028"/>
    <w:rsid w:val="003F702E"/>
    <w:rsid w:val="003F70D1"/>
    <w:rsid w:val="003F7123"/>
    <w:rsid w:val="003F7127"/>
    <w:rsid w:val="003F71AC"/>
    <w:rsid w:val="003F72B2"/>
    <w:rsid w:val="003F7349"/>
    <w:rsid w:val="003F75CD"/>
    <w:rsid w:val="003F772F"/>
    <w:rsid w:val="003F7737"/>
    <w:rsid w:val="003F774A"/>
    <w:rsid w:val="003F777E"/>
    <w:rsid w:val="003F77A1"/>
    <w:rsid w:val="003F77C9"/>
    <w:rsid w:val="003F77CF"/>
    <w:rsid w:val="003F77F4"/>
    <w:rsid w:val="003F7823"/>
    <w:rsid w:val="003F7911"/>
    <w:rsid w:val="003F7B00"/>
    <w:rsid w:val="003F7C0B"/>
    <w:rsid w:val="003F7C87"/>
    <w:rsid w:val="003F7E5A"/>
    <w:rsid w:val="003F7EC3"/>
    <w:rsid w:val="00400231"/>
    <w:rsid w:val="00400343"/>
    <w:rsid w:val="004003EE"/>
    <w:rsid w:val="004005E3"/>
    <w:rsid w:val="0040061B"/>
    <w:rsid w:val="00400799"/>
    <w:rsid w:val="00400874"/>
    <w:rsid w:val="0040096D"/>
    <w:rsid w:val="0040098F"/>
    <w:rsid w:val="00400ABB"/>
    <w:rsid w:val="00400B1A"/>
    <w:rsid w:val="00400BF9"/>
    <w:rsid w:val="00400D18"/>
    <w:rsid w:val="00400E1D"/>
    <w:rsid w:val="00400E70"/>
    <w:rsid w:val="00400F36"/>
    <w:rsid w:val="00400FB1"/>
    <w:rsid w:val="00401378"/>
    <w:rsid w:val="0040142B"/>
    <w:rsid w:val="0040145C"/>
    <w:rsid w:val="00401521"/>
    <w:rsid w:val="004015DE"/>
    <w:rsid w:val="00401741"/>
    <w:rsid w:val="00401831"/>
    <w:rsid w:val="0040189A"/>
    <w:rsid w:val="004019FB"/>
    <w:rsid w:val="00401B1A"/>
    <w:rsid w:val="00401D1F"/>
    <w:rsid w:val="00401DA1"/>
    <w:rsid w:val="00401DD1"/>
    <w:rsid w:val="00401FD4"/>
    <w:rsid w:val="0040217D"/>
    <w:rsid w:val="0040226F"/>
    <w:rsid w:val="0040227C"/>
    <w:rsid w:val="004022B0"/>
    <w:rsid w:val="004022BC"/>
    <w:rsid w:val="0040244E"/>
    <w:rsid w:val="004024FA"/>
    <w:rsid w:val="0040250C"/>
    <w:rsid w:val="004025AF"/>
    <w:rsid w:val="004025F9"/>
    <w:rsid w:val="00402681"/>
    <w:rsid w:val="0040280A"/>
    <w:rsid w:val="0040297E"/>
    <w:rsid w:val="00402A09"/>
    <w:rsid w:val="00402AC5"/>
    <w:rsid w:val="00402B85"/>
    <w:rsid w:val="00402D7A"/>
    <w:rsid w:val="00402E54"/>
    <w:rsid w:val="00402F9F"/>
    <w:rsid w:val="00402FCD"/>
    <w:rsid w:val="0040323E"/>
    <w:rsid w:val="00403549"/>
    <w:rsid w:val="00403609"/>
    <w:rsid w:val="004038C8"/>
    <w:rsid w:val="004038FF"/>
    <w:rsid w:val="00403994"/>
    <w:rsid w:val="004039C4"/>
    <w:rsid w:val="004039CC"/>
    <w:rsid w:val="00403A49"/>
    <w:rsid w:val="00403A76"/>
    <w:rsid w:val="00403C4E"/>
    <w:rsid w:val="00403D2A"/>
    <w:rsid w:val="00403DD7"/>
    <w:rsid w:val="00403DF9"/>
    <w:rsid w:val="00403F33"/>
    <w:rsid w:val="0040410C"/>
    <w:rsid w:val="0040411B"/>
    <w:rsid w:val="0040417E"/>
    <w:rsid w:val="0040428F"/>
    <w:rsid w:val="0040440A"/>
    <w:rsid w:val="004044EB"/>
    <w:rsid w:val="00404592"/>
    <w:rsid w:val="00404754"/>
    <w:rsid w:val="004047B2"/>
    <w:rsid w:val="0040485B"/>
    <w:rsid w:val="0040489B"/>
    <w:rsid w:val="00404924"/>
    <w:rsid w:val="004049E4"/>
    <w:rsid w:val="00404C9A"/>
    <w:rsid w:val="00404D29"/>
    <w:rsid w:val="00404E18"/>
    <w:rsid w:val="00404ED6"/>
    <w:rsid w:val="00404F14"/>
    <w:rsid w:val="00404FBF"/>
    <w:rsid w:val="00405112"/>
    <w:rsid w:val="0040512D"/>
    <w:rsid w:val="00405161"/>
    <w:rsid w:val="004051F6"/>
    <w:rsid w:val="00405337"/>
    <w:rsid w:val="004053A3"/>
    <w:rsid w:val="00405428"/>
    <w:rsid w:val="00405778"/>
    <w:rsid w:val="004057B7"/>
    <w:rsid w:val="004058B4"/>
    <w:rsid w:val="00405AA3"/>
    <w:rsid w:val="00405AAC"/>
    <w:rsid w:val="00405B36"/>
    <w:rsid w:val="00405BE6"/>
    <w:rsid w:val="00405C04"/>
    <w:rsid w:val="00405D2A"/>
    <w:rsid w:val="00405DE0"/>
    <w:rsid w:val="00405FD3"/>
    <w:rsid w:val="0040606E"/>
    <w:rsid w:val="00406297"/>
    <w:rsid w:val="004063C6"/>
    <w:rsid w:val="004064E4"/>
    <w:rsid w:val="00406533"/>
    <w:rsid w:val="00406576"/>
    <w:rsid w:val="004065B6"/>
    <w:rsid w:val="00406881"/>
    <w:rsid w:val="004068A4"/>
    <w:rsid w:val="0040691A"/>
    <w:rsid w:val="00406979"/>
    <w:rsid w:val="00406A75"/>
    <w:rsid w:val="00406B1D"/>
    <w:rsid w:val="00406B8C"/>
    <w:rsid w:val="00406BD7"/>
    <w:rsid w:val="00406ECD"/>
    <w:rsid w:val="00406EE5"/>
    <w:rsid w:val="00406F41"/>
    <w:rsid w:val="00406F56"/>
    <w:rsid w:val="00406FE2"/>
    <w:rsid w:val="0040702B"/>
    <w:rsid w:val="00407035"/>
    <w:rsid w:val="00407047"/>
    <w:rsid w:val="004070D6"/>
    <w:rsid w:val="004071DF"/>
    <w:rsid w:val="00407330"/>
    <w:rsid w:val="00407386"/>
    <w:rsid w:val="0040740C"/>
    <w:rsid w:val="004074B4"/>
    <w:rsid w:val="004074BF"/>
    <w:rsid w:val="0040751D"/>
    <w:rsid w:val="0040755E"/>
    <w:rsid w:val="00407566"/>
    <w:rsid w:val="0040765B"/>
    <w:rsid w:val="0040769F"/>
    <w:rsid w:val="004077C8"/>
    <w:rsid w:val="004077ED"/>
    <w:rsid w:val="00407861"/>
    <w:rsid w:val="00407903"/>
    <w:rsid w:val="00407B04"/>
    <w:rsid w:val="00407B0B"/>
    <w:rsid w:val="00407B17"/>
    <w:rsid w:val="00407B7E"/>
    <w:rsid w:val="00407D5D"/>
    <w:rsid w:val="0041000C"/>
    <w:rsid w:val="004100DB"/>
    <w:rsid w:val="0041041E"/>
    <w:rsid w:val="004105E9"/>
    <w:rsid w:val="00410681"/>
    <w:rsid w:val="0041072C"/>
    <w:rsid w:val="004108B3"/>
    <w:rsid w:val="004108C1"/>
    <w:rsid w:val="004108F1"/>
    <w:rsid w:val="004108FA"/>
    <w:rsid w:val="00410A9E"/>
    <w:rsid w:val="00410ADD"/>
    <w:rsid w:val="00410C02"/>
    <w:rsid w:val="00410CC5"/>
    <w:rsid w:val="00410D63"/>
    <w:rsid w:val="00410F0D"/>
    <w:rsid w:val="00410F50"/>
    <w:rsid w:val="00410FF1"/>
    <w:rsid w:val="00411036"/>
    <w:rsid w:val="004110E2"/>
    <w:rsid w:val="0041116A"/>
    <w:rsid w:val="00411198"/>
    <w:rsid w:val="004113C2"/>
    <w:rsid w:val="00411446"/>
    <w:rsid w:val="00411526"/>
    <w:rsid w:val="0041152E"/>
    <w:rsid w:val="004116E0"/>
    <w:rsid w:val="00411722"/>
    <w:rsid w:val="00411729"/>
    <w:rsid w:val="0041180B"/>
    <w:rsid w:val="00411882"/>
    <w:rsid w:val="00411924"/>
    <w:rsid w:val="0041196A"/>
    <w:rsid w:val="00411A90"/>
    <w:rsid w:val="00411AA0"/>
    <w:rsid w:val="00411B0D"/>
    <w:rsid w:val="00411BA0"/>
    <w:rsid w:val="00411BCB"/>
    <w:rsid w:val="00411C7C"/>
    <w:rsid w:val="00411CC6"/>
    <w:rsid w:val="00411D0E"/>
    <w:rsid w:val="00411F7D"/>
    <w:rsid w:val="0041204D"/>
    <w:rsid w:val="004121ED"/>
    <w:rsid w:val="004124DE"/>
    <w:rsid w:val="004124E4"/>
    <w:rsid w:val="00412771"/>
    <w:rsid w:val="0041281F"/>
    <w:rsid w:val="00412873"/>
    <w:rsid w:val="00412AB0"/>
    <w:rsid w:val="00412AE4"/>
    <w:rsid w:val="00412B82"/>
    <w:rsid w:val="00412C18"/>
    <w:rsid w:val="00412E30"/>
    <w:rsid w:val="00412E82"/>
    <w:rsid w:val="00412F51"/>
    <w:rsid w:val="004133C8"/>
    <w:rsid w:val="004133DF"/>
    <w:rsid w:val="0041343D"/>
    <w:rsid w:val="004134C5"/>
    <w:rsid w:val="004134F8"/>
    <w:rsid w:val="0041370B"/>
    <w:rsid w:val="0041380B"/>
    <w:rsid w:val="004138AC"/>
    <w:rsid w:val="004139A2"/>
    <w:rsid w:val="004139D4"/>
    <w:rsid w:val="00413AB1"/>
    <w:rsid w:val="00413B13"/>
    <w:rsid w:val="00413B33"/>
    <w:rsid w:val="00413DF8"/>
    <w:rsid w:val="00413E4F"/>
    <w:rsid w:val="00413F3A"/>
    <w:rsid w:val="00414166"/>
    <w:rsid w:val="0041420A"/>
    <w:rsid w:val="0041421C"/>
    <w:rsid w:val="00414251"/>
    <w:rsid w:val="00414406"/>
    <w:rsid w:val="0041444A"/>
    <w:rsid w:val="00414532"/>
    <w:rsid w:val="00414612"/>
    <w:rsid w:val="004146D8"/>
    <w:rsid w:val="004146F8"/>
    <w:rsid w:val="0041472E"/>
    <w:rsid w:val="004147AF"/>
    <w:rsid w:val="00414930"/>
    <w:rsid w:val="004149AC"/>
    <w:rsid w:val="00414C7D"/>
    <w:rsid w:val="00414CB3"/>
    <w:rsid w:val="004150C5"/>
    <w:rsid w:val="004150CC"/>
    <w:rsid w:val="0041515D"/>
    <w:rsid w:val="0041523C"/>
    <w:rsid w:val="0041524D"/>
    <w:rsid w:val="00415267"/>
    <w:rsid w:val="00415358"/>
    <w:rsid w:val="004153ED"/>
    <w:rsid w:val="004154AC"/>
    <w:rsid w:val="00415530"/>
    <w:rsid w:val="004155EF"/>
    <w:rsid w:val="0041589C"/>
    <w:rsid w:val="00415B91"/>
    <w:rsid w:val="00415E50"/>
    <w:rsid w:val="00415EF5"/>
    <w:rsid w:val="00415FE6"/>
    <w:rsid w:val="00416007"/>
    <w:rsid w:val="0041601C"/>
    <w:rsid w:val="00416045"/>
    <w:rsid w:val="004160D4"/>
    <w:rsid w:val="00416224"/>
    <w:rsid w:val="0041622E"/>
    <w:rsid w:val="004162C3"/>
    <w:rsid w:val="00416328"/>
    <w:rsid w:val="00416350"/>
    <w:rsid w:val="00416497"/>
    <w:rsid w:val="00416531"/>
    <w:rsid w:val="0041686D"/>
    <w:rsid w:val="0041690F"/>
    <w:rsid w:val="00416939"/>
    <w:rsid w:val="0041695A"/>
    <w:rsid w:val="00416A3D"/>
    <w:rsid w:val="00416B93"/>
    <w:rsid w:val="00416E65"/>
    <w:rsid w:val="00416E9C"/>
    <w:rsid w:val="00416EA9"/>
    <w:rsid w:val="00416ED5"/>
    <w:rsid w:val="0041701C"/>
    <w:rsid w:val="004170EE"/>
    <w:rsid w:val="0041712B"/>
    <w:rsid w:val="00417612"/>
    <w:rsid w:val="00417632"/>
    <w:rsid w:val="0041764F"/>
    <w:rsid w:val="00417685"/>
    <w:rsid w:val="0041773D"/>
    <w:rsid w:val="00417743"/>
    <w:rsid w:val="004177C0"/>
    <w:rsid w:val="004177D8"/>
    <w:rsid w:val="004178AE"/>
    <w:rsid w:val="00417987"/>
    <w:rsid w:val="00417A5F"/>
    <w:rsid w:val="00417B67"/>
    <w:rsid w:val="00417B70"/>
    <w:rsid w:val="00417B86"/>
    <w:rsid w:val="00417BA1"/>
    <w:rsid w:val="00417C5F"/>
    <w:rsid w:val="00417C78"/>
    <w:rsid w:val="00417CBD"/>
    <w:rsid w:val="00417D16"/>
    <w:rsid w:val="00417D20"/>
    <w:rsid w:val="00417E23"/>
    <w:rsid w:val="0042000B"/>
    <w:rsid w:val="0042007E"/>
    <w:rsid w:val="00420090"/>
    <w:rsid w:val="00420104"/>
    <w:rsid w:val="004201F8"/>
    <w:rsid w:val="0042027A"/>
    <w:rsid w:val="004202C0"/>
    <w:rsid w:val="00420341"/>
    <w:rsid w:val="00420400"/>
    <w:rsid w:val="0042040E"/>
    <w:rsid w:val="00420415"/>
    <w:rsid w:val="00420751"/>
    <w:rsid w:val="00420776"/>
    <w:rsid w:val="00420796"/>
    <w:rsid w:val="004209C9"/>
    <w:rsid w:val="00420A6F"/>
    <w:rsid w:val="00420AE3"/>
    <w:rsid w:val="00420B2F"/>
    <w:rsid w:val="00420B92"/>
    <w:rsid w:val="00420DA0"/>
    <w:rsid w:val="004211C6"/>
    <w:rsid w:val="004211EC"/>
    <w:rsid w:val="004212FD"/>
    <w:rsid w:val="0042134F"/>
    <w:rsid w:val="00421555"/>
    <w:rsid w:val="004215D0"/>
    <w:rsid w:val="0042160E"/>
    <w:rsid w:val="00421646"/>
    <w:rsid w:val="00421660"/>
    <w:rsid w:val="00421755"/>
    <w:rsid w:val="004217F2"/>
    <w:rsid w:val="004218AB"/>
    <w:rsid w:val="00421943"/>
    <w:rsid w:val="004219C8"/>
    <w:rsid w:val="00421A15"/>
    <w:rsid w:val="00421A4F"/>
    <w:rsid w:val="00421B0A"/>
    <w:rsid w:val="00421BF0"/>
    <w:rsid w:val="00421CB7"/>
    <w:rsid w:val="00421DB6"/>
    <w:rsid w:val="00421EB0"/>
    <w:rsid w:val="00421F09"/>
    <w:rsid w:val="00422050"/>
    <w:rsid w:val="004220FF"/>
    <w:rsid w:val="0042211C"/>
    <w:rsid w:val="00422222"/>
    <w:rsid w:val="0042224B"/>
    <w:rsid w:val="004222A9"/>
    <w:rsid w:val="004223AB"/>
    <w:rsid w:val="00422411"/>
    <w:rsid w:val="00422493"/>
    <w:rsid w:val="0042267F"/>
    <w:rsid w:val="0042273C"/>
    <w:rsid w:val="00422800"/>
    <w:rsid w:val="004228CB"/>
    <w:rsid w:val="00422A1F"/>
    <w:rsid w:val="00422A5C"/>
    <w:rsid w:val="00422B90"/>
    <w:rsid w:val="00422CCF"/>
    <w:rsid w:val="00422D9F"/>
    <w:rsid w:val="00422E0C"/>
    <w:rsid w:val="00422EAD"/>
    <w:rsid w:val="00423138"/>
    <w:rsid w:val="004231BE"/>
    <w:rsid w:val="004232AA"/>
    <w:rsid w:val="00423392"/>
    <w:rsid w:val="00423398"/>
    <w:rsid w:val="0042340B"/>
    <w:rsid w:val="00423519"/>
    <w:rsid w:val="0042360E"/>
    <w:rsid w:val="0042367C"/>
    <w:rsid w:val="00423BCD"/>
    <w:rsid w:val="00423CBF"/>
    <w:rsid w:val="00423E45"/>
    <w:rsid w:val="00423FE4"/>
    <w:rsid w:val="00424040"/>
    <w:rsid w:val="004241E4"/>
    <w:rsid w:val="004241E7"/>
    <w:rsid w:val="0042445C"/>
    <w:rsid w:val="0042478E"/>
    <w:rsid w:val="004247A7"/>
    <w:rsid w:val="004247FF"/>
    <w:rsid w:val="0042488B"/>
    <w:rsid w:val="004248E2"/>
    <w:rsid w:val="00424CFA"/>
    <w:rsid w:val="00424DCF"/>
    <w:rsid w:val="00424E97"/>
    <w:rsid w:val="00424F1B"/>
    <w:rsid w:val="00425178"/>
    <w:rsid w:val="00425182"/>
    <w:rsid w:val="0042540B"/>
    <w:rsid w:val="00425695"/>
    <w:rsid w:val="004257FA"/>
    <w:rsid w:val="0042582D"/>
    <w:rsid w:val="004259A1"/>
    <w:rsid w:val="00425C3F"/>
    <w:rsid w:val="00425C89"/>
    <w:rsid w:val="00425DB9"/>
    <w:rsid w:val="00425F73"/>
    <w:rsid w:val="00426138"/>
    <w:rsid w:val="00426211"/>
    <w:rsid w:val="0042628F"/>
    <w:rsid w:val="00426314"/>
    <w:rsid w:val="00426515"/>
    <w:rsid w:val="00426581"/>
    <w:rsid w:val="00426694"/>
    <w:rsid w:val="004266BF"/>
    <w:rsid w:val="00426763"/>
    <w:rsid w:val="00426782"/>
    <w:rsid w:val="00426813"/>
    <w:rsid w:val="0042684F"/>
    <w:rsid w:val="00426878"/>
    <w:rsid w:val="00426B21"/>
    <w:rsid w:val="00426C0F"/>
    <w:rsid w:val="00426C18"/>
    <w:rsid w:val="00426C9D"/>
    <w:rsid w:val="0042706A"/>
    <w:rsid w:val="0042706C"/>
    <w:rsid w:val="004270ED"/>
    <w:rsid w:val="0042717D"/>
    <w:rsid w:val="004272AF"/>
    <w:rsid w:val="004273A7"/>
    <w:rsid w:val="004273F3"/>
    <w:rsid w:val="0042747F"/>
    <w:rsid w:val="004274E3"/>
    <w:rsid w:val="0042756C"/>
    <w:rsid w:val="00427602"/>
    <w:rsid w:val="0042769D"/>
    <w:rsid w:val="004276B8"/>
    <w:rsid w:val="004277BD"/>
    <w:rsid w:val="0042781C"/>
    <w:rsid w:val="00427867"/>
    <w:rsid w:val="00427929"/>
    <w:rsid w:val="0042794C"/>
    <w:rsid w:val="00427C21"/>
    <w:rsid w:val="00427C51"/>
    <w:rsid w:val="00427C9A"/>
    <w:rsid w:val="00427FAE"/>
    <w:rsid w:val="00430035"/>
    <w:rsid w:val="00430133"/>
    <w:rsid w:val="00430487"/>
    <w:rsid w:val="004306BE"/>
    <w:rsid w:val="004306FD"/>
    <w:rsid w:val="004307C7"/>
    <w:rsid w:val="004308EF"/>
    <w:rsid w:val="004309A2"/>
    <w:rsid w:val="00430B73"/>
    <w:rsid w:val="00430E85"/>
    <w:rsid w:val="00430EA6"/>
    <w:rsid w:val="00430EC9"/>
    <w:rsid w:val="00430F28"/>
    <w:rsid w:val="00430F60"/>
    <w:rsid w:val="0043100A"/>
    <w:rsid w:val="0043123C"/>
    <w:rsid w:val="00431402"/>
    <w:rsid w:val="0043146D"/>
    <w:rsid w:val="0043186D"/>
    <w:rsid w:val="00431914"/>
    <w:rsid w:val="00431972"/>
    <w:rsid w:val="004319FF"/>
    <w:rsid w:val="00431BE1"/>
    <w:rsid w:val="00431C57"/>
    <w:rsid w:val="00431D2D"/>
    <w:rsid w:val="00431D5E"/>
    <w:rsid w:val="00431DA7"/>
    <w:rsid w:val="00431DFE"/>
    <w:rsid w:val="00431EC7"/>
    <w:rsid w:val="00431FAE"/>
    <w:rsid w:val="004321F1"/>
    <w:rsid w:val="00432366"/>
    <w:rsid w:val="004323DE"/>
    <w:rsid w:val="00432462"/>
    <w:rsid w:val="0043252B"/>
    <w:rsid w:val="00432645"/>
    <w:rsid w:val="0043266D"/>
    <w:rsid w:val="004326B7"/>
    <w:rsid w:val="004326CA"/>
    <w:rsid w:val="004328E5"/>
    <w:rsid w:val="00432979"/>
    <w:rsid w:val="00432A69"/>
    <w:rsid w:val="00432AEB"/>
    <w:rsid w:val="00432B68"/>
    <w:rsid w:val="00432BCB"/>
    <w:rsid w:val="00432C5B"/>
    <w:rsid w:val="00432CBB"/>
    <w:rsid w:val="00432D81"/>
    <w:rsid w:val="00432E37"/>
    <w:rsid w:val="00432F31"/>
    <w:rsid w:val="00433083"/>
    <w:rsid w:val="004331D5"/>
    <w:rsid w:val="0043332D"/>
    <w:rsid w:val="0043332F"/>
    <w:rsid w:val="00433368"/>
    <w:rsid w:val="004333B2"/>
    <w:rsid w:val="00433715"/>
    <w:rsid w:val="004337E7"/>
    <w:rsid w:val="00433964"/>
    <w:rsid w:val="00433A51"/>
    <w:rsid w:val="00433AA4"/>
    <w:rsid w:val="00433B3E"/>
    <w:rsid w:val="00433B5B"/>
    <w:rsid w:val="00433D54"/>
    <w:rsid w:val="00433D8A"/>
    <w:rsid w:val="00433D8F"/>
    <w:rsid w:val="00433E40"/>
    <w:rsid w:val="00433E8C"/>
    <w:rsid w:val="00433FFB"/>
    <w:rsid w:val="0043402F"/>
    <w:rsid w:val="00434051"/>
    <w:rsid w:val="0043405C"/>
    <w:rsid w:val="004341BC"/>
    <w:rsid w:val="00434230"/>
    <w:rsid w:val="00434242"/>
    <w:rsid w:val="00434250"/>
    <w:rsid w:val="004342DA"/>
    <w:rsid w:val="00434345"/>
    <w:rsid w:val="00434403"/>
    <w:rsid w:val="0043448F"/>
    <w:rsid w:val="004344CD"/>
    <w:rsid w:val="00434666"/>
    <w:rsid w:val="00434757"/>
    <w:rsid w:val="004347AD"/>
    <w:rsid w:val="004347CB"/>
    <w:rsid w:val="00434BFB"/>
    <w:rsid w:val="00434C50"/>
    <w:rsid w:val="00434C8C"/>
    <w:rsid w:val="00434D83"/>
    <w:rsid w:val="00434E3D"/>
    <w:rsid w:val="00434E92"/>
    <w:rsid w:val="00434EEC"/>
    <w:rsid w:val="00434F12"/>
    <w:rsid w:val="00434FEA"/>
    <w:rsid w:val="0043500F"/>
    <w:rsid w:val="00435044"/>
    <w:rsid w:val="00435096"/>
    <w:rsid w:val="004350ED"/>
    <w:rsid w:val="004351EA"/>
    <w:rsid w:val="0043528D"/>
    <w:rsid w:val="00435310"/>
    <w:rsid w:val="0043551C"/>
    <w:rsid w:val="0043571C"/>
    <w:rsid w:val="0043580B"/>
    <w:rsid w:val="00435871"/>
    <w:rsid w:val="0043599A"/>
    <w:rsid w:val="00435A90"/>
    <w:rsid w:val="00435AF0"/>
    <w:rsid w:val="00435B09"/>
    <w:rsid w:val="00435DA9"/>
    <w:rsid w:val="00435E2C"/>
    <w:rsid w:val="00435E7B"/>
    <w:rsid w:val="00435E7C"/>
    <w:rsid w:val="00435E7D"/>
    <w:rsid w:val="00435EF3"/>
    <w:rsid w:val="00435F49"/>
    <w:rsid w:val="0043604E"/>
    <w:rsid w:val="0043610B"/>
    <w:rsid w:val="00436213"/>
    <w:rsid w:val="00436302"/>
    <w:rsid w:val="0043635F"/>
    <w:rsid w:val="0043636A"/>
    <w:rsid w:val="004363C0"/>
    <w:rsid w:val="00436465"/>
    <w:rsid w:val="00436505"/>
    <w:rsid w:val="00436534"/>
    <w:rsid w:val="0043655A"/>
    <w:rsid w:val="004367D6"/>
    <w:rsid w:val="0043685E"/>
    <w:rsid w:val="004368B2"/>
    <w:rsid w:val="00436933"/>
    <w:rsid w:val="0043693F"/>
    <w:rsid w:val="00436940"/>
    <w:rsid w:val="00436AA4"/>
    <w:rsid w:val="00436AC8"/>
    <w:rsid w:val="00436D65"/>
    <w:rsid w:val="00436EB8"/>
    <w:rsid w:val="00436F1E"/>
    <w:rsid w:val="004370A0"/>
    <w:rsid w:val="00437107"/>
    <w:rsid w:val="0043717A"/>
    <w:rsid w:val="0043726B"/>
    <w:rsid w:val="00437432"/>
    <w:rsid w:val="00437440"/>
    <w:rsid w:val="0043754E"/>
    <w:rsid w:val="00437665"/>
    <w:rsid w:val="00437712"/>
    <w:rsid w:val="00437728"/>
    <w:rsid w:val="004377A0"/>
    <w:rsid w:val="00437892"/>
    <w:rsid w:val="004379BB"/>
    <w:rsid w:val="004379D4"/>
    <w:rsid w:val="00437A04"/>
    <w:rsid w:val="00437B54"/>
    <w:rsid w:val="00437C02"/>
    <w:rsid w:val="00437CE8"/>
    <w:rsid w:val="00437E14"/>
    <w:rsid w:val="00437F3C"/>
    <w:rsid w:val="00437FF4"/>
    <w:rsid w:val="0044003F"/>
    <w:rsid w:val="00440437"/>
    <w:rsid w:val="0044043B"/>
    <w:rsid w:val="004404FE"/>
    <w:rsid w:val="00440620"/>
    <w:rsid w:val="004406A0"/>
    <w:rsid w:val="00440791"/>
    <w:rsid w:val="0044093A"/>
    <w:rsid w:val="00440A75"/>
    <w:rsid w:val="00440BB9"/>
    <w:rsid w:val="00440EEE"/>
    <w:rsid w:val="00440F85"/>
    <w:rsid w:val="00441074"/>
    <w:rsid w:val="0044109A"/>
    <w:rsid w:val="00441172"/>
    <w:rsid w:val="004411D2"/>
    <w:rsid w:val="00441240"/>
    <w:rsid w:val="004412F3"/>
    <w:rsid w:val="004414AA"/>
    <w:rsid w:val="004414E7"/>
    <w:rsid w:val="0044154E"/>
    <w:rsid w:val="004416A2"/>
    <w:rsid w:val="00441779"/>
    <w:rsid w:val="004418DF"/>
    <w:rsid w:val="00441CA5"/>
    <w:rsid w:val="00441CC9"/>
    <w:rsid w:val="00441D0F"/>
    <w:rsid w:val="00441D44"/>
    <w:rsid w:val="00441D5B"/>
    <w:rsid w:val="00441E03"/>
    <w:rsid w:val="00441E1D"/>
    <w:rsid w:val="00441E6B"/>
    <w:rsid w:val="00441EC9"/>
    <w:rsid w:val="00441F20"/>
    <w:rsid w:val="004420B2"/>
    <w:rsid w:val="0044217F"/>
    <w:rsid w:val="0044239C"/>
    <w:rsid w:val="00442544"/>
    <w:rsid w:val="0044255D"/>
    <w:rsid w:val="0044255E"/>
    <w:rsid w:val="004425A0"/>
    <w:rsid w:val="00442733"/>
    <w:rsid w:val="0044279B"/>
    <w:rsid w:val="00442846"/>
    <w:rsid w:val="00442889"/>
    <w:rsid w:val="004429E9"/>
    <w:rsid w:val="004429FC"/>
    <w:rsid w:val="00442A43"/>
    <w:rsid w:val="00442ACA"/>
    <w:rsid w:val="00442B28"/>
    <w:rsid w:val="00442D0F"/>
    <w:rsid w:val="00442D20"/>
    <w:rsid w:val="00442D37"/>
    <w:rsid w:val="00442D38"/>
    <w:rsid w:val="00442ECE"/>
    <w:rsid w:val="004430FE"/>
    <w:rsid w:val="00443209"/>
    <w:rsid w:val="00443370"/>
    <w:rsid w:val="00443419"/>
    <w:rsid w:val="004434D7"/>
    <w:rsid w:val="004434FA"/>
    <w:rsid w:val="0044359A"/>
    <w:rsid w:val="004435E7"/>
    <w:rsid w:val="004436B7"/>
    <w:rsid w:val="0044391E"/>
    <w:rsid w:val="00443988"/>
    <w:rsid w:val="004439C9"/>
    <w:rsid w:val="00443ACE"/>
    <w:rsid w:val="00443CBB"/>
    <w:rsid w:val="00443E74"/>
    <w:rsid w:val="00444061"/>
    <w:rsid w:val="00444157"/>
    <w:rsid w:val="00444262"/>
    <w:rsid w:val="004442D6"/>
    <w:rsid w:val="0044441A"/>
    <w:rsid w:val="004445FC"/>
    <w:rsid w:val="00444622"/>
    <w:rsid w:val="0044465A"/>
    <w:rsid w:val="004447A4"/>
    <w:rsid w:val="004447C3"/>
    <w:rsid w:val="00444891"/>
    <w:rsid w:val="00444948"/>
    <w:rsid w:val="00444BE7"/>
    <w:rsid w:val="00444BFB"/>
    <w:rsid w:val="00444C3D"/>
    <w:rsid w:val="00444C8F"/>
    <w:rsid w:val="00444CF2"/>
    <w:rsid w:val="00444D78"/>
    <w:rsid w:val="00444EFD"/>
    <w:rsid w:val="00444F2F"/>
    <w:rsid w:val="00445025"/>
    <w:rsid w:val="004450BB"/>
    <w:rsid w:val="004450E9"/>
    <w:rsid w:val="004450EA"/>
    <w:rsid w:val="00445190"/>
    <w:rsid w:val="004451C8"/>
    <w:rsid w:val="00445244"/>
    <w:rsid w:val="004452AD"/>
    <w:rsid w:val="004452BB"/>
    <w:rsid w:val="00445380"/>
    <w:rsid w:val="00445624"/>
    <w:rsid w:val="004456AC"/>
    <w:rsid w:val="004456B8"/>
    <w:rsid w:val="004456CA"/>
    <w:rsid w:val="0044571D"/>
    <w:rsid w:val="00445733"/>
    <w:rsid w:val="0044573D"/>
    <w:rsid w:val="00445AE4"/>
    <w:rsid w:val="00445CDA"/>
    <w:rsid w:val="00445EB0"/>
    <w:rsid w:val="00445F69"/>
    <w:rsid w:val="00445F92"/>
    <w:rsid w:val="0044625A"/>
    <w:rsid w:val="00446492"/>
    <w:rsid w:val="004464F2"/>
    <w:rsid w:val="00446504"/>
    <w:rsid w:val="0044687B"/>
    <w:rsid w:val="00446901"/>
    <w:rsid w:val="00446B50"/>
    <w:rsid w:val="00446B6C"/>
    <w:rsid w:val="00446BB4"/>
    <w:rsid w:val="00446C98"/>
    <w:rsid w:val="00446D8C"/>
    <w:rsid w:val="00446F30"/>
    <w:rsid w:val="00447231"/>
    <w:rsid w:val="00447234"/>
    <w:rsid w:val="0044723F"/>
    <w:rsid w:val="00447280"/>
    <w:rsid w:val="004472A5"/>
    <w:rsid w:val="004472E7"/>
    <w:rsid w:val="004473F0"/>
    <w:rsid w:val="00447473"/>
    <w:rsid w:val="004475AA"/>
    <w:rsid w:val="004475BE"/>
    <w:rsid w:val="004475D8"/>
    <w:rsid w:val="00447646"/>
    <w:rsid w:val="004477FD"/>
    <w:rsid w:val="00447A2C"/>
    <w:rsid w:val="00447A92"/>
    <w:rsid w:val="00447AC2"/>
    <w:rsid w:val="00447B3C"/>
    <w:rsid w:val="00447B85"/>
    <w:rsid w:val="00447BB4"/>
    <w:rsid w:val="00447C5E"/>
    <w:rsid w:val="00447D9B"/>
    <w:rsid w:val="00447F84"/>
    <w:rsid w:val="00447FF4"/>
    <w:rsid w:val="0045007D"/>
    <w:rsid w:val="00450114"/>
    <w:rsid w:val="004501B3"/>
    <w:rsid w:val="004501CB"/>
    <w:rsid w:val="00450385"/>
    <w:rsid w:val="004504C5"/>
    <w:rsid w:val="004504CB"/>
    <w:rsid w:val="004504CE"/>
    <w:rsid w:val="004504DD"/>
    <w:rsid w:val="004504F9"/>
    <w:rsid w:val="004507AC"/>
    <w:rsid w:val="0045082D"/>
    <w:rsid w:val="00450849"/>
    <w:rsid w:val="0045085B"/>
    <w:rsid w:val="00450988"/>
    <w:rsid w:val="004509D4"/>
    <w:rsid w:val="00450A02"/>
    <w:rsid w:val="00450B2D"/>
    <w:rsid w:val="00450BF5"/>
    <w:rsid w:val="00450CAB"/>
    <w:rsid w:val="00450EA5"/>
    <w:rsid w:val="00450F67"/>
    <w:rsid w:val="00451002"/>
    <w:rsid w:val="00451004"/>
    <w:rsid w:val="00451054"/>
    <w:rsid w:val="0045106A"/>
    <w:rsid w:val="00451071"/>
    <w:rsid w:val="00451098"/>
    <w:rsid w:val="004510FD"/>
    <w:rsid w:val="00451136"/>
    <w:rsid w:val="00451150"/>
    <w:rsid w:val="00451184"/>
    <w:rsid w:val="004512C8"/>
    <w:rsid w:val="00451496"/>
    <w:rsid w:val="00451498"/>
    <w:rsid w:val="00451580"/>
    <w:rsid w:val="00451656"/>
    <w:rsid w:val="004516B7"/>
    <w:rsid w:val="0045171D"/>
    <w:rsid w:val="00451938"/>
    <w:rsid w:val="00451961"/>
    <w:rsid w:val="004519A8"/>
    <w:rsid w:val="004519D8"/>
    <w:rsid w:val="00451A4D"/>
    <w:rsid w:val="00451B4D"/>
    <w:rsid w:val="00451C47"/>
    <w:rsid w:val="00451D06"/>
    <w:rsid w:val="00451FA9"/>
    <w:rsid w:val="0045205B"/>
    <w:rsid w:val="0045222A"/>
    <w:rsid w:val="00452242"/>
    <w:rsid w:val="00452276"/>
    <w:rsid w:val="004523D9"/>
    <w:rsid w:val="004525C5"/>
    <w:rsid w:val="004525F0"/>
    <w:rsid w:val="004525F2"/>
    <w:rsid w:val="0045266F"/>
    <w:rsid w:val="0045271B"/>
    <w:rsid w:val="00452917"/>
    <w:rsid w:val="004529CF"/>
    <w:rsid w:val="004529EB"/>
    <w:rsid w:val="00452A93"/>
    <w:rsid w:val="00452B3C"/>
    <w:rsid w:val="00452C64"/>
    <w:rsid w:val="00452CA3"/>
    <w:rsid w:val="00452CAF"/>
    <w:rsid w:val="00452CF7"/>
    <w:rsid w:val="00452DA9"/>
    <w:rsid w:val="00452FBA"/>
    <w:rsid w:val="004531DC"/>
    <w:rsid w:val="0045326A"/>
    <w:rsid w:val="00453280"/>
    <w:rsid w:val="004532F9"/>
    <w:rsid w:val="004534CB"/>
    <w:rsid w:val="00453598"/>
    <w:rsid w:val="004535D2"/>
    <w:rsid w:val="004536C2"/>
    <w:rsid w:val="00453722"/>
    <w:rsid w:val="00453727"/>
    <w:rsid w:val="00453883"/>
    <w:rsid w:val="00453AE8"/>
    <w:rsid w:val="00453B12"/>
    <w:rsid w:val="00453B1B"/>
    <w:rsid w:val="00453C9B"/>
    <w:rsid w:val="00453D08"/>
    <w:rsid w:val="00453D6E"/>
    <w:rsid w:val="00453EFB"/>
    <w:rsid w:val="00453FBF"/>
    <w:rsid w:val="00454104"/>
    <w:rsid w:val="004542BA"/>
    <w:rsid w:val="00454309"/>
    <w:rsid w:val="004543DC"/>
    <w:rsid w:val="0045447E"/>
    <w:rsid w:val="00454493"/>
    <w:rsid w:val="0045468F"/>
    <w:rsid w:val="00454747"/>
    <w:rsid w:val="004547BE"/>
    <w:rsid w:val="004547C8"/>
    <w:rsid w:val="004548CC"/>
    <w:rsid w:val="0045491D"/>
    <w:rsid w:val="004549A9"/>
    <w:rsid w:val="00454B32"/>
    <w:rsid w:val="00454BA8"/>
    <w:rsid w:val="00454C3C"/>
    <w:rsid w:val="00454D57"/>
    <w:rsid w:val="00454DAB"/>
    <w:rsid w:val="00454E5C"/>
    <w:rsid w:val="00454F9E"/>
    <w:rsid w:val="004550FC"/>
    <w:rsid w:val="00455212"/>
    <w:rsid w:val="0045524A"/>
    <w:rsid w:val="00455321"/>
    <w:rsid w:val="004553D1"/>
    <w:rsid w:val="00455518"/>
    <w:rsid w:val="004557BD"/>
    <w:rsid w:val="0045582B"/>
    <w:rsid w:val="00455883"/>
    <w:rsid w:val="00455A3C"/>
    <w:rsid w:val="00455A69"/>
    <w:rsid w:val="00455BB7"/>
    <w:rsid w:val="00455CB5"/>
    <w:rsid w:val="00455E1B"/>
    <w:rsid w:val="00456027"/>
    <w:rsid w:val="0045606C"/>
    <w:rsid w:val="004562A0"/>
    <w:rsid w:val="004562C6"/>
    <w:rsid w:val="0045631A"/>
    <w:rsid w:val="00456424"/>
    <w:rsid w:val="0045643C"/>
    <w:rsid w:val="00456448"/>
    <w:rsid w:val="004565DF"/>
    <w:rsid w:val="004565E4"/>
    <w:rsid w:val="00456724"/>
    <w:rsid w:val="004568C1"/>
    <w:rsid w:val="004568E8"/>
    <w:rsid w:val="00456950"/>
    <w:rsid w:val="00456967"/>
    <w:rsid w:val="00456AAD"/>
    <w:rsid w:val="00456BDC"/>
    <w:rsid w:val="00456C44"/>
    <w:rsid w:val="00456C47"/>
    <w:rsid w:val="00456D46"/>
    <w:rsid w:val="00456DC3"/>
    <w:rsid w:val="00456E37"/>
    <w:rsid w:val="00456EAA"/>
    <w:rsid w:val="00456EF4"/>
    <w:rsid w:val="00456F51"/>
    <w:rsid w:val="0045710A"/>
    <w:rsid w:val="0045710C"/>
    <w:rsid w:val="0045729F"/>
    <w:rsid w:val="004572A8"/>
    <w:rsid w:val="004573B1"/>
    <w:rsid w:val="004573C9"/>
    <w:rsid w:val="00457433"/>
    <w:rsid w:val="004574F1"/>
    <w:rsid w:val="0045765F"/>
    <w:rsid w:val="00457797"/>
    <w:rsid w:val="0045781D"/>
    <w:rsid w:val="004579E6"/>
    <w:rsid w:val="00457A84"/>
    <w:rsid w:val="00457AD0"/>
    <w:rsid w:val="00457C32"/>
    <w:rsid w:val="00457CBB"/>
    <w:rsid w:val="00457CC3"/>
    <w:rsid w:val="00457D5A"/>
    <w:rsid w:val="00457E18"/>
    <w:rsid w:val="00457F99"/>
    <w:rsid w:val="004600DC"/>
    <w:rsid w:val="00460120"/>
    <w:rsid w:val="004601CA"/>
    <w:rsid w:val="004602BB"/>
    <w:rsid w:val="00460404"/>
    <w:rsid w:val="00460424"/>
    <w:rsid w:val="00460523"/>
    <w:rsid w:val="004605CB"/>
    <w:rsid w:val="00460646"/>
    <w:rsid w:val="004606AC"/>
    <w:rsid w:val="004606CB"/>
    <w:rsid w:val="0046071C"/>
    <w:rsid w:val="00460888"/>
    <w:rsid w:val="0046098C"/>
    <w:rsid w:val="004609EE"/>
    <w:rsid w:val="00460B66"/>
    <w:rsid w:val="00460BED"/>
    <w:rsid w:val="00460D79"/>
    <w:rsid w:val="00460E10"/>
    <w:rsid w:val="00460E3A"/>
    <w:rsid w:val="00460E4B"/>
    <w:rsid w:val="00460E4D"/>
    <w:rsid w:val="00460F5E"/>
    <w:rsid w:val="00461004"/>
    <w:rsid w:val="00461127"/>
    <w:rsid w:val="0046118E"/>
    <w:rsid w:val="004611C2"/>
    <w:rsid w:val="00461515"/>
    <w:rsid w:val="004615BE"/>
    <w:rsid w:val="004617B5"/>
    <w:rsid w:val="00461899"/>
    <w:rsid w:val="004618A1"/>
    <w:rsid w:val="00461902"/>
    <w:rsid w:val="00461A02"/>
    <w:rsid w:val="00461BB6"/>
    <w:rsid w:val="00461BC0"/>
    <w:rsid w:val="00461C07"/>
    <w:rsid w:val="00461C49"/>
    <w:rsid w:val="00461C7E"/>
    <w:rsid w:val="00461C8F"/>
    <w:rsid w:val="00461D2E"/>
    <w:rsid w:val="00461D4E"/>
    <w:rsid w:val="00461D54"/>
    <w:rsid w:val="00461F33"/>
    <w:rsid w:val="00461F60"/>
    <w:rsid w:val="00461FA2"/>
    <w:rsid w:val="004620A2"/>
    <w:rsid w:val="00462135"/>
    <w:rsid w:val="00462333"/>
    <w:rsid w:val="004623C3"/>
    <w:rsid w:val="00462449"/>
    <w:rsid w:val="0046251B"/>
    <w:rsid w:val="00462676"/>
    <w:rsid w:val="00462760"/>
    <w:rsid w:val="004627B3"/>
    <w:rsid w:val="00462822"/>
    <w:rsid w:val="0046289C"/>
    <w:rsid w:val="004628B4"/>
    <w:rsid w:val="004628DF"/>
    <w:rsid w:val="00462965"/>
    <w:rsid w:val="00462B43"/>
    <w:rsid w:val="00462B55"/>
    <w:rsid w:val="00462CAF"/>
    <w:rsid w:val="00462D2D"/>
    <w:rsid w:val="00462DA1"/>
    <w:rsid w:val="00462FAA"/>
    <w:rsid w:val="004630D1"/>
    <w:rsid w:val="00463103"/>
    <w:rsid w:val="0046319D"/>
    <w:rsid w:val="004632A9"/>
    <w:rsid w:val="0046341F"/>
    <w:rsid w:val="0046359C"/>
    <w:rsid w:val="004636B2"/>
    <w:rsid w:val="0046389B"/>
    <w:rsid w:val="004639D5"/>
    <w:rsid w:val="00463C5A"/>
    <w:rsid w:val="00463D02"/>
    <w:rsid w:val="00463D03"/>
    <w:rsid w:val="00463D32"/>
    <w:rsid w:val="00463D4A"/>
    <w:rsid w:val="00463D5D"/>
    <w:rsid w:val="00463E86"/>
    <w:rsid w:val="00463EDB"/>
    <w:rsid w:val="00463F60"/>
    <w:rsid w:val="00464040"/>
    <w:rsid w:val="00464093"/>
    <w:rsid w:val="004640AA"/>
    <w:rsid w:val="00464101"/>
    <w:rsid w:val="004642D6"/>
    <w:rsid w:val="004642DA"/>
    <w:rsid w:val="00464413"/>
    <w:rsid w:val="004644D4"/>
    <w:rsid w:val="00464581"/>
    <w:rsid w:val="004645D7"/>
    <w:rsid w:val="00464653"/>
    <w:rsid w:val="00464748"/>
    <w:rsid w:val="00464776"/>
    <w:rsid w:val="0046477E"/>
    <w:rsid w:val="004647A1"/>
    <w:rsid w:val="004647AF"/>
    <w:rsid w:val="0046482B"/>
    <w:rsid w:val="0046485C"/>
    <w:rsid w:val="004648AF"/>
    <w:rsid w:val="00464AF1"/>
    <w:rsid w:val="00464B07"/>
    <w:rsid w:val="00464B7E"/>
    <w:rsid w:val="00464DA7"/>
    <w:rsid w:val="00464E28"/>
    <w:rsid w:val="00464EB9"/>
    <w:rsid w:val="00464F04"/>
    <w:rsid w:val="00464F46"/>
    <w:rsid w:val="00464F5E"/>
    <w:rsid w:val="00464FEF"/>
    <w:rsid w:val="004650CA"/>
    <w:rsid w:val="004650D9"/>
    <w:rsid w:val="0046511D"/>
    <w:rsid w:val="00465286"/>
    <w:rsid w:val="004652DA"/>
    <w:rsid w:val="0046545E"/>
    <w:rsid w:val="004654AC"/>
    <w:rsid w:val="0046551B"/>
    <w:rsid w:val="004656F9"/>
    <w:rsid w:val="00465948"/>
    <w:rsid w:val="0046595B"/>
    <w:rsid w:val="00465A25"/>
    <w:rsid w:val="00465AB8"/>
    <w:rsid w:val="00465BBA"/>
    <w:rsid w:val="00465C36"/>
    <w:rsid w:val="00465C49"/>
    <w:rsid w:val="00465E21"/>
    <w:rsid w:val="00465E34"/>
    <w:rsid w:val="00465E8F"/>
    <w:rsid w:val="00466142"/>
    <w:rsid w:val="004661B5"/>
    <w:rsid w:val="004661CA"/>
    <w:rsid w:val="00466207"/>
    <w:rsid w:val="00466208"/>
    <w:rsid w:val="00466235"/>
    <w:rsid w:val="0046624B"/>
    <w:rsid w:val="00466409"/>
    <w:rsid w:val="00466578"/>
    <w:rsid w:val="00466584"/>
    <w:rsid w:val="004665C4"/>
    <w:rsid w:val="0046669B"/>
    <w:rsid w:val="00466930"/>
    <w:rsid w:val="004669AC"/>
    <w:rsid w:val="00466A14"/>
    <w:rsid w:val="00466BA1"/>
    <w:rsid w:val="00466D4B"/>
    <w:rsid w:val="00466F2C"/>
    <w:rsid w:val="00466FB8"/>
    <w:rsid w:val="00466FF0"/>
    <w:rsid w:val="004670C8"/>
    <w:rsid w:val="004670CA"/>
    <w:rsid w:val="004670CC"/>
    <w:rsid w:val="00467303"/>
    <w:rsid w:val="004673A2"/>
    <w:rsid w:val="004673D5"/>
    <w:rsid w:val="0046746E"/>
    <w:rsid w:val="00467500"/>
    <w:rsid w:val="004675E0"/>
    <w:rsid w:val="00467651"/>
    <w:rsid w:val="004676C4"/>
    <w:rsid w:val="004676F4"/>
    <w:rsid w:val="0046778C"/>
    <w:rsid w:val="004677B9"/>
    <w:rsid w:val="004677BF"/>
    <w:rsid w:val="00467939"/>
    <w:rsid w:val="004679FC"/>
    <w:rsid w:val="00467B14"/>
    <w:rsid w:val="00467C0A"/>
    <w:rsid w:val="00467D3D"/>
    <w:rsid w:val="00467E49"/>
    <w:rsid w:val="00467FB2"/>
    <w:rsid w:val="00467FB7"/>
    <w:rsid w:val="00467FBE"/>
    <w:rsid w:val="0047000F"/>
    <w:rsid w:val="00470193"/>
    <w:rsid w:val="004701BB"/>
    <w:rsid w:val="004702B9"/>
    <w:rsid w:val="004702F3"/>
    <w:rsid w:val="004703D0"/>
    <w:rsid w:val="004703EB"/>
    <w:rsid w:val="004705BD"/>
    <w:rsid w:val="00470718"/>
    <w:rsid w:val="00470755"/>
    <w:rsid w:val="00470837"/>
    <w:rsid w:val="00470933"/>
    <w:rsid w:val="004709C9"/>
    <w:rsid w:val="004709F6"/>
    <w:rsid w:val="00470A80"/>
    <w:rsid w:val="00470B2E"/>
    <w:rsid w:val="00470B33"/>
    <w:rsid w:val="00470E0B"/>
    <w:rsid w:val="00470E34"/>
    <w:rsid w:val="00470ECF"/>
    <w:rsid w:val="00471059"/>
    <w:rsid w:val="004710B7"/>
    <w:rsid w:val="00471126"/>
    <w:rsid w:val="0047122C"/>
    <w:rsid w:val="004712B3"/>
    <w:rsid w:val="004712BC"/>
    <w:rsid w:val="00471319"/>
    <w:rsid w:val="00471326"/>
    <w:rsid w:val="004713E5"/>
    <w:rsid w:val="00471722"/>
    <w:rsid w:val="00471870"/>
    <w:rsid w:val="00471896"/>
    <w:rsid w:val="00471953"/>
    <w:rsid w:val="004719B5"/>
    <w:rsid w:val="004719DB"/>
    <w:rsid w:val="00471B3C"/>
    <w:rsid w:val="00471CA0"/>
    <w:rsid w:val="00471D42"/>
    <w:rsid w:val="00471F0C"/>
    <w:rsid w:val="00471F56"/>
    <w:rsid w:val="00471FD1"/>
    <w:rsid w:val="004720CD"/>
    <w:rsid w:val="004720D1"/>
    <w:rsid w:val="00472214"/>
    <w:rsid w:val="004723A4"/>
    <w:rsid w:val="004723C4"/>
    <w:rsid w:val="004725C1"/>
    <w:rsid w:val="00472610"/>
    <w:rsid w:val="00472767"/>
    <w:rsid w:val="004727B7"/>
    <w:rsid w:val="004728B2"/>
    <w:rsid w:val="00472988"/>
    <w:rsid w:val="00472A8E"/>
    <w:rsid w:val="00472AFE"/>
    <w:rsid w:val="00472C20"/>
    <w:rsid w:val="00472CBC"/>
    <w:rsid w:val="00472CE6"/>
    <w:rsid w:val="00472D27"/>
    <w:rsid w:val="00472F33"/>
    <w:rsid w:val="00472F3C"/>
    <w:rsid w:val="00472FC4"/>
    <w:rsid w:val="00473126"/>
    <w:rsid w:val="0047318B"/>
    <w:rsid w:val="00473241"/>
    <w:rsid w:val="00473252"/>
    <w:rsid w:val="004733F8"/>
    <w:rsid w:val="00473484"/>
    <w:rsid w:val="00473517"/>
    <w:rsid w:val="00473518"/>
    <w:rsid w:val="00473533"/>
    <w:rsid w:val="004736B2"/>
    <w:rsid w:val="004736E6"/>
    <w:rsid w:val="004737F8"/>
    <w:rsid w:val="0047386E"/>
    <w:rsid w:val="00473899"/>
    <w:rsid w:val="00473984"/>
    <w:rsid w:val="00473A30"/>
    <w:rsid w:val="00473A6F"/>
    <w:rsid w:val="00473B56"/>
    <w:rsid w:val="00473C77"/>
    <w:rsid w:val="00473CA1"/>
    <w:rsid w:val="00473CF7"/>
    <w:rsid w:val="00473CFA"/>
    <w:rsid w:val="00473D37"/>
    <w:rsid w:val="00473DC9"/>
    <w:rsid w:val="00473E85"/>
    <w:rsid w:val="0047405E"/>
    <w:rsid w:val="004742A8"/>
    <w:rsid w:val="0047430C"/>
    <w:rsid w:val="00474377"/>
    <w:rsid w:val="004743EC"/>
    <w:rsid w:val="00474463"/>
    <w:rsid w:val="004744BD"/>
    <w:rsid w:val="004744D3"/>
    <w:rsid w:val="004745FC"/>
    <w:rsid w:val="004746D0"/>
    <w:rsid w:val="004747AC"/>
    <w:rsid w:val="00474865"/>
    <w:rsid w:val="00474886"/>
    <w:rsid w:val="004748CB"/>
    <w:rsid w:val="00474A62"/>
    <w:rsid w:val="00474A8D"/>
    <w:rsid w:val="00474B5E"/>
    <w:rsid w:val="00474CD9"/>
    <w:rsid w:val="00474D3C"/>
    <w:rsid w:val="00474D62"/>
    <w:rsid w:val="00474D97"/>
    <w:rsid w:val="00474DA3"/>
    <w:rsid w:val="00474DBF"/>
    <w:rsid w:val="00474F64"/>
    <w:rsid w:val="00475057"/>
    <w:rsid w:val="0047507F"/>
    <w:rsid w:val="004750D9"/>
    <w:rsid w:val="0047530A"/>
    <w:rsid w:val="0047543D"/>
    <w:rsid w:val="00475570"/>
    <w:rsid w:val="0047558C"/>
    <w:rsid w:val="004757C9"/>
    <w:rsid w:val="00475B42"/>
    <w:rsid w:val="00475C52"/>
    <w:rsid w:val="00475D15"/>
    <w:rsid w:val="00475D5A"/>
    <w:rsid w:val="0047609B"/>
    <w:rsid w:val="004762B6"/>
    <w:rsid w:val="004762CE"/>
    <w:rsid w:val="00476371"/>
    <w:rsid w:val="00476454"/>
    <w:rsid w:val="0047645F"/>
    <w:rsid w:val="004765C8"/>
    <w:rsid w:val="004765C9"/>
    <w:rsid w:val="00476809"/>
    <w:rsid w:val="00476836"/>
    <w:rsid w:val="004768C6"/>
    <w:rsid w:val="0047697E"/>
    <w:rsid w:val="004769E2"/>
    <w:rsid w:val="00476A52"/>
    <w:rsid w:val="00476A84"/>
    <w:rsid w:val="00476AE7"/>
    <w:rsid w:val="00476C54"/>
    <w:rsid w:val="00476CC4"/>
    <w:rsid w:val="00476F4D"/>
    <w:rsid w:val="00477050"/>
    <w:rsid w:val="0047706E"/>
    <w:rsid w:val="004770B8"/>
    <w:rsid w:val="00477126"/>
    <w:rsid w:val="0047716E"/>
    <w:rsid w:val="00477174"/>
    <w:rsid w:val="00477228"/>
    <w:rsid w:val="004773FB"/>
    <w:rsid w:val="00477404"/>
    <w:rsid w:val="00477419"/>
    <w:rsid w:val="00477433"/>
    <w:rsid w:val="00477444"/>
    <w:rsid w:val="00477571"/>
    <w:rsid w:val="004778C5"/>
    <w:rsid w:val="00477AB8"/>
    <w:rsid w:val="00477CCA"/>
    <w:rsid w:val="00477DFE"/>
    <w:rsid w:val="00477EB6"/>
    <w:rsid w:val="00477EB9"/>
    <w:rsid w:val="00477FC3"/>
    <w:rsid w:val="00477FCD"/>
    <w:rsid w:val="00477FE7"/>
    <w:rsid w:val="004800D9"/>
    <w:rsid w:val="0048019F"/>
    <w:rsid w:val="004801A5"/>
    <w:rsid w:val="004801E5"/>
    <w:rsid w:val="00480353"/>
    <w:rsid w:val="004803F4"/>
    <w:rsid w:val="00480478"/>
    <w:rsid w:val="004804DB"/>
    <w:rsid w:val="004807EB"/>
    <w:rsid w:val="00480A51"/>
    <w:rsid w:val="00480A92"/>
    <w:rsid w:val="00480B12"/>
    <w:rsid w:val="00480BC4"/>
    <w:rsid w:val="00480C64"/>
    <w:rsid w:val="00480D8E"/>
    <w:rsid w:val="00480EEA"/>
    <w:rsid w:val="00481072"/>
    <w:rsid w:val="0048108C"/>
    <w:rsid w:val="004810F2"/>
    <w:rsid w:val="00481146"/>
    <w:rsid w:val="0048115C"/>
    <w:rsid w:val="004811B9"/>
    <w:rsid w:val="004812BA"/>
    <w:rsid w:val="0048133C"/>
    <w:rsid w:val="00481348"/>
    <w:rsid w:val="00481364"/>
    <w:rsid w:val="0048138F"/>
    <w:rsid w:val="00481417"/>
    <w:rsid w:val="004814D4"/>
    <w:rsid w:val="00481800"/>
    <w:rsid w:val="0048190F"/>
    <w:rsid w:val="004819EB"/>
    <w:rsid w:val="00481A0D"/>
    <w:rsid w:val="00481B30"/>
    <w:rsid w:val="00481E19"/>
    <w:rsid w:val="00481E61"/>
    <w:rsid w:val="00481EF3"/>
    <w:rsid w:val="00481F33"/>
    <w:rsid w:val="00481F9C"/>
    <w:rsid w:val="00481FC4"/>
    <w:rsid w:val="00482048"/>
    <w:rsid w:val="004821AA"/>
    <w:rsid w:val="00482226"/>
    <w:rsid w:val="00482256"/>
    <w:rsid w:val="004823B5"/>
    <w:rsid w:val="004824EF"/>
    <w:rsid w:val="0048250B"/>
    <w:rsid w:val="00482530"/>
    <w:rsid w:val="00482629"/>
    <w:rsid w:val="00482684"/>
    <w:rsid w:val="00482721"/>
    <w:rsid w:val="004827C3"/>
    <w:rsid w:val="004828A8"/>
    <w:rsid w:val="004828C1"/>
    <w:rsid w:val="004828E6"/>
    <w:rsid w:val="00482A64"/>
    <w:rsid w:val="00482DC5"/>
    <w:rsid w:val="00482DE1"/>
    <w:rsid w:val="00482E74"/>
    <w:rsid w:val="00482EC5"/>
    <w:rsid w:val="00482F06"/>
    <w:rsid w:val="00482F3B"/>
    <w:rsid w:val="00482FE0"/>
    <w:rsid w:val="004830EC"/>
    <w:rsid w:val="004834AF"/>
    <w:rsid w:val="004834C4"/>
    <w:rsid w:val="00483648"/>
    <w:rsid w:val="00483799"/>
    <w:rsid w:val="004838FD"/>
    <w:rsid w:val="00483A18"/>
    <w:rsid w:val="00483B6B"/>
    <w:rsid w:val="00483BA0"/>
    <w:rsid w:val="00483BED"/>
    <w:rsid w:val="00483CE9"/>
    <w:rsid w:val="00483D17"/>
    <w:rsid w:val="00483D5D"/>
    <w:rsid w:val="00483D93"/>
    <w:rsid w:val="00483DA4"/>
    <w:rsid w:val="00483DAA"/>
    <w:rsid w:val="00483F2B"/>
    <w:rsid w:val="00483F8A"/>
    <w:rsid w:val="00483F9D"/>
    <w:rsid w:val="00484161"/>
    <w:rsid w:val="00484204"/>
    <w:rsid w:val="00484379"/>
    <w:rsid w:val="004844A3"/>
    <w:rsid w:val="004844E1"/>
    <w:rsid w:val="00484520"/>
    <w:rsid w:val="00484550"/>
    <w:rsid w:val="00484685"/>
    <w:rsid w:val="0048470C"/>
    <w:rsid w:val="0048480F"/>
    <w:rsid w:val="00484831"/>
    <w:rsid w:val="00484B72"/>
    <w:rsid w:val="00484E96"/>
    <w:rsid w:val="00484F2A"/>
    <w:rsid w:val="00484F40"/>
    <w:rsid w:val="00484F45"/>
    <w:rsid w:val="004850DF"/>
    <w:rsid w:val="004852F9"/>
    <w:rsid w:val="00485365"/>
    <w:rsid w:val="00485390"/>
    <w:rsid w:val="004854B0"/>
    <w:rsid w:val="004854D8"/>
    <w:rsid w:val="0048552E"/>
    <w:rsid w:val="0048554F"/>
    <w:rsid w:val="00485554"/>
    <w:rsid w:val="00485594"/>
    <w:rsid w:val="004856D3"/>
    <w:rsid w:val="00485703"/>
    <w:rsid w:val="00485751"/>
    <w:rsid w:val="00485C06"/>
    <w:rsid w:val="00485C48"/>
    <w:rsid w:val="00485C64"/>
    <w:rsid w:val="00485CE6"/>
    <w:rsid w:val="00485D72"/>
    <w:rsid w:val="00485DFE"/>
    <w:rsid w:val="00485F4E"/>
    <w:rsid w:val="0048601C"/>
    <w:rsid w:val="004860A6"/>
    <w:rsid w:val="00486107"/>
    <w:rsid w:val="00486182"/>
    <w:rsid w:val="004861BA"/>
    <w:rsid w:val="004861E7"/>
    <w:rsid w:val="00486265"/>
    <w:rsid w:val="0048630B"/>
    <w:rsid w:val="0048631D"/>
    <w:rsid w:val="0048636B"/>
    <w:rsid w:val="004863CC"/>
    <w:rsid w:val="004864D1"/>
    <w:rsid w:val="004864DA"/>
    <w:rsid w:val="00486527"/>
    <w:rsid w:val="004866D3"/>
    <w:rsid w:val="00486838"/>
    <w:rsid w:val="0048687D"/>
    <w:rsid w:val="004869A5"/>
    <w:rsid w:val="004869C0"/>
    <w:rsid w:val="00486C69"/>
    <w:rsid w:val="00486C8E"/>
    <w:rsid w:val="00486E27"/>
    <w:rsid w:val="00486E78"/>
    <w:rsid w:val="00487027"/>
    <w:rsid w:val="00487169"/>
    <w:rsid w:val="004871A1"/>
    <w:rsid w:val="004871B2"/>
    <w:rsid w:val="00487207"/>
    <w:rsid w:val="004872A5"/>
    <w:rsid w:val="004872B2"/>
    <w:rsid w:val="004873EF"/>
    <w:rsid w:val="00487426"/>
    <w:rsid w:val="004875A1"/>
    <w:rsid w:val="00487862"/>
    <w:rsid w:val="00487A49"/>
    <w:rsid w:val="00487A81"/>
    <w:rsid w:val="00487AEF"/>
    <w:rsid w:val="00487B15"/>
    <w:rsid w:val="00487BAE"/>
    <w:rsid w:val="00487BBF"/>
    <w:rsid w:val="00490197"/>
    <w:rsid w:val="0049027A"/>
    <w:rsid w:val="004902A7"/>
    <w:rsid w:val="004904FD"/>
    <w:rsid w:val="004905A7"/>
    <w:rsid w:val="00490645"/>
    <w:rsid w:val="004906C8"/>
    <w:rsid w:val="004907FE"/>
    <w:rsid w:val="004908AE"/>
    <w:rsid w:val="004908CD"/>
    <w:rsid w:val="0049096E"/>
    <w:rsid w:val="004909A7"/>
    <w:rsid w:val="00490A3D"/>
    <w:rsid w:val="00490AB5"/>
    <w:rsid w:val="00490AC9"/>
    <w:rsid w:val="00490B16"/>
    <w:rsid w:val="00490CCD"/>
    <w:rsid w:val="00490D12"/>
    <w:rsid w:val="00490D74"/>
    <w:rsid w:val="00490E4A"/>
    <w:rsid w:val="00490EBE"/>
    <w:rsid w:val="00490F4C"/>
    <w:rsid w:val="00490FB7"/>
    <w:rsid w:val="00491104"/>
    <w:rsid w:val="00491146"/>
    <w:rsid w:val="0049114F"/>
    <w:rsid w:val="00491188"/>
    <w:rsid w:val="004911CE"/>
    <w:rsid w:val="00491258"/>
    <w:rsid w:val="0049126A"/>
    <w:rsid w:val="00491283"/>
    <w:rsid w:val="004913A2"/>
    <w:rsid w:val="004913DA"/>
    <w:rsid w:val="004914C4"/>
    <w:rsid w:val="00491510"/>
    <w:rsid w:val="004916FE"/>
    <w:rsid w:val="0049174C"/>
    <w:rsid w:val="004917EB"/>
    <w:rsid w:val="00491841"/>
    <w:rsid w:val="004918E9"/>
    <w:rsid w:val="00491A5A"/>
    <w:rsid w:val="00491A86"/>
    <w:rsid w:val="00491AA6"/>
    <w:rsid w:val="00491ABA"/>
    <w:rsid w:val="00491C17"/>
    <w:rsid w:val="00491C31"/>
    <w:rsid w:val="00491D18"/>
    <w:rsid w:val="00491D33"/>
    <w:rsid w:val="00491D75"/>
    <w:rsid w:val="00491DE7"/>
    <w:rsid w:val="00491E87"/>
    <w:rsid w:val="00491FE9"/>
    <w:rsid w:val="00492043"/>
    <w:rsid w:val="0049216B"/>
    <w:rsid w:val="00492177"/>
    <w:rsid w:val="004924D9"/>
    <w:rsid w:val="0049251D"/>
    <w:rsid w:val="004925EA"/>
    <w:rsid w:val="00492682"/>
    <w:rsid w:val="004929F4"/>
    <w:rsid w:val="00492AA9"/>
    <w:rsid w:val="00492BD1"/>
    <w:rsid w:val="00492BD8"/>
    <w:rsid w:val="00492DF7"/>
    <w:rsid w:val="00492ECF"/>
    <w:rsid w:val="0049303D"/>
    <w:rsid w:val="00493153"/>
    <w:rsid w:val="004932D5"/>
    <w:rsid w:val="00493537"/>
    <w:rsid w:val="00493661"/>
    <w:rsid w:val="004937ED"/>
    <w:rsid w:val="0049388B"/>
    <w:rsid w:val="004939C6"/>
    <w:rsid w:val="00493A3F"/>
    <w:rsid w:val="00493A69"/>
    <w:rsid w:val="00493AE8"/>
    <w:rsid w:val="00493EF1"/>
    <w:rsid w:val="004940AD"/>
    <w:rsid w:val="004940FE"/>
    <w:rsid w:val="004942A2"/>
    <w:rsid w:val="00494315"/>
    <w:rsid w:val="0049437F"/>
    <w:rsid w:val="00494496"/>
    <w:rsid w:val="00494498"/>
    <w:rsid w:val="0049449F"/>
    <w:rsid w:val="004944DC"/>
    <w:rsid w:val="0049455E"/>
    <w:rsid w:val="00494629"/>
    <w:rsid w:val="004947BC"/>
    <w:rsid w:val="004948ED"/>
    <w:rsid w:val="004948F6"/>
    <w:rsid w:val="0049498A"/>
    <w:rsid w:val="00494A01"/>
    <w:rsid w:val="00494B83"/>
    <w:rsid w:val="00494C46"/>
    <w:rsid w:val="00494C6E"/>
    <w:rsid w:val="00494CBB"/>
    <w:rsid w:val="00494CCD"/>
    <w:rsid w:val="00494D00"/>
    <w:rsid w:val="00494E4F"/>
    <w:rsid w:val="00494FF5"/>
    <w:rsid w:val="00495020"/>
    <w:rsid w:val="00495545"/>
    <w:rsid w:val="004955D6"/>
    <w:rsid w:val="004955F7"/>
    <w:rsid w:val="0049579B"/>
    <w:rsid w:val="00495B00"/>
    <w:rsid w:val="00495B79"/>
    <w:rsid w:val="00495BAD"/>
    <w:rsid w:val="00495BC5"/>
    <w:rsid w:val="00495CF5"/>
    <w:rsid w:val="00495DAA"/>
    <w:rsid w:val="00495EE7"/>
    <w:rsid w:val="00495EE9"/>
    <w:rsid w:val="00495FD8"/>
    <w:rsid w:val="004960C7"/>
    <w:rsid w:val="004961A8"/>
    <w:rsid w:val="00496245"/>
    <w:rsid w:val="004963DA"/>
    <w:rsid w:val="00496408"/>
    <w:rsid w:val="00496445"/>
    <w:rsid w:val="00496461"/>
    <w:rsid w:val="0049647B"/>
    <w:rsid w:val="00496B16"/>
    <w:rsid w:val="00496BBA"/>
    <w:rsid w:val="00496BCE"/>
    <w:rsid w:val="00496BD9"/>
    <w:rsid w:val="00496C45"/>
    <w:rsid w:val="00496C59"/>
    <w:rsid w:val="00496D1D"/>
    <w:rsid w:val="00496D26"/>
    <w:rsid w:val="00496D85"/>
    <w:rsid w:val="00496E21"/>
    <w:rsid w:val="00496F00"/>
    <w:rsid w:val="00497076"/>
    <w:rsid w:val="0049725A"/>
    <w:rsid w:val="004972D9"/>
    <w:rsid w:val="00497421"/>
    <w:rsid w:val="004974EC"/>
    <w:rsid w:val="0049768C"/>
    <w:rsid w:val="00497727"/>
    <w:rsid w:val="00497845"/>
    <w:rsid w:val="00497926"/>
    <w:rsid w:val="00497933"/>
    <w:rsid w:val="00497957"/>
    <w:rsid w:val="00497A02"/>
    <w:rsid w:val="00497B2B"/>
    <w:rsid w:val="00497BA9"/>
    <w:rsid w:val="00497BCC"/>
    <w:rsid w:val="00497CF1"/>
    <w:rsid w:val="00497E8F"/>
    <w:rsid w:val="00497F98"/>
    <w:rsid w:val="00497FDC"/>
    <w:rsid w:val="004A0269"/>
    <w:rsid w:val="004A028E"/>
    <w:rsid w:val="004A055C"/>
    <w:rsid w:val="004A0617"/>
    <w:rsid w:val="004A061C"/>
    <w:rsid w:val="004A069C"/>
    <w:rsid w:val="004A06EA"/>
    <w:rsid w:val="004A07D1"/>
    <w:rsid w:val="004A07FF"/>
    <w:rsid w:val="004A08F6"/>
    <w:rsid w:val="004A0ACE"/>
    <w:rsid w:val="004A0ADA"/>
    <w:rsid w:val="004A0AE8"/>
    <w:rsid w:val="004A0B0E"/>
    <w:rsid w:val="004A0C49"/>
    <w:rsid w:val="004A0C5A"/>
    <w:rsid w:val="004A0C78"/>
    <w:rsid w:val="004A0D7E"/>
    <w:rsid w:val="004A0E13"/>
    <w:rsid w:val="004A0E27"/>
    <w:rsid w:val="004A0E28"/>
    <w:rsid w:val="004A0EC8"/>
    <w:rsid w:val="004A0F22"/>
    <w:rsid w:val="004A0F60"/>
    <w:rsid w:val="004A0FAB"/>
    <w:rsid w:val="004A0FDD"/>
    <w:rsid w:val="004A104A"/>
    <w:rsid w:val="004A1252"/>
    <w:rsid w:val="004A1415"/>
    <w:rsid w:val="004A146F"/>
    <w:rsid w:val="004A153C"/>
    <w:rsid w:val="004A15C9"/>
    <w:rsid w:val="004A1754"/>
    <w:rsid w:val="004A1775"/>
    <w:rsid w:val="004A17F1"/>
    <w:rsid w:val="004A1959"/>
    <w:rsid w:val="004A1A30"/>
    <w:rsid w:val="004A1C68"/>
    <w:rsid w:val="004A1D55"/>
    <w:rsid w:val="004A1E3B"/>
    <w:rsid w:val="004A1F71"/>
    <w:rsid w:val="004A2005"/>
    <w:rsid w:val="004A2029"/>
    <w:rsid w:val="004A2068"/>
    <w:rsid w:val="004A20A9"/>
    <w:rsid w:val="004A2175"/>
    <w:rsid w:val="004A21FB"/>
    <w:rsid w:val="004A236D"/>
    <w:rsid w:val="004A249C"/>
    <w:rsid w:val="004A24AE"/>
    <w:rsid w:val="004A2518"/>
    <w:rsid w:val="004A25BB"/>
    <w:rsid w:val="004A26B0"/>
    <w:rsid w:val="004A27FC"/>
    <w:rsid w:val="004A28D8"/>
    <w:rsid w:val="004A2A0B"/>
    <w:rsid w:val="004A2AAE"/>
    <w:rsid w:val="004A2B67"/>
    <w:rsid w:val="004A2C0E"/>
    <w:rsid w:val="004A2D60"/>
    <w:rsid w:val="004A2DD2"/>
    <w:rsid w:val="004A2E85"/>
    <w:rsid w:val="004A2F94"/>
    <w:rsid w:val="004A30C6"/>
    <w:rsid w:val="004A30F2"/>
    <w:rsid w:val="004A32BA"/>
    <w:rsid w:val="004A33E4"/>
    <w:rsid w:val="004A3560"/>
    <w:rsid w:val="004A359C"/>
    <w:rsid w:val="004A35D5"/>
    <w:rsid w:val="004A368B"/>
    <w:rsid w:val="004A36D9"/>
    <w:rsid w:val="004A3707"/>
    <w:rsid w:val="004A376A"/>
    <w:rsid w:val="004A3833"/>
    <w:rsid w:val="004A3892"/>
    <w:rsid w:val="004A3A48"/>
    <w:rsid w:val="004A3A67"/>
    <w:rsid w:val="004A3C09"/>
    <w:rsid w:val="004A3C82"/>
    <w:rsid w:val="004A3C9F"/>
    <w:rsid w:val="004A3D56"/>
    <w:rsid w:val="004A3DBF"/>
    <w:rsid w:val="004A3DF4"/>
    <w:rsid w:val="004A3E16"/>
    <w:rsid w:val="004A3F76"/>
    <w:rsid w:val="004A3F7B"/>
    <w:rsid w:val="004A3FCE"/>
    <w:rsid w:val="004A3FF4"/>
    <w:rsid w:val="004A405A"/>
    <w:rsid w:val="004A4063"/>
    <w:rsid w:val="004A406F"/>
    <w:rsid w:val="004A40E3"/>
    <w:rsid w:val="004A446D"/>
    <w:rsid w:val="004A4470"/>
    <w:rsid w:val="004A4497"/>
    <w:rsid w:val="004A4567"/>
    <w:rsid w:val="004A4742"/>
    <w:rsid w:val="004A47A8"/>
    <w:rsid w:val="004A4853"/>
    <w:rsid w:val="004A4874"/>
    <w:rsid w:val="004A49D4"/>
    <w:rsid w:val="004A4B92"/>
    <w:rsid w:val="004A4C58"/>
    <w:rsid w:val="004A4E2C"/>
    <w:rsid w:val="004A4FC9"/>
    <w:rsid w:val="004A5094"/>
    <w:rsid w:val="004A50EA"/>
    <w:rsid w:val="004A5140"/>
    <w:rsid w:val="004A51B7"/>
    <w:rsid w:val="004A5347"/>
    <w:rsid w:val="004A5352"/>
    <w:rsid w:val="004A541D"/>
    <w:rsid w:val="004A546F"/>
    <w:rsid w:val="004A549A"/>
    <w:rsid w:val="004A54F3"/>
    <w:rsid w:val="004A5819"/>
    <w:rsid w:val="004A5844"/>
    <w:rsid w:val="004A5915"/>
    <w:rsid w:val="004A5BD9"/>
    <w:rsid w:val="004A5FDF"/>
    <w:rsid w:val="004A61E2"/>
    <w:rsid w:val="004A623C"/>
    <w:rsid w:val="004A6347"/>
    <w:rsid w:val="004A6359"/>
    <w:rsid w:val="004A63F4"/>
    <w:rsid w:val="004A6400"/>
    <w:rsid w:val="004A6436"/>
    <w:rsid w:val="004A6592"/>
    <w:rsid w:val="004A6687"/>
    <w:rsid w:val="004A6803"/>
    <w:rsid w:val="004A680F"/>
    <w:rsid w:val="004A681E"/>
    <w:rsid w:val="004A6924"/>
    <w:rsid w:val="004A69B8"/>
    <w:rsid w:val="004A6ADC"/>
    <w:rsid w:val="004A6BB9"/>
    <w:rsid w:val="004A6C76"/>
    <w:rsid w:val="004A6DD3"/>
    <w:rsid w:val="004A6E09"/>
    <w:rsid w:val="004A6FDF"/>
    <w:rsid w:val="004A71A8"/>
    <w:rsid w:val="004A7338"/>
    <w:rsid w:val="004A7428"/>
    <w:rsid w:val="004A748E"/>
    <w:rsid w:val="004A760E"/>
    <w:rsid w:val="004A7661"/>
    <w:rsid w:val="004A771A"/>
    <w:rsid w:val="004A77A5"/>
    <w:rsid w:val="004A77E4"/>
    <w:rsid w:val="004A781B"/>
    <w:rsid w:val="004A784F"/>
    <w:rsid w:val="004A789B"/>
    <w:rsid w:val="004A7A23"/>
    <w:rsid w:val="004A7B6D"/>
    <w:rsid w:val="004A7C01"/>
    <w:rsid w:val="004A7D0C"/>
    <w:rsid w:val="004A7DB9"/>
    <w:rsid w:val="004A7EBF"/>
    <w:rsid w:val="004A7F82"/>
    <w:rsid w:val="004B0316"/>
    <w:rsid w:val="004B04E7"/>
    <w:rsid w:val="004B0561"/>
    <w:rsid w:val="004B090C"/>
    <w:rsid w:val="004B0A3B"/>
    <w:rsid w:val="004B0A8C"/>
    <w:rsid w:val="004B0AB5"/>
    <w:rsid w:val="004B0AF4"/>
    <w:rsid w:val="004B0C9D"/>
    <w:rsid w:val="004B0CAD"/>
    <w:rsid w:val="004B0CAE"/>
    <w:rsid w:val="004B0D38"/>
    <w:rsid w:val="004B0D3A"/>
    <w:rsid w:val="004B0E22"/>
    <w:rsid w:val="004B0E3A"/>
    <w:rsid w:val="004B0E67"/>
    <w:rsid w:val="004B0FCA"/>
    <w:rsid w:val="004B1134"/>
    <w:rsid w:val="004B1145"/>
    <w:rsid w:val="004B12D6"/>
    <w:rsid w:val="004B1394"/>
    <w:rsid w:val="004B13DB"/>
    <w:rsid w:val="004B13E4"/>
    <w:rsid w:val="004B157E"/>
    <w:rsid w:val="004B15A9"/>
    <w:rsid w:val="004B15B5"/>
    <w:rsid w:val="004B15E3"/>
    <w:rsid w:val="004B161C"/>
    <w:rsid w:val="004B168E"/>
    <w:rsid w:val="004B181F"/>
    <w:rsid w:val="004B1BA3"/>
    <w:rsid w:val="004B1BEE"/>
    <w:rsid w:val="004B1D01"/>
    <w:rsid w:val="004B1D0C"/>
    <w:rsid w:val="004B1DCD"/>
    <w:rsid w:val="004B1DD0"/>
    <w:rsid w:val="004B1F1B"/>
    <w:rsid w:val="004B1F3D"/>
    <w:rsid w:val="004B1F71"/>
    <w:rsid w:val="004B20F7"/>
    <w:rsid w:val="004B23BE"/>
    <w:rsid w:val="004B25CA"/>
    <w:rsid w:val="004B2727"/>
    <w:rsid w:val="004B27CE"/>
    <w:rsid w:val="004B27CF"/>
    <w:rsid w:val="004B2827"/>
    <w:rsid w:val="004B2B45"/>
    <w:rsid w:val="004B2B4E"/>
    <w:rsid w:val="004B2B4F"/>
    <w:rsid w:val="004B2C78"/>
    <w:rsid w:val="004B2DEA"/>
    <w:rsid w:val="004B2E1D"/>
    <w:rsid w:val="004B2E89"/>
    <w:rsid w:val="004B2FB6"/>
    <w:rsid w:val="004B3117"/>
    <w:rsid w:val="004B329E"/>
    <w:rsid w:val="004B3458"/>
    <w:rsid w:val="004B34AF"/>
    <w:rsid w:val="004B34B0"/>
    <w:rsid w:val="004B35BF"/>
    <w:rsid w:val="004B35FD"/>
    <w:rsid w:val="004B3636"/>
    <w:rsid w:val="004B3662"/>
    <w:rsid w:val="004B38EC"/>
    <w:rsid w:val="004B38F7"/>
    <w:rsid w:val="004B3A53"/>
    <w:rsid w:val="004B3A84"/>
    <w:rsid w:val="004B3A9B"/>
    <w:rsid w:val="004B3ADE"/>
    <w:rsid w:val="004B3D7B"/>
    <w:rsid w:val="004B3D99"/>
    <w:rsid w:val="004B3EBE"/>
    <w:rsid w:val="004B3F55"/>
    <w:rsid w:val="004B403F"/>
    <w:rsid w:val="004B4045"/>
    <w:rsid w:val="004B4061"/>
    <w:rsid w:val="004B4133"/>
    <w:rsid w:val="004B41CB"/>
    <w:rsid w:val="004B41D5"/>
    <w:rsid w:val="004B4318"/>
    <w:rsid w:val="004B44B6"/>
    <w:rsid w:val="004B45BB"/>
    <w:rsid w:val="004B485F"/>
    <w:rsid w:val="004B4905"/>
    <w:rsid w:val="004B4B56"/>
    <w:rsid w:val="004B4C92"/>
    <w:rsid w:val="004B4C9A"/>
    <w:rsid w:val="004B4DC9"/>
    <w:rsid w:val="004B4DCE"/>
    <w:rsid w:val="004B4E7B"/>
    <w:rsid w:val="004B4EA5"/>
    <w:rsid w:val="004B4EDF"/>
    <w:rsid w:val="004B4FBF"/>
    <w:rsid w:val="004B5180"/>
    <w:rsid w:val="004B519F"/>
    <w:rsid w:val="004B52E5"/>
    <w:rsid w:val="004B53CF"/>
    <w:rsid w:val="004B542D"/>
    <w:rsid w:val="004B5540"/>
    <w:rsid w:val="004B555E"/>
    <w:rsid w:val="004B577A"/>
    <w:rsid w:val="004B587B"/>
    <w:rsid w:val="004B59C0"/>
    <w:rsid w:val="004B59E0"/>
    <w:rsid w:val="004B5A4F"/>
    <w:rsid w:val="004B5A75"/>
    <w:rsid w:val="004B5B8C"/>
    <w:rsid w:val="004B5BC7"/>
    <w:rsid w:val="004B5C0B"/>
    <w:rsid w:val="004B6002"/>
    <w:rsid w:val="004B6106"/>
    <w:rsid w:val="004B6251"/>
    <w:rsid w:val="004B631D"/>
    <w:rsid w:val="004B6342"/>
    <w:rsid w:val="004B6383"/>
    <w:rsid w:val="004B6496"/>
    <w:rsid w:val="004B64DF"/>
    <w:rsid w:val="004B6618"/>
    <w:rsid w:val="004B67A7"/>
    <w:rsid w:val="004B6812"/>
    <w:rsid w:val="004B6872"/>
    <w:rsid w:val="004B694B"/>
    <w:rsid w:val="004B6952"/>
    <w:rsid w:val="004B6A89"/>
    <w:rsid w:val="004B6D09"/>
    <w:rsid w:val="004B6F1C"/>
    <w:rsid w:val="004B7080"/>
    <w:rsid w:val="004B70CF"/>
    <w:rsid w:val="004B729F"/>
    <w:rsid w:val="004B7406"/>
    <w:rsid w:val="004B7670"/>
    <w:rsid w:val="004B7970"/>
    <w:rsid w:val="004B7A12"/>
    <w:rsid w:val="004B7A4F"/>
    <w:rsid w:val="004B7A86"/>
    <w:rsid w:val="004B7B9D"/>
    <w:rsid w:val="004B7C94"/>
    <w:rsid w:val="004B7F75"/>
    <w:rsid w:val="004B7F8C"/>
    <w:rsid w:val="004C0038"/>
    <w:rsid w:val="004C0060"/>
    <w:rsid w:val="004C00DB"/>
    <w:rsid w:val="004C02E0"/>
    <w:rsid w:val="004C030C"/>
    <w:rsid w:val="004C031B"/>
    <w:rsid w:val="004C038E"/>
    <w:rsid w:val="004C0437"/>
    <w:rsid w:val="004C052B"/>
    <w:rsid w:val="004C0717"/>
    <w:rsid w:val="004C071C"/>
    <w:rsid w:val="004C08FC"/>
    <w:rsid w:val="004C0937"/>
    <w:rsid w:val="004C0A4C"/>
    <w:rsid w:val="004C0A7D"/>
    <w:rsid w:val="004C0B12"/>
    <w:rsid w:val="004C0D76"/>
    <w:rsid w:val="004C0F37"/>
    <w:rsid w:val="004C0FD2"/>
    <w:rsid w:val="004C1071"/>
    <w:rsid w:val="004C1080"/>
    <w:rsid w:val="004C10F5"/>
    <w:rsid w:val="004C113E"/>
    <w:rsid w:val="004C114D"/>
    <w:rsid w:val="004C117A"/>
    <w:rsid w:val="004C11F3"/>
    <w:rsid w:val="004C1396"/>
    <w:rsid w:val="004C149B"/>
    <w:rsid w:val="004C151A"/>
    <w:rsid w:val="004C1667"/>
    <w:rsid w:val="004C1826"/>
    <w:rsid w:val="004C18F6"/>
    <w:rsid w:val="004C1913"/>
    <w:rsid w:val="004C199E"/>
    <w:rsid w:val="004C19E5"/>
    <w:rsid w:val="004C1B62"/>
    <w:rsid w:val="004C1E46"/>
    <w:rsid w:val="004C2329"/>
    <w:rsid w:val="004C234D"/>
    <w:rsid w:val="004C24B2"/>
    <w:rsid w:val="004C2727"/>
    <w:rsid w:val="004C27C0"/>
    <w:rsid w:val="004C280A"/>
    <w:rsid w:val="004C293C"/>
    <w:rsid w:val="004C2A2F"/>
    <w:rsid w:val="004C2C2B"/>
    <w:rsid w:val="004C2D56"/>
    <w:rsid w:val="004C2E51"/>
    <w:rsid w:val="004C2EDD"/>
    <w:rsid w:val="004C2F4F"/>
    <w:rsid w:val="004C311A"/>
    <w:rsid w:val="004C3140"/>
    <w:rsid w:val="004C3177"/>
    <w:rsid w:val="004C317E"/>
    <w:rsid w:val="004C329D"/>
    <w:rsid w:val="004C32C8"/>
    <w:rsid w:val="004C32E2"/>
    <w:rsid w:val="004C338E"/>
    <w:rsid w:val="004C33C7"/>
    <w:rsid w:val="004C342C"/>
    <w:rsid w:val="004C361C"/>
    <w:rsid w:val="004C3772"/>
    <w:rsid w:val="004C3784"/>
    <w:rsid w:val="004C37C8"/>
    <w:rsid w:val="004C37FD"/>
    <w:rsid w:val="004C3800"/>
    <w:rsid w:val="004C38C7"/>
    <w:rsid w:val="004C3928"/>
    <w:rsid w:val="004C3943"/>
    <w:rsid w:val="004C3B1C"/>
    <w:rsid w:val="004C3C1A"/>
    <w:rsid w:val="004C3DC1"/>
    <w:rsid w:val="004C3DD8"/>
    <w:rsid w:val="004C3E2F"/>
    <w:rsid w:val="004C3E7E"/>
    <w:rsid w:val="004C3F84"/>
    <w:rsid w:val="004C4062"/>
    <w:rsid w:val="004C420A"/>
    <w:rsid w:val="004C4230"/>
    <w:rsid w:val="004C424D"/>
    <w:rsid w:val="004C43DE"/>
    <w:rsid w:val="004C4435"/>
    <w:rsid w:val="004C45C1"/>
    <w:rsid w:val="004C4962"/>
    <w:rsid w:val="004C4A33"/>
    <w:rsid w:val="004C4BE5"/>
    <w:rsid w:val="004C4C47"/>
    <w:rsid w:val="004C4D13"/>
    <w:rsid w:val="004C4E46"/>
    <w:rsid w:val="004C4FAD"/>
    <w:rsid w:val="004C5023"/>
    <w:rsid w:val="004C51A1"/>
    <w:rsid w:val="004C5365"/>
    <w:rsid w:val="004C54A7"/>
    <w:rsid w:val="004C54D7"/>
    <w:rsid w:val="004C566F"/>
    <w:rsid w:val="004C568F"/>
    <w:rsid w:val="004C5696"/>
    <w:rsid w:val="004C573D"/>
    <w:rsid w:val="004C57BA"/>
    <w:rsid w:val="004C58F6"/>
    <w:rsid w:val="004C5A5A"/>
    <w:rsid w:val="004C5A6C"/>
    <w:rsid w:val="004C5A8C"/>
    <w:rsid w:val="004C5B0A"/>
    <w:rsid w:val="004C5BEC"/>
    <w:rsid w:val="004C5CA3"/>
    <w:rsid w:val="004C5CBB"/>
    <w:rsid w:val="004C5DFF"/>
    <w:rsid w:val="004C6049"/>
    <w:rsid w:val="004C60F8"/>
    <w:rsid w:val="004C6188"/>
    <w:rsid w:val="004C62BB"/>
    <w:rsid w:val="004C62DD"/>
    <w:rsid w:val="004C62E3"/>
    <w:rsid w:val="004C63EF"/>
    <w:rsid w:val="004C6408"/>
    <w:rsid w:val="004C6414"/>
    <w:rsid w:val="004C656D"/>
    <w:rsid w:val="004C6660"/>
    <w:rsid w:val="004C6677"/>
    <w:rsid w:val="004C6685"/>
    <w:rsid w:val="004C675A"/>
    <w:rsid w:val="004C67A4"/>
    <w:rsid w:val="004C6816"/>
    <w:rsid w:val="004C6871"/>
    <w:rsid w:val="004C6A07"/>
    <w:rsid w:val="004C6AD5"/>
    <w:rsid w:val="004C6BE7"/>
    <w:rsid w:val="004C6C19"/>
    <w:rsid w:val="004C6E9B"/>
    <w:rsid w:val="004C70AD"/>
    <w:rsid w:val="004C7254"/>
    <w:rsid w:val="004C7282"/>
    <w:rsid w:val="004C7554"/>
    <w:rsid w:val="004C758C"/>
    <w:rsid w:val="004C75D0"/>
    <w:rsid w:val="004C76B1"/>
    <w:rsid w:val="004C7A06"/>
    <w:rsid w:val="004C7BF5"/>
    <w:rsid w:val="004C7D21"/>
    <w:rsid w:val="004C7DC9"/>
    <w:rsid w:val="004C7EBF"/>
    <w:rsid w:val="004C7EC5"/>
    <w:rsid w:val="004C7F35"/>
    <w:rsid w:val="004C7F65"/>
    <w:rsid w:val="004C7F92"/>
    <w:rsid w:val="004D00BB"/>
    <w:rsid w:val="004D00BD"/>
    <w:rsid w:val="004D01B8"/>
    <w:rsid w:val="004D024E"/>
    <w:rsid w:val="004D0269"/>
    <w:rsid w:val="004D02B8"/>
    <w:rsid w:val="004D02DF"/>
    <w:rsid w:val="004D0502"/>
    <w:rsid w:val="004D0549"/>
    <w:rsid w:val="004D0692"/>
    <w:rsid w:val="004D06E4"/>
    <w:rsid w:val="004D073D"/>
    <w:rsid w:val="004D0A5A"/>
    <w:rsid w:val="004D0AB8"/>
    <w:rsid w:val="004D0BA8"/>
    <w:rsid w:val="004D0C91"/>
    <w:rsid w:val="004D0D85"/>
    <w:rsid w:val="004D0D99"/>
    <w:rsid w:val="004D1023"/>
    <w:rsid w:val="004D1136"/>
    <w:rsid w:val="004D1339"/>
    <w:rsid w:val="004D14CE"/>
    <w:rsid w:val="004D1581"/>
    <w:rsid w:val="004D15A8"/>
    <w:rsid w:val="004D1603"/>
    <w:rsid w:val="004D16AF"/>
    <w:rsid w:val="004D177E"/>
    <w:rsid w:val="004D180F"/>
    <w:rsid w:val="004D182F"/>
    <w:rsid w:val="004D18E5"/>
    <w:rsid w:val="004D192C"/>
    <w:rsid w:val="004D199A"/>
    <w:rsid w:val="004D1A0A"/>
    <w:rsid w:val="004D1A3A"/>
    <w:rsid w:val="004D1C20"/>
    <w:rsid w:val="004D1CFF"/>
    <w:rsid w:val="004D1D13"/>
    <w:rsid w:val="004D1D28"/>
    <w:rsid w:val="004D1D4F"/>
    <w:rsid w:val="004D1DEF"/>
    <w:rsid w:val="004D1E26"/>
    <w:rsid w:val="004D1E6F"/>
    <w:rsid w:val="004D1E77"/>
    <w:rsid w:val="004D1EA8"/>
    <w:rsid w:val="004D1ECB"/>
    <w:rsid w:val="004D2018"/>
    <w:rsid w:val="004D20A8"/>
    <w:rsid w:val="004D2118"/>
    <w:rsid w:val="004D2128"/>
    <w:rsid w:val="004D2393"/>
    <w:rsid w:val="004D2506"/>
    <w:rsid w:val="004D27E4"/>
    <w:rsid w:val="004D2883"/>
    <w:rsid w:val="004D2969"/>
    <w:rsid w:val="004D2B1B"/>
    <w:rsid w:val="004D2B77"/>
    <w:rsid w:val="004D2BB4"/>
    <w:rsid w:val="004D2BC0"/>
    <w:rsid w:val="004D2D32"/>
    <w:rsid w:val="004D2D65"/>
    <w:rsid w:val="004D2E3B"/>
    <w:rsid w:val="004D2EFC"/>
    <w:rsid w:val="004D2F69"/>
    <w:rsid w:val="004D308B"/>
    <w:rsid w:val="004D312B"/>
    <w:rsid w:val="004D3266"/>
    <w:rsid w:val="004D330C"/>
    <w:rsid w:val="004D339C"/>
    <w:rsid w:val="004D3413"/>
    <w:rsid w:val="004D3457"/>
    <w:rsid w:val="004D354C"/>
    <w:rsid w:val="004D35FF"/>
    <w:rsid w:val="004D3689"/>
    <w:rsid w:val="004D377D"/>
    <w:rsid w:val="004D37B3"/>
    <w:rsid w:val="004D385A"/>
    <w:rsid w:val="004D3912"/>
    <w:rsid w:val="004D392A"/>
    <w:rsid w:val="004D3B54"/>
    <w:rsid w:val="004D3B58"/>
    <w:rsid w:val="004D3BC7"/>
    <w:rsid w:val="004D3C43"/>
    <w:rsid w:val="004D3D39"/>
    <w:rsid w:val="004D3D4F"/>
    <w:rsid w:val="004D3DBA"/>
    <w:rsid w:val="004D3E4B"/>
    <w:rsid w:val="004D3E5A"/>
    <w:rsid w:val="004D3E67"/>
    <w:rsid w:val="004D3E9A"/>
    <w:rsid w:val="004D4077"/>
    <w:rsid w:val="004D419D"/>
    <w:rsid w:val="004D42A5"/>
    <w:rsid w:val="004D4410"/>
    <w:rsid w:val="004D456E"/>
    <w:rsid w:val="004D4598"/>
    <w:rsid w:val="004D45D3"/>
    <w:rsid w:val="004D4791"/>
    <w:rsid w:val="004D47C8"/>
    <w:rsid w:val="004D48A9"/>
    <w:rsid w:val="004D492F"/>
    <w:rsid w:val="004D49B1"/>
    <w:rsid w:val="004D49DB"/>
    <w:rsid w:val="004D49EB"/>
    <w:rsid w:val="004D4B46"/>
    <w:rsid w:val="004D4B67"/>
    <w:rsid w:val="004D4C0A"/>
    <w:rsid w:val="004D4C61"/>
    <w:rsid w:val="004D4C8D"/>
    <w:rsid w:val="004D4CAA"/>
    <w:rsid w:val="004D4D7B"/>
    <w:rsid w:val="004D4D98"/>
    <w:rsid w:val="004D4EA8"/>
    <w:rsid w:val="004D4EC5"/>
    <w:rsid w:val="004D5078"/>
    <w:rsid w:val="004D5095"/>
    <w:rsid w:val="004D50B2"/>
    <w:rsid w:val="004D5104"/>
    <w:rsid w:val="004D52EA"/>
    <w:rsid w:val="004D531D"/>
    <w:rsid w:val="004D5378"/>
    <w:rsid w:val="004D53AF"/>
    <w:rsid w:val="004D5490"/>
    <w:rsid w:val="004D54B9"/>
    <w:rsid w:val="004D5785"/>
    <w:rsid w:val="004D58CE"/>
    <w:rsid w:val="004D5967"/>
    <w:rsid w:val="004D59EA"/>
    <w:rsid w:val="004D5B44"/>
    <w:rsid w:val="004D5BFD"/>
    <w:rsid w:val="004D5C70"/>
    <w:rsid w:val="004D5CA3"/>
    <w:rsid w:val="004D5D9C"/>
    <w:rsid w:val="004D5EDE"/>
    <w:rsid w:val="004D6020"/>
    <w:rsid w:val="004D6028"/>
    <w:rsid w:val="004D6245"/>
    <w:rsid w:val="004D628A"/>
    <w:rsid w:val="004D63B8"/>
    <w:rsid w:val="004D642F"/>
    <w:rsid w:val="004D654E"/>
    <w:rsid w:val="004D6679"/>
    <w:rsid w:val="004D6945"/>
    <w:rsid w:val="004D6963"/>
    <w:rsid w:val="004D6A02"/>
    <w:rsid w:val="004D6A56"/>
    <w:rsid w:val="004D6ABF"/>
    <w:rsid w:val="004D6B12"/>
    <w:rsid w:val="004D6B5E"/>
    <w:rsid w:val="004D6C24"/>
    <w:rsid w:val="004D6D27"/>
    <w:rsid w:val="004D6D6E"/>
    <w:rsid w:val="004D702B"/>
    <w:rsid w:val="004D7038"/>
    <w:rsid w:val="004D7082"/>
    <w:rsid w:val="004D70A4"/>
    <w:rsid w:val="004D70AE"/>
    <w:rsid w:val="004D70D6"/>
    <w:rsid w:val="004D71F5"/>
    <w:rsid w:val="004D7222"/>
    <w:rsid w:val="004D729D"/>
    <w:rsid w:val="004D7311"/>
    <w:rsid w:val="004D7318"/>
    <w:rsid w:val="004D7329"/>
    <w:rsid w:val="004D733E"/>
    <w:rsid w:val="004D74E9"/>
    <w:rsid w:val="004D7C74"/>
    <w:rsid w:val="004D7C97"/>
    <w:rsid w:val="004D7CE8"/>
    <w:rsid w:val="004D7D00"/>
    <w:rsid w:val="004D7D6C"/>
    <w:rsid w:val="004D7DF7"/>
    <w:rsid w:val="004E0010"/>
    <w:rsid w:val="004E0021"/>
    <w:rsid w:val="004E01C3"/>
    <w:rsid w:val="004E0314"/>
    <w:rsid w:val="004E03EC"/>
    <w:rsid w:val="004E0470"/>
    <w:rsid w:val="004E0537"/>
    <w:rsid w:val="004E072C"/>
    <w:rsid w:val="004E0788"/>
    <w:rsid w:val="004E0813"/>
    <w:rsid w:val="004E0822"/>
    <w:rsid w:val="004E083C"/>
    <w:rsid w:val="004E0908"/>
    <w:rsid w:val="004E09CD"/>
    <w:rsid w:val="004E0B36"/>
    <w:rsid w:val="004E0BF2"/>
    <w:rsid w:val="004E0EB5"/>
    <w:rsid w:val="004E1199"/>
    <w:rsid w:val="004E134E"/>
    <w:rsid w:val="004E13CA"/>
    <w:rsid w:val="004E13E4"/>
    <w:rsid w:val="004E1400"/>
    <w:rsid w:val="004E1442"/>
    <w:rsid w:val="004E1530"/>
    <w:rsid w:val="004E17F1"/>
    <w:rsid w:val="004E184E"/>
    <w:rsid w:val="004E1886"/>
    <w:rsid w:val="004E18E0"/>
    <w:rsid w:val="004E19AA"/>
    <w:rsid w:val="004E19D5"/>
    <w:rsid w:val="004E1A63"/>
    <w:rsid w:val="004E1CDE"/>
    <w:rsid w:val="004E1E83"/>
    <w:rsid w:val="004E1E99"/>
    <w:rsid w:val="004E1F3C"/>
    <w:rsid w:val="004E1F83"/>
    <w:rsid w:val="004E20B3"/>
    <w:rsid w:val="004E20BD"/>
    <w:rsid w:val="004E21C1"/>
    <w:rsid w:val="004E21CD"/>
    <w:rsid w:val="004E2382"/>
    <w:rsid w:val="004E2395"/>
    <w:rsid w:val="004E2563"/>
    <w:rsid w:val="004E26A1"/>
    <w:rsid w:val="004E28EA"/>
    <w:rsid w:val="004E2B12"/>
    <w:rsid w:val="004E2C7A"/>
    <w:rsid w:val="004E2D6B"/>
    <w:rsid w:val="004E2EFE"/>
    <w:rsid w:val="004E3116"/>
    <w:rsid w:val="004E31AE"/>
    <w:rsid w:val="004E324A"/>
    <w:rsid w:val="004E34F9"/>
    <w:rsid w:val="004E3527"/>
    <w:rsid w:val="004E3562"/>
    <w:rsid w:val="004E35F8"/>
    <w:rsid w:val="004E36A3"/>
    <w:rsid w:val="004E36C0"/>
    <w:rsid w:val="004E3741"/>
    <w:rsid w:val="004E378F"/>
    <w:rsid w:val="004E3887"/>
    <w:rsid w:val="004E3939"/>
    <w:rsid w:val="004E3A6E"/>
    <w:rsid w:val="004E3B59"/>
    <w:rsid w:val="004E3B5B"/>
    <w:rsid w:val="004E3B86"/>
    <w:rsid w:val="004E3BB9"/>
    <w:rsid w:val="004E3DBE"/>
    <w:rsid w:val="004E3E3A"/>
    <w:rsid w:val="004E3EF2"/>
    <w:rsid w:val="004E3F0B"/>
    <w:rsid w:val="004E3F97"/>
    <w:rsid w:val="004E3FBE"/>
    <w:rsid w:val="004E3FFE"/>
    <w:rsid w:val="004E4089"/>
    <w:rsid w:val="004E4159"/>
    <w:rsid w:val="004E41B1"/>
    <w:rsid w:val="004E41EA"/>
    <w:rsid w:val="004E43CF"/>
    <w:rsid w:val="004E446D"/>
    <w:rsid w:val="004E44D8"/>
    <w:rsid w:val="004E454C"/>
    <w:rsid w:val="004E4589"/>
    <w:rsid w:val="004E459C"/>
    <w:rsid w:val="004E46DF"/>
    <w:rsid w:val="004E4A97"/>
    <w:rsid w:val="004E4B06"/>
    <w:rsid w:val="004E4C92"/>
    <w:rsid w:val="004E4E8C"/>
    <w:rsid w:val="004E5009"/>
    <w:rsid w:val="004E5016"/>
    <w:rsid w:val="004E5045"/>
    <w:rsid w:val="004E528B"/>
    <w:rsid w:val="004E5299"/>
    <w:rsid w:val="004E52B6"/>
    <w:rsid w:val="004E52DA"/>
    <w:rsid w:val="004E5536"/>
    <w:rsid w:val="004E558A"/>
    <w:rsid w:val="004E559E"/>
    <w:rsid w:val="004E5634"/>
    <w:rsid w:val="004E56DA"/>
    <w:rsid w:val="004E57CD"/>
    <w:rsid w:val="004E5886"/>
    <w:rsid w:val="004E5977"/>
    <w:rsid w:val="004E5A8C"/>
    <w:rsid w:val="004E5AB4"/>
    <w:rsid w:val="004E5AC4"/>
    <w:rsid w:val="004E5AC7"/>
    <w:rsid w:val="004E5AE1"/>
    <w:rsid w:val="004E5BE4"/>
    <w:rsid w:val="004E5BF3"/>
    <w:rsid w:val="004E5CD3"/>
    <w:rsid w:val="004E5D06"/>
    <w:rsid w:val="004E5DFA"/>
    <w:rsid w:val="004E5E77"/>
    <w:rsid w:val="004E5F7C"/>
    <w:rsid w:val="004E6140"/>
    <w:rsid w:val="004E617E"/>
    <w:rsid w:val="004E619E"/>
    <w:rsid w:val="004E6455"/>
    <w:rsid w:val="004E6466"/>
    <w:rsid w:val="004E6708"/>
    <w:rsid w:val="004E67D7"/>
    <w:rsid w:val="004E6851"/>
    <w:rsid w:val="004E6A68"/>
    <w:rsid w:val="004E6BC5"/>
    <w:rsid w:val="004E6C43"/>
    <w:rsid w:val="004E6DD5"/>
    <w:rsid w:val="004E6E15"/>
    <w:rsid w:val="004E7089"/>
    <w:rsid w:val="004E7448"/>
    <w:rsid w:val="004E74EF"/>
    <w:rsid w:val="004E755D"/>
    <w:rsid w:val="004E7602"/>
    <w:rsid w:val="004E7617"/>
    <w:rsid w:val="004E7681"/>
    <w:rsid w:val="004E76AA"/>
    <w:rsid w:val="004E773F"/>
    <w:rsid w:val="004E79D9"/>
    <w:rsid w:val="004E7AD1"/>
    <w:rsid w:val="004E7B29"/>
    <w:rsid w:val="004E7C82"/>
    <w:rsid w:val="004E7D56"/>
    <w:rsid w:val="004E7DA4"/>
    <w:rsid w:val="004E7ECC"/>
    <w:rsid w:val="004E7F5F"/>
    <w:rsid w:val="004E7F72"/>
    <w:rsid w:val="004F004B"/>
    <w:rsid w:val="004F034B"/>
    <w:rsid w:val="004F055A"/>
    <w:rsid w:val="004F06A5"/>
    <w:rsid w:val="004F06E9"/>
    <w:rsid w:val="004F0756"/>
    <w:rsid w:val="004F079B"/>
    <w:rsid w:val="004F079E"/>
    <w:rsid w:val="004F0967"/>
    <w:rsid w:val="004F0D69"/>
    <w:rsid w:val="004F0DA3"/>
    <w:rsid w:val="004F0E81"/>
    <w:rsid w:val="004F0F15"/>
    <w:rsid w:val="004F0FB2"/>
    <w:rsid w:val="004F0FE2"/>
    <w:rsid w:val="004F0FEF"/>
    <w:rsid w:val="004F102A"/>
    <w:rsid w:val="004F11C1"/>
    <w:rsid w:val="004F1212"/>
    <w:rsid w:val="004F1223"/>
    <w:rsid w:val="004F12D9"/>
    <w:rsid w:val="004F12E8"/>
    <w:rsid w:val="004F130A"/>
    <w:rsid w:val="004F1374"/>
    <w:rsid w:val="004F13F7"/>
    <w:rsid w:val="004F1425"/>
    <w:rsid w:val="004F142A"/>
    <w:rsid w:val="004F164A"/>
    <w:rsid w:val="004F168A"/>
    <w:rsid w:val="004F16B0"/>
    <w:rsid w:val="004F17E9"/>
    <w:rsid w:val="004F1A13"/>
    <w:rsid w:val="004F1A3B"/>
    <w:rsid w:val="004F1A68"/>
    <w:rsid w:val="004F1A97"/>
    <w:rsid w:val="004F1B10"/>
    <w:rsid w:val="004F1DF1"/>
    <w:rsid w:val="004F2124"/>
    <w:rsid w:val="004F2296"/>
    <w:rsid w:val="004F2317"/>
    <w:rsid w:val="004F2372"/>
    <w:rsid w:val="004F2383"/>
    <w:rsid w:val="004F2489"/>
    <w:rsid w:val="004F253B"/>
    <w:rsid w:val="004F257D"/>
    <w:rsid w:val="004F26A5"/>
    <w:rsid w:val="004F26DA"/>
    <w:rsid w:val="004F26F4"/>
    <w:rsid w:val="004F27DE"/>
    <w:rsid w:val="004F29B0"/>
    <w:rsid w:val="004F2A8D"/>
    <w:rsid w:val="004F2AFC"/>
    <w:rsid w:val="004F2B9B"/>
    <w:rsid w:val="004F2BCC"/>
    <w:rsid w:val="004F2D0A"/>
    <w:rsid w:val="004F2EAB"/>
    <w:rsid w:val="004F30A7"/>
    <w:rsid w:val="004F30C3"/>
    <w:rsid w:val="004F30F1"/>
    <w:rsid w:val="004F324C"/>
    <w:rsid w:val="004F32F6"/>
    <w:rsid w:val="004F332E"/>
    <w:rsid w:val="004F3548"/>
    <w:rsid w:val="004F35FC"/>
    <w:rsid w:val="004F376D"/>
    <w:rsid w:val="004F3854"/>
    <w:rsid w:val="004F38F0"/>
    <w:rsid w:val="004F3917"/>
    <w:rsid w:val="004F3C2F"/>
    <w:rsid w:val="004F3C4E"/>
    <w:rsid w:val="004F3F16"/>
    <w:rsid w:val="004F4125"/>
    <w:rsid w:val="004F416A"/>
    <w:rsid w:val="004F42EE"/>
    <w:rsid w:val="004F4490"/>
    <w:rsid w:val="004F4587"/>
    <w:rsid w:val="004F4636"/>
    <w:rsid w:val="004F465B"/>
    <w:rsid w:val="004F46B4"/>
    <w:rsid w:val="004F46B7"/>
    <w:rsid w:val="004F472F"/>
    <w:rsid w:val="004F487B"/>
    <w:rsid w:val="004F48F4"/>
    <w:rsid w:val="004F495D"/>
    <w:rsid w:val="004F4A66"/>
    <w:rsid w:val="004F4B9A"/>
    <w:rsid w:val="004F4BAA"/>
    <w:rsid w:val="004F4C12"/>
    <w:rsid w:val="004F4CB0"/>
    <w:rsid w:val="004F4DFB"/>
    <w:rsid w:val="004F4E69"/>
    <w:rsid w:val="004F4E6F"/>
    <w:rsid w:val="004F4E74"/>
    <w:rsid w:val="004F5102"/>
    <w:rsid w:val="004F5235"/>
    <w:rsid w:val="004F5363"/>
    <w:rsid w:val="004F5375"/>
    <w:rsid w:val="004F537C"/>
    <w:rsid w:val="004F5395"/>
    <w:rsid w:val="004F5456"/>
    <w:rsid w:val="004F5499"/>
    <w:rsid w:val="004F54FA"/>
    <w:rsid w:val="004F5548"/>
    <w:rsid w:val="004F55C6"/>
    <w:rsid w:val="004F5613"/>
    <w:rsid w:val="004F57AB"/>
    <w:rsid w:val="004F5876"/>
    <w:rsid w:val="004F59E2"/>
    <w:rsid w:val="004F5B13"/>
    <w:rsid w:val="004F5E1F"/>
    <w:rsid w:val="004F5E22"/>
    <w:rsid w:val="004F5EC9"/>
    <w:rsid w:val="004F5F64"/>
    <w:rsid w:val="004F60B6"/>
    <w:rsid w:val="004F6210"/>
    <w:rsid w:val="004F624B"/>
    <w:rsid w:val="004F6288"/>
    <w:rsid w:val="004F6412"/>
    <w:rsid w:val="004F6537"/>
    <w:rsid w:val="004F66B1"/>
    <w:rsid w:val="004F66D9"/>
    <w:rsid w:val="004F67A9"/>
    <w:rsid w:val="004F684C"/>
    <w:rsid w:val="004F6880"/>
    <w:rsid w:val="004F6979"/>
    <w:rsid w:val="004F6BFD"/>
    <w:rsid w:val="004F6C8B"/>
    <w:rsid w:val="004F6DEF"/>
    <w:rsid w:val="004F6E04"/>
    <w:rsid w:val="004F6E83"/>
    <w:rsid w:val="004F6EFC"/>
    <w:rsid w:val="004F6F36"/>
    <w:rsid w:val="004F6FF6"/>
    <w:rsid w:val="004F70B7"/>
    <w:rsid w:val="004F70B9"/>
    <w:rsid w:val="004F72F3"/>
    <w:rsid w:val="004F7504"/>
    <w:rsid w:val="004F7511"/>
    <w:rsid w:val="004F761B"/>
    <w:rsid w:val="004F7634"/>
    <w:rsid w:val="004F76AC"/>
    <w:rsid w:val="004F770C"/>
    <w:rsid w:val="004F7719"/>
    <w:rsid w:val="004F78EB"/>
    <w:rsid w:val="004F7987"/>
    <w:rsid w:val="004F7996"/>
    <w:rsid w:val="004F79C1"/>
    <w:rsid w:val="004F79DB"/>
    <w:rsid w:val="004F7A20"/>
    <w:rsid w:val="004F7A3B"/>
    <w:rsid w:val="004F7AB0"/>
    <w:rsid w:val="004F7AF8"/>
    <w:rsid w:val="004F7C80"/>
    <w:rsid w:val="004F7CE4"/>
    <w:rsid w:val="004F7DE6"/>
    <w:rsid w:val="00500341"/>
    <w:rsid w:val="0050036F"/>
    <w:rsid w:val="005003BB"/>
    <w:rsid w:val="005003F0"/>
    <w:rsid w:val="0050052D"/>
    <w:rsid w:val="005005E7"/>
    <w:rsid w:val="005005FA"/>
    <w:rsid w:val="00500667"/>
    <w:rsid w:val="00500692"/>
    <w:rsid w:val="00500842"/>
    <w:rsid w:val="00500A6A"/>
    <w:rsid w:val="00500BAB"/>
    <w:rsid w:val="00500EFF"/>
    <w:rsid w:val="00500F68"/>
    <w:rsid w:val="00500FF2"/>
    <w:rsid w:val="005010DF"/>
    <w:rsid w:val="00501260"/>
    <w:rsid w:val="005012A3"/>
    <w:rsid w:val="005012FF"/>
    <w:rsid w:val="00501308"/>
    <w:rsid w:val="00501413"/>
    <w:rsid w:val="00501477"/>
    <w:rsid w:val="005014E1"/>
    <w:rsid w:val="005016E6"/>
    <w:rsid w:val="00501730"/>
    <w:rsid w:val="005018CB"/>
    <w:rsid w:val="00501ABE"/>
    <w:rsid w:val="00501B3A"/>
    <w:rsid w:val="00501B43"/>
    <w:rsid w:val="00501B7E"/>
    <w:rsid w:val="00501B8F"/>
    <w:rsid w:val="00501C8D"/>
    <w:rsid w:val="00501D22"/>
    <w:rsid w:val="00501EDC"/>
    <w:rsid w:val="00501F0B"/>
    <w:rsid w:val="00501F48"/>
    <w:rsid w:val="00502112"/>
    <w:rsid w:val="00502229"/>
    <w:rsid w:val="00502301"/>
    <w:rsid w:val="005023F0"/>
    <w:rsid w:val="0050266C"/>
    <w:rsid w:val="00502763"/>
    <w:rsid w:val="00502912"/>
    <w:rsid w:val="005029B6"/>
    <w:rsid w:val="00502A8E"/>
    <w:rsid w:val="00502B9C"/>
    <w:rsid w:val="00502D0E"/>
    <w:rsid w:val="00502E6B"/>
    <w:rsid w:val="00502ED7"/>
    <w:rsid w:val="00502FE7"/>
    <w:rsid w:val="00502FF7"/>
    <w:rsid w:val="00503058"/>
    <w:rsid w:val="00503070"/>
    <w:rsid w:val="00503185"/>
    <w:rsid w:val="00503192"/>
    <w:rsid w:val="00503393"/>
    <w:rsid w:val="005033A4"/>
    <w:rsid w:val="005033C6"/>
    <w:rsid w:val="005033DB"/>
    <w:rsid w:val="005034D8"/>
    <w:rsid w:val="005036B0"/>
    <w:rsid w:val="005038E7"/>
    <w:rsid w:val="00503A18"/>
    <w:rsid w:val="00503A7D"/>
    <w:rsid w:val="00503C35"/>
    <w:rsid w:val="00503CD4"/>
    <w:rsid w:val="00503CE4"/>
    <w:rsid w:val="00503E70"/>
    <w:rsid w:val="00503F81"/>
    <w:rsid w:val="005040E1"/>
    <w:rsid w:val="005040F2"/>
    <w:rsid w:val="0050424E"/>
    <w:rsid w:val="0050428A"/>
    <w:rsid w:val="005042F0"/>
    <w:rsid w:val="00504432"/>
    <w:rsid w:val="0050456C"/>
    <w:rsid w:val="00504652"/>
    <w:rsid w:val="0050465D"/>
    <w:rsid w:val="005047DA"/>
    <w:rsid w:val="0050488E"/>
    <w:rsid w:val="00504A85"/>
    <w:rsid w:val="00504AC6"/>
    <w:rsid w:val="00504B92"/>
    <w:rsid w:val="00504BAC"/>
    <w:rsid w:val="00504BE9"/>
    <w:rsid w:val="00504CA8"/>
    <w:rsid w:val="00504F2A"/>
    <w:rsid w:val="00504FE1"/>
    <w:rsid w:val="00505046"/>
    <w:rsid w:val="00505085"/>
    <w:rsid w:val="005050C0"/>
    <w:rsid w:val="005051CD"/>
    <w:rsid w:val="00505279"/>
    <w:rsid w:val="0050531F"/>
    <w:rsid w:val="005055F6"/>
    <w:rsid w:val="005057B9"/>
    <w:rsid w:val="00505972"/>
    <w:rsid w:val="005059E0"/>
    <w:rsid w:val="005059F7"/>
    <w:rsid w:val="00505BA6"/>
    <w:rsid w:val="00505BA7"/>
    <w:rsid w:val="00505C03"/>
    <w:rsid w:val="00505C6E"/>
    <w:rsid w:val="00505EB6"/>
    <w:rsid w:val="00505F77"/>
    <w:rsid w:val="005061CB"/>
    <w:rsid w:val="005061EB"/>
    <w:rsid w:val="00506580"/>
    <w:rsid w:val="00506661"/>
    <w:rsid w:val="00506690"/>
    <w:rsid w:val="00506800"/>
    <w:rsid w:val="005068A9"/>
    <w:rsid w:val="005069BF"/>
    <w:rsid w:val="005069F6"/>
    <w:rsid w:val="00506A32"/>
    <w:rsid w:val="00506A44"/>
    <w:rsid w:val="00506B10"/>
    <w:rsid w:val="00506BD9"/>
    <w:rsid w:val="00506C0D"/>
    <w:rsid w:val="00506D64"/>
    <w:rsid w:val="00506DE3"/>
    <w:rsid w:val="00506E4B"/>
    <w:rsid w:val="00506F56"/>
    <w:rsid w:val="00506FB5"/>
    <w:rsid w:val="00507077"/>
    <w:rsid w:val="00507081"/>
    <w:rsid w:val="0050724D"/>
    <w:rsid w:val="00507496"/>
    <w:rsid w:val="005075C6"/>
    <w:rsid w:val="005075DF"/>
    <w:rsid w:val="005076C4"/>
    <w:rsid w:val="005077A1"/>
    <w:rsid w:val="005077A7"/>
    <w:rsid w:val="0050781E"/>
    <w:rsid w:val="0050785A"/>
    <w:rsid w:val="00507974"/>
    <w:rsid w:val="00507C34"/>
    <w:rsid w:val="00507DD5"/>
    <w:rsid w:val="00507E5A"/>
    <w:rsid w:val="00510003"/>
    <w:rsid w:val="00510120"/>
    <w:rsid w:val="00510278"/>
    <w:rsid w:val="0051037A"/>
    <w:rsid w:val="00510390"/>
    <w:rsid w:val="005103A4"/>
    <w:rsid w:val="00510455"/>
    <w:rsid w:val="005104E2"/>
    <w:rsid w:val="005104E8"/>
    <w:rsid w:val="00510538"/>
    <w:rsid w:val="0051056A"/>
    <w:rsid w:val="00510617"/>
    <w:rsid w:val="00510849"/>
    <w:rsid w:val="0051084B"/>
    <w:rsid w:val="00510A3F"/>
    <w:rsid w:val="00510C2E"/>
    <w:rsid w:val="00510C41"/>
    <w:rsid w:val="00510CA1"/>
    <w:rsid w:val="00510D01"/>
    <w:rsid w:val="00510E32"/>
    <w:rsid w:val="00510F18"/>
    <w:rsid w:val="00510F61"/>
    <w:rsid w:val="00511220"/>
    <w:rsid w:val="0051134C"/>
    <w:rsid w:val="00511575"/>
    <w:rsid w:val="0051164D"/>
    <w:rsid w:val="0051198C"/>
    <w:rsid w:val="00511A4C"/>
    <w:rsid w:val="00511AAE"/>
    <w:rsid w:val="00511BE6"/>
    <w:rsid w:val="00511C48"/>
    <w:rsid w:val="00511C6B"/>
    <w:rsid w:val="00511CC4"/>
    <w:rsid w:val="00511CF5"/>
    <w:rsid w:val="00511D70"/>
    <w:rsid w:val="00511F42"/>
    <w:rsid w:val="00511F9B"/>
    <w:rsid w:val="00512065"/>
    <w:rsid w:val="0051206B"/>
    <w:rsid w:val="005122F2"/>
    <w:rsid w:val="0051232B"/>
    <w:rsid w:val="005123B5"/>
    <w:rsid w:val="0051255B"/>
    <w:rsid w:val="0051259C"/>
    <w:rsid w:val="005125F1"/>
    <w:rsid w:val="00512602"/>
    <w:rsid w:val="0051260E"/>
    <w:rsid w:val="005126ED"/>
    <w:rsid w:val="0051274B"/>
    <w:rsid w:val="00512874"/>
    <w:rsid w:val="005129AC"/>
    <w:rsid w:val="00512A20"/>
    <w:rsid w:val="00512A21"/>
    <w:rsid w:val="00512B55"/>
    <w:rsid w:val="00512B64"/>
    <w:rsid w:val="00512B70"/>
    <w:rsid w:val="00512B8D"/>
    <w:rsid w:val="00512BBA"/>
    <w:rsid w:val="00512BBC"/>
    <w:rsid w:val="00512BBD"/>
    <w:rsid w:val="00512C35"/>
    <w:rsid w:val="00512C8F"/>
    <w:rsid w:val="00512D99"/>
    <w:rsid w:val="00512DC6"/>
    <w:rsid w:val="00512DF6"/>
    <w:rsid w:val="00512EB3"/>
    <w:rsid w:val="00512F55"/>
    <w:rsid w:val="00512FBE"/>
    <w:rsid w:val="0051300C"/>
    <w:rsid w:val="00513337"/>
    <w:rsid w:val="005133A0"/>
    <w:rsid w:val="005133D7"/>
    <w:rsid w:val="005135A5"/>
    <w:rsid w:val="005135D1"/>
    <w:rsid w:val="00513644"/>
    <w:rsid w:val="005137E6"/>
    <w:rsid w:val="0051385C"/>
    <w:rsid w:val="005138AB"/>
    <w:rsid w:val="00513AE0"/>
    <w:rsid w:val="00513B95"/>
    <w:rsid w:val="00513DDC"/>
    <w:rsid w:val="00513E3F"/>
    <w:rsid w:val="00513EF0"/>
    <w:rsid w:val="00513FC0"/>
    <w:rsid w:val="0051402D"/>
    <w:rsid w:val="00514052"/>
    <w:rsid w:val="005140D8"/>
    <w:rsid w:val="00514104"/>
    <w:rsid w:val="00514155"/>
    <w:rsid w:val="00514273"/>
    <w:rsid w:val="005142D2"/>
    <w:rsid w:val="005144A0"/>
    <w:rsid w:val="005145ED"/>
    <w:rsid w:val="00514611"/>
    <w:rsid w:val="005147C9"/>
    <w:rsid w:val="00514A21"/>
    <w:rsid w:val="00514CA9"/>
    <w:rsid w:val="00514D35"/>
    <w:rsid w:val="00514D89"/>
    <w:rsid w:val="00514E24"/>
    <w:rsid w:val="005150BA"/>
    <w:rsid w:val="00515163"/>
    <w:rsid w:val="005153DA"/>
    <w:rsid w:val="00515405"/>
    <w:rsid w:val="005154BA"/>
    <w:rsid w:val="00515600"/>
    <w:rsid w:val="00515692"/>
    <w:rsid w:val="005156A1"/>
    <w:rsid w:val="005157A0"/>
    <w:rsid w:val="00515832"/>
    <w:rsid w:val="0051597A"/>
    <w:rsid w:val="00515AA4"/>
    <w:rsid w:val="00515AE0"/>
    <w:rsid w:val="00515CAB"/>
    <w:rsid w:val="00515ED5"/>
    <w:rsid w:val="00515EDB"/>
    <w:rsid w:val="00515FF3"/>
    <w:rsid w:val="00516115"/>
    <w:rsid w:val="00516158"/>
    <w:rsid w:val="005161EE"/>
    <w:rsid w:val="00516226"/>
    <w:rsid w:val="005162EF"/>
    <w:rsid w:val="0051635C"/>
    <w:rsid w:val="00516457"/>
    <w:rsid w:val="005164ED"/>
    <w:rsid w:val="00516535"/>
    <w:rsid w:val="00516631"/>
    <w:rsid w:val="005168C2"/>
    <w:rsid w:val="00516927"/>
    <w:rsid w:val="00516997"/>
    <w:rsid w:val="005169A0"/>
    <w:rsid w:val="00516A69"/>
    <w:rsid w:val="00516C93"/>
    <w:rsid w:val="00516E19"/>
    <w:rsid w:val="00516FD3"/>
    <w:rsid w:val="005170AA"/>
    <w:rsid w:val="00517109"/>
    <w:rsid w:val="005171D5"/>
    <w:rsid w:val="0051737A"/>
    <w:rsid w:val="005173EF"/>
    <w:rsid w:val="005176A5"/>
    <w:rsid w:val="005176C8"/>
    <w:rsid w:val="005176ED"/>
    <w:rsid w:val="005178C0"/>
    <w:rsid w:val="00517A46"/>
    <w:rsid w:val="00517AB6"/>
    <w:rsid w:val="00517D3C"/>
    <w:rsid w:val="00517D57"/>
    <w:rsid w:val="00517D76"/>
    <w:rsid w:val="00517EA7"/>
    <w:rsid w:val="00517EF8"/>
    <w:rsid w:val="00520069"/>
    <w:rsid w:val="0052008E"/>
    <w:rsid w:val="0052013D"/>
    <w:rsid w:val="005201A5"/>
    <w:rsid w:val="005201EA"/>
    <w:rsid w:val="00520316"/>
    <w:rsid w:val="00520334"/>
    <w:rsid w:val="00520369"/>
    <w:rsid w:val="00520415"/>
    <w:rsid w:val="00520425"/>
    <w:rsid w:val="0052051D"/>
    <w:rsid w:val="00520602"/>
    <w:rsid w:val="0052069A"/>
    <w:rsid w:val="0052078D"/>
    <w:rsid w:val="005207E3"/>
    <w:rsid w:val="005207F3"/>
    <w:rsid w:val="0052098C"/>
    <w:rsid w:val="005209AB"/>
    <w:rsid w:val="00520A4F"/>
    <w:rsid w:val="00520AC8"/>
    <w:rsid w:val="00520ADC"/>
    <w:rsid w:val="00520CD8"/>
    <w:rsid w:val="00520D86"/>
    <w:rsid w:val="00520DD3"/>
    <w:rsid w:val="00520DE5"/>
    <w:rsid w:val="00520F10"/>
    <w:rsid w:val="00520F55"/>
    <w:rsid w:val="00520F75"/>
    <w:rsid w:val="00521022"/>
    <w:rsid w:val="00521110"/>
    <w:rsid w:val="00521117"/>
    <w:rsid w:val="005211D0"/>
    <w:rsid w:val="00521216"/>
    <w:rsid w:val="00521239"/>
    <w:rsid w:val="00521295"/>
    <w:rsid w:val="00521365"/>
    <w:rsid w:val="00521381"/>
    <w:rsid w:val="00521393"/>
    <w:rsid w:val="00521494"/>
    <w:rsid w:val="005214FC"/>
    <w:rsid w:val="005215E1"/>
    <w:rsid w:val="005219B5"/>
    <w:rsid w:val="00521B3B"/>
    <w:rsid w:val="00521B5B"/>
    <w:rsid w:val="00521D77"/>
    <w:rsid w:val="00521E02"/>
    <w:rsid w:val="00521EB0"/>
    <w:rsid w:val="00521F1F"/>
    <w:rsid w:val="00522108"/>
    <w:rsid w:val="005221B4"/>
    <w:rsid w:val="00522234"/>
    <w:rsid w:val="00522359"/>
    <w:rsid w:val="00522599"/>
    <w:rsid w:val="005227E6"/>
    <w:rsid w:val="0052287B"/>
    <w:rsid w:val="00522966"/>
    <w:rsid w:val="0052297F"/>
    <w:rsid w:val="00522980"/>
    <w:rsid w:val="00522BDE"/>
    <w:rsid w:val="00522D9C"/>
    <w:rsid w:val="00522E3E"/>
    <w:rsid w:val="00522EF5"/>
    <w:rsid w:val="00522FBB"/>
    <w:rsid w:val="0052301C"/>
    <w:rsid w:val="00523050"/>
    <w:rsid w:val="0052313C"/>
    <w:rsid w:val="00523196"/>
    <w:rsid w:val="00523207"/>
    <w:rsid w:val="0052326A"/>
    <w:rsid w:val="0052330F"/>
    <w:rsid w:val="0052332B"/>
    <w:rsid w:val="005233A4"/>
    <w:rsid w:val="00523435"/>
    <w:rsid w:val="00523486"/>
    <w:rsid w:val="005234D3"/>
    <w:rsid w:val="00523550"/>
    <w:rsid w:val="00523672"/>
    <w:rsid w:val="00523879"/>
    <w:rsid w:val="00523AD7"/>
    <w:rsid w:val="00523C2E"/>
    <w:rsid w:val="00523D6F"/>
    <w:rsid w:val="00523E4D"/>
    <w:rsid w:val="00523FE0"/>
    <w:rsid w:val="00524023"/>
    <w:rsid w:val="005241DC"/>
    <w:rsid w:val="005241F7"/>
    <w:rsid w:val="00524313"/>
    <w:rsid w:val="005243CE"/>
    <w:rsid w:val="0052447E"/>
    <w:rsid w:val="0052449F"/>
    <w:rsid w:val="0052480D"/>
    <w:rsid w:val="005248D5"/>
    <w:rsid w:val="00524B56"/>
    <w:rsid w:val="00524B64"/>
    <w:rsid w:val="00524C77"/>
    <w:rsid w:val="00524D03"/>
    <w:rsid w:val="00524E1B"/>
    <w:rsid w:val="00524E41"/>
    <w:rsid w:val="00524F29"/>
    <w:rsid w:val="00524F99"/>
    <w:rsid w:val="0052505D"/>
    <w:rsid w:val="005250B2"/>
    <w:rsid w:val="005251A4"/>
    <w:rsid w:val="00525255"/>
    <w:rsid w:val="005252EB"/>
    <w:rsid w:val="00525623"/>
    <w:rsid w:val="0052563D"/>
    <w:rsid w:val="00525664"/>
    <w:rsid w:val="005258C4"/>
    <w:rsid w:val="00525987"/>
    <w:rsid w:val="00525A58"/>
    <w:rsid w:val="00525B68"/>
    <w:rsid w:val="00525C68"/>
    <w:rsid w:val="00525D26"/>
    <w:rsid w:val="00525D2F"/>
    <w:rsid w:val="00525DF6"/>
    <w:rsid w:val="00525E1B"/>
    <w:rsid w:val="00525E5F"/>
    <w:rsid w:val="00525FB0"/>
    <w:rsid w:val="00525FFF"/>
    <w:rsid w:val="00526214"/>
    <w:rsid w:val="00526358"/>
    <w:rsid w:val="005263D0"/>
    <w:rsid w:val="00526487"/>
    <w:rsid w:val="005264E6"/>
    <w:rsid w:val="0052653F"/>
    <w:rsid w:val="0052658D"/>
    <w:rsid w:val="00526789"/>
    <w:rsid w:val="005268AC"/>
    <w:rsid w:val="005268B1"/>
    <w:rsid w:val="00526A10"/>
    <w:rsid w:val="00526A47"/>
    <w:rsid w:val="00526A6F"/>
    <w:rsid w:val="00526B7D"/>
    <w:rsid w:val="00526BB9"/>
    <w:rsid w:val="00526CB3"/>
    <w:rsid w:val="00526E51"/>
    <w:rsid w:val="00526EAB"/>
    <w:rsid w:val="00526F05"/>
    <w:rsid w:val="00526F13"/>
    <w:rsid w:val="00526F94"/>
    <w:rsid w:val="00527075"/>
    <w:rsid w:val="005271F7"/>
    <w:rsid w:val="005272EF"/>
    <w:rsid w:val="005272F4"/>
    <w:rsid w:val="0052733D"/>
    <w:rsid w:val="0052740D"/>
    <w:rsid w:val="0052741C"/>
    <w:rsid w:val="00527427"/>
    <w:rsid w:val="005276B6"/>
    <w:rsid w:val="005277A3"/>
    <w:rsid w:val="005278EC"/>
    <w:rsid w:val="00527A98"/>
    <w:rsid w:val="00527B25"/>
    <w:rsid w:val="00527C37"/>
    <w:rsid w:val="00527F81"/>
    <w:rsid w:val="00527F90"/>
    <w:rsid w:val="0053010B"/>
    <w:rsid w:val="0053018D"/>
    <w:rsid w:val="00530224"/>
    <w:rsid w:val="005302B1"/>
    <w:rsid w:val="00530375"/>
    <w:rsid w:val="005303E3"/>
    <w:rsid w:val="0053057C"/>
    <w:rsid w:val="00530599"/>
    <w:rsid w:val="005305D3"/>
    <w:rsid w:val="0053071A"/>
    <w:rsid w:val="00530724"/>
    <w:rsid w:val="00530A1E"/>
    <w:rsid w:val="00530B92"/>
    <w:rsid w:val="00530BCE"/>
    <w:rsid w:val="00530CF1"/>
    <w:rsid w:val="00530D0D"/>
    <w:rsid w:val="00530F09"/>
    <w:rsid w:val="0053102E"/>
    <w:rsid w:val="00531035"/>
    <w:rsid w:val="00531148"/>
    <w:rsid w:val="00531184"/>
    <w:rsid w:val="005311C6"/>
    <w:rsid w:val="00531354"/>
    <w:rsid w:val="0053146F"/>
    <w:rsid w:val="00531526"/>
    <w:rsid w:val="00531637"/>
    <w:rsid w:val="005316AA"/>
    <w:rsid w:val="005316ED"/>
    <w:rsid w:val="005317FE"/>
    <w:rsid w:val="00531829"/>
    <w:rsid w:val="0053191D"/>
    <w:rsid w:val="00531AA9"/>
    <w:rsid w:val="00531C1F"/>
    <w:rsid w:val="00531C29"/>
    <w:rsid w:val="00531C5A"/>
    <w:rsid w:val="00531D87"/>
    <w:rsid w:val="00531DDC"/>
    <w:rsid w:val="00531E7E"/>
    <w:rsid w:val="005320B2"/>
    <w:rsid w:val="005321C2"/>
    <w:rsid w:val="0053222A"/>
    <w:rsid w:val="00532272"/>
    <w:rsid w:val="005322F5"/>
    <w:rsid w:val="005323BA"/>
    <w:rsid w:val="0053256C"/>
    <w:rsid w:val="005325BD"/>
    <w:rsid w:val="0053267A"/>
    <w:rsid w:val="0053278B"/>
    <w:rsid w:val="00532851"/>
    <w:rsid w:val="00532922"/>
    <w:rsid w:val="00532AA3"/>
    <w:rsid w:val="00532D98"/>
    <w:rsid w:val="00532DDD"/>
    <w:rsid w:val="00532E56"/>
    <w:rsid w:val="00532FC5"/>
    <w:rsid w:val="00533028"/>
    <w:rsid w:val="0053313E"/>
    <w:rsid w:val="005331F8"/>
    <w:rsid w:val="005332B2"/>
    <w:rsid w:val="00533316"/>
    <w:rsid w:val="0053338D"/>
    <w:rsid w:val="00533449"/>
    <w:rsid w:val="005334BB"/>
    <w:rsid w:val="005337B0"/>
    <w:rsid w:val="005337D1"/>
    <w:rsid w:val="0053388C"/>
    <w:rsid w:val="00533972"/>
    <w:rsid w:val="00533981"/>
    <w:rsid w:val="005339B8"/>
    <w:rsid w:val="00533A65"/>
    <w:rsid w:val="00533AA9"/>
    <w:rsid w:val="00533AE8"/>
    <w:rsid w:val="00533E8A"/>
    <w:rsid w:val="0053401C"/>
    <w:rsid w:val="0053405A"/>
    <w:rsid w:val="00534066"/>
    <w:rsid w:val="0053410D"/>
    <w:rsid w:val="00534138"/>
    <w:rsid w:val="005341AD"/>
    <w:rsid w:val="00534377"/>
    <w:rsid w:val="005343B7"/>
    <w:rsid w:val="0053456A"/>
    <w:rsid w:val="00534581"/>
    <w:rsid w:val="005345D9"/>
    <w:rsid w:val="00534664"/>
    <w:rsid w:val="005347B6"/>
    <w:rsid w:val="005347C0"/>
    <w:rsid w:val="00534848"/>
    <w:rsid w:val="0053484E"/>
    <w:rsid w:val="005349C6"/>
    <w:rsid w:val="00534B60"/>
    <w:rsid w:val="00534BC9"/>
    <w:rsid w:val="00534CDA"/>
    <w:rsid w:val="00534E0D"/>
    <w:rsid w:val="00534EA3"/>
    <w:rsid w:val="00534FBE"/>
    <w:rsid w:val="005350B6"/>
    <w:rsid w:val="00535164"/>
    <w:rsid w:val="005351DB"/>
    <w:rsid w:val="0053523D"/>
    <w:rsid w:val="0053524F"/>
    <w:rsid w:val="005353A9"/>
    <w:rsid w:val="0053552D"/>
    <w:rsid w:val="005355A6"/>
    <w:rsid w:val="00535616"/>
    <w:rsid w:val="00535664"/>
    <w:rsid w:val="00535672"/>
    <w:rsid w:val="00535680"/>
    <w:rsid w:val="005356AE"/>
    <w:rsid w:val="005356C1"/>
    <w:rsid w:val="005356F6"/>
    <w:rsid w:val="0053570B"/>
    <w:rsid w:val="005358B9"/>
    <w:rsid w:val="0053595C"/>
    <w:rsid w:val="0053595D"/>
    <w:rsid w:val="00535960"/>
    <w:rsid w:val="0053597F"/>
    <w:rsid w:val="00535A61"/>
    <w:rsid w:val="00535ABC"/>
    <w:rsid w:val="00535B35"/>
    <w:rsid w:val="00535C9B"/>
    <w:rsid w:val="00535CC8"/>
    <w:rsid w:val="00535D25"/>
    <w:rsid w:val="00535D59"/>
    <w:rsid w:val="00536018"/>
    <w:rsid w:val="005360AB"/>
    <w:rsid w:val="00536266"/>
    <w:rsid w:val="00536287"/>
    <w:rsid w:val="00536387"/>
    <w:rsid w:val="005363BC"/>
    <w:rsid w:val="005363C2"/>
    <w:rsid w:val="00536546"/>
    <w:rsid w:val="00536612"/>
    <w:rsid w:val="0053661D"/>
    <w:rsid w:val="005368E3"/>
    <w:rsid w:val="00536927"/>
    <w:rsid w:val="00536A10"/>
    <w:rsid w:val="00536B63"/>
    <w:rsid w:val="00536C78"/>
    <w:rsid w:val="00536D05"/>
    <w:rsid w:val="00536D09"/>
    <w:rsid w:val="00536E73"/>
    <w:rsid w:val="0053706F"/>
    <w:rsid w:val="005370BF"/>
    <w:rsid w:val="00537189"/>
    <w:rsid w:val="0053722D"/>
    <w:rsid w:val="0053723C"/>
    <w:rsid w:val="0053727D"/>
    <w:rsid w:val="00537370"/>
    <w:rsid w:val="0053737C"/>
    <w:rsid w:val="005373C1"/>
    <w:rsid w:val="00537415"/>
    <w:rsid w:val="005375C9"/>
    <w:rsid w:val="005376BA"/>
    <w:rsid w:val="005377A5"/>
    <w:rsid w:val="005378C6"/>
    <w:rsid w:val="005378ED"/>
    <w:rsid w:val="0053795C"/>
    <w:rsid w:val="005379CB"/>
    <w:rsid w:val="00537A1A"/>
    <w:rsid w:val="00537B23"/>
    <w:rsid w:val="00537B85"/>
    <w:rsid w:val="00537C36"/>
    <w:rsid w:val="00537D16"/>
    <w:rsid w:val="00537F18"/>
    <w:rsid w:val="00540097"/>
    <w:rsid w:val="005400AD"/>
    <w:rsid w:val="005400B9"/>
    <w:rsid w:val="005400DE"/>
    <w:rsid w:val="005401AE"/>
    <w:rsid w:val="0054025D"/>
    <w:rsid w:val="00540312"/>
    <w:rsid w:val="0054039A"/>
    <w:rsid w:val="005403E7"/>
    <w:rsid w:val="005403EF"/>
    <w:rsid w:val="0054048B"/>
    <w:rsid w:val="005405AD"/>
    <w:rsid w:val="0054070F"/>
    <w:rsid w:val="00540739"/>
    <w:rsid w:val="0054077F"/>
    <w:rsid w:val="005407CF"/>
    <w:rsid w:val="00540837"/>
    <w:rsid w:val="005408AD"/>
    <w:rsid w:val="005409B3"/>
    <w:rsid w:val="00540AE2"/>
    <w:rsid w:val="00540C32"/>
    <w:rsid w:val="00540C46"/>
    <w:rsid w:val="00540EAB"/>
    <w:rsid w:val="00540EFF"/>
    <w:rsid w:val="00540F29"/>
    <w:rsid w:val="00540F36"/>
    <w:rsid w:val="00540FDF"/>
    <w:rsid w:val="00541051"/>
    <w:rsid w:val="00541056"/>
    <w:rsid w:val="005411D1"/>
    <w:rsid w:val="0054124A"/>
    <w:rsid w:val="00541250"/>
    <w:rsid w:val="005412C8"/>
    <w:rsid w:val="0054137F"/>
    <w:rsid w:val="00541381"/>
    <w:rsid w:val="00541382"/>
    <w:rsid w:val="00541506"/>
    <w:rsid w:val="0054176C"/>
    <w:rsid w:val="00541770"/>
    <w:rsid w:val="00541A1B"/>
    <w:rsid w:val="00541A5C"/>
    <w:rsid w:val="00541A5D"/>
    <w:rsid w:val="00541B8D"/>
    <w:rsid w:val="00541C3C"/>
    <w:rsid w:val="00541C7A"/>
    <w:rsid w:val="00541D7B"/>
    <w:rsid w:val="00541E99"/>
    <w:rsid w:val="00541EAD"/>
    <w:rsid w:val="005421FB"/>
    <w:rsid w:val="005422E7"/>
    <w:rsid w:val="005423B0"/>
    <w:rsid w:val="00542443"/>
    <w:rsid w:val="00542528"/>
    <w:rsid w:val="00542538"/>
    <w:rsid w:val="00542558"/>
    <w:rsid w:val="005425E3"/>
    <w:rsid w:val="00542841"/>
    <w:rsid w:val="00542843"/>
    <w:rsid w:val="00542886"/>
    <w:rsid w:val="005428EF"/>
    <w:rsid w:val="00542B18"/>
    <w:rsid w:val="00542C09"/>
    <w:rsid w:val="00542C75"/>
    <w:rsid w:val="00542F66"/>
    <w:rsid w:val="00542F96"/>
    <w:rsid w:val="00543199"/>
    <w:rsid w:val="00543340"/>
    <w:rsid w:val="0054335B"/>
    <w:rsid w:val="0054336F"/>
    <w:rsid w:val="00543375"/>
    <w:rsid w:val="0054337B"/>
    <w:rsid w:val="005434A6"/>
    <w:rsid w:val="0054359B"/>
    <w:rsid w:val="005435A1"/>
    <w:rsid w:val="005435C7"/>
    <w:rsid w:val="005438AF"/>
    <w:rsid w:val="00543C1C"/>
    <w:rsid w:val="00543C43"/>
    <w:rsid w:val="00543D8F"/>
    <w:rsid w:val="00543EB7"/>
    <w:rsid w:val="00543F19"/>
    <w:rsid w:val="0054408C"/>
    <w:rsid w:val="005440FF"/>
    <w:rsid w:val="0054411B"/>
    <w:rsid w:val="00544172"/>
    <w:rsid w:val="00544197"/>
    <w:rsid w:val="00544200"/>
    <w:rsid w:val="0054429A"/>
    <w:rsid w:val="005442E9"/>
    <w:rsid w:val="00544448"/>
    <w:rsid w:val="005445C9"/>
    <w:rsid w:val="00544825"/>
    <w:rsid w:val="00544865"/>
    <w:rsid w:val="00544984"/>
    <w:rsid w:val="00544AA9"/>
    <w:rsid w:val="00544AAB"/>
    <w:rsid w:val="00544B22"/>
    <w:rsid w:val="00544EF2"/>
    <w:rsid w:val="00544F71"/>
    <w:rsid w:val="00544FB9"/>
    <w:rsid w:val="00544FD3"/>
    <w:rsid w:val="00545025"/>
    <w:rsid w:val="0054502D"/>
    <w:rsid w:val="00545034"/>
    <w:rsid w:val="0054504C"/>
    <w:rsid w:val="005450B7"/>
    <w:rsid w:val="00545181"/>
    <w:rsid w:val="005452CA"/>
    <w:rsid w:val="005453CE"/>
    <w:rsid w:val="00545436"/>
    <w:rsid w:val="00545454"/>
    <w:rsid w:val="00545470"/>
    <w:rsid w:val="005455AA"/>
    <w:rsid w:val="0054564F"/>
    <w:rsid w:val="0054565D"/>
    <w:rsid w:val="005456E3"/>
    <w:rsid w:val="00545754"/>
    <w:rsid w:val="005457AD"/>
    <w:rsid w:val="005457EA"/>
    <w:rsid w:val="0054599B"/>
    <w:rsid w:val="00545B22"/>
    <w:rsid w:val="00545B93"/>
    <w:rsid w:val="00545D05"/>
    <w:rsid w:val="00545DE5"/>
    <w:rsid w:val="00545F75"/>
    <w:rsid w:val="0054605A"/>
    <w:rsid w:val="0054608F"/>
    <w:rsid w:val="005460A6"/>
    <w:rsid w:val="00546144"/>
    <w:rsid w:val="0054644F"/>
    <w:rsid w:val="00546458"/>
    <w:rsid w:val="0054659A"/>
    <w:rsid w:val="0054667A"/>
    <w:rsid w:val="005466EC"/>
    <w:rsid w:val="0054676D"/>
    <w:rsid w:val="005467B1"/>
    <w:rsid w:val="0054682A"/>
    <w:rsid w:val="0054684F"/>
    <w:rsid w:val="005469B7"/>
    <w:rsid w:val="00546A5A"/>
    <w:rsid w:val="00546ACF"/>
    <w:rsid w:val="00546BC4"/>
    <w:rsid w:val="00546C4D"/>
    <w:rsid w:val="00546C80"/>
    <w:rsid w:val="00546C8D"/>
    <w:rsid w:val="00546CA3"/>
    <w:rsid w:val="00546D42"/>
    <w:rsid w:val="00547058"/>
    <w:rsid w:val="00547074"/>
    <w:rsid w:val="005471AC"/>
    <w:rsid w:val="005471F6"/>
    <w:rsid w:val="00547220"/>
    <w:rsid w:val="0054729A"/>
    <w:rsid w:val="005473C7"/>
    <w:rsid w:val="0054742E"/>
    <w:rsid w:val="0054748B"/>
    <w:rsid w:val="005474A3"/>
    <w:rsid w:val="005475D6"/>
    <w:rsid w:val="005475F9"/>
    <w:rsid w:val="00547644"/>
    <w:rsid w:val="00547860"/>
    <w:rsid w:val="005478FC"/>
    <w:rsid w:val="00547970"/>
    <w:rsid w:val="00547E28"/>
    <w:rsid w:val="00547FF8"/>
    <w:rsid w:val="00550081"/>
    <w:rsid w:val="00550121"/>
    <w:rsid w:val="00550238"/>
    <w:rsid w:val="00550340"/>
    <w:rsid w:val="005504EA"/>
    <w:rsid w:val="005505BC"/>
    <w:rsid w:val="00550763"/>
    <w:rsid w:val="005507DA"/>
    <w:rsid w:val="00550896"/>
    <w:rsid w:val="00550998"/>
    <w:rsid w:val="00550A53"/>
    <w:rsid w:val="00550A9B"/>
    <w:rsid w:val="00550AA4"/>
    <w:rsid w:val="00550B16"/>
    <w:rsid w:val="00550B91"/>
    <w:rsid w:val="00550C02"/>
    <w:rsid w:val="00550C6A"/>
    <w:rsid w:val="00550D25"/>
    <w:rsid w:val="005511AF"/>
    <w:rsid w:val="005511D8"/>
    <w:rsid w:val="005511E7"/>
    <w:rsid w:val="0055123A"/>
    <w:rsid w:val="00551271"/>
    <w:rsid w:val="005512C0"/>
    <w:rsid w:val="005512D2"/>
    <w:rsid w:val="0055130A"/>
    <w:rsid w:val="00551311"/>
    <w:rsid w:val="005513A7"/>
    <w:rsid w:val="0055145E"/>
    <w:rsid w:val="005514F9"/>
    <w:rsid w:val="005515DC"/>
    <w:rsid w:val="005515E3"/>
    <w:rsid w:val="005516F5"/>
    <w:rsid w:val="0055180F"/>
    <w:rsid w:val="00551873"/>
    <w:rsid w:val="005519DA"/>
    <w:rsid w:val="00551B0F"/>
    <w:rsid w:val="00551B50"/>
    <w:rsid w:val="00551C42"/>
    <w:rsid w:val="00551D23"/>
    <w:rsid w:val="00551D6B"/>
    <w:rsid w:val="00551EE8"/>
    <w:rsid w:val="00552035"/>
    <w:rsid w:val="0055205F"/>
    <w:rsid w:val="00552086"/>
    <w:rsid w:val="00552137"/>
    <w:rsid w:val="0055234E"/>
    <w:rsid w:val="005523AA"/>
    <w:rsid w:val="005524F4"/>
    <w:rsid w:val="005525F7"/>
    <w:rsid w:val="0055269A"/>
    <w:rsid w:val="005526B2"/>
    <w:rsid w:val="0055272D"/>
    <w:rsid w:val="00552749"/>
    <w:rsid w:val="0055278F"/>
    <w:rsid w:val="005527E0"/>
    <w:rsid w:val="00552867"/>
    <w:rsid w:val="005529C3"/>
    <w:rsid w:val="00552AE2"/>
    <w:rsid w:val="00552B15"/>
    <w:rsid w:val="00552B2A"/>
    <w:rsid w:val="00552C74"/>
    <w:rsid w:val="00552C78"/>
    <w:rsid w:val="00552D04"/>
    <w:rsid w:val="00553108"/>
    <w:rsid w:val="005532D6"/>
    <w:rsid w:val="0055337B"/>
    <w:rsid w:val="005533C4"/>
    <w:rsid w:val="0055354E"/>
    <w:rsid w:val="005535A2"/>
    <w:rsid w:val="00553632"/>
    <w:rsid w:val="0055365F"/>
    <w:rsid w:val="005536D7"/>
    <w:rsid w:val="005536E4"/>
    <w:rsid w:val="0055399E"/>
    <w:rsid w:val="00553A46"/>
    <w:rsid w:val="00553B8E"/>
    <w:rsid w:val="00553C47"/>
    <w:rsid w:val="00553CB7"/>
    <w:rsid w:val="00553DF8"/>
    <w:rsid w:val="00553E49"/>
    <w:rsid w:val="00553F58"/>
    <w:rsid w:val="00553FBA"/>
    <w:rsid w:val="0055400E"/>
    <w:rsid w:val="005541C5"/>
    <w:rsid w:val="00554268"/>
    <w:rsid w:val="00554420"/>
    <w:rsid w:val="005545C4"/>
    <w:rsid w:val="005545F6"/>
    <w:rsid w:val="0055466A"/>
    <w:rsid w:val="005546EA"/>
    <w:rsid w:val="005548AA"/>
    <w:rsid w:val="00554AC4"/>
    <w:rsid w:val="00554B36"/>
    <w:rsid w:val="00554BE0"/>
    <w:rsid w:val="00554C79"/>
    <w:rsid w:val="00554C98"/>
    <w:rsid w:val="00554CCF"/>
    <w:rsid w:val="00554FE9"/>
    <w:rsid w:val="0055501A"/>
    <w:rsid w:val="00555040"/>
    <w:rsid w:val="005550BB"/>
    <w:rsid w:val="005550E1"/>
    <w:rsid w:val="0055534E"/>
    <w:rsid w:val="00555369"/>
    <w:rsid w:val="00555492"/>
    <w:rsid w:val="005556EF"/>
    <w:rsid w:val="0055574B"/>
    <w:rsid w:val="005557B3"/>
    <w:rsid w:val="00555916"/>
    <w:rsid w:val="00555A85"/>
    <w:rsid w:val="00555B41"/>
    <w:rsid w:val="00555D15"/>
    <w:rsid w:val="00555D82"/>
    <w:rsid w:val="00555DAB"/>
    <w:rsid w:val="00555E6E"/>
    <w:rsid w:val="00555F4F"/>
    <w:rsid w:val="00555F76"/>
    <w:rsid w:val="0055607B"/>
    <w:rsid w:val="0055615B"/>
    <w:rsid w:val="005561DE"/>
    <w:rsid w:val="0055632D"/>
    <w:rsid w:val="005563CA"/>
    <w:rsid w:val="00556658"/>
    <w:rsid w:val="00556688"/>
    <w:rsid w:val="00556692"/>
    <w:rsid w:val="00556728"/>
    <w:rsid w:val="005567A1"/>
    <w:rsid w:val="0055681E"/>
    <w:rsid w:val="005569C7"/>
    <w:rsid w:val="005569D7"/>
    <w:rsid w:val="00556B1E"/>
    <w:rsid w:val="00556C51"/>
    <w:rsid w:val="00556D3D"/>
    <w:rsid w:val="00556D83"/>
    <w:rsid w:val="00556DE4"/>
    <w:rsid w:val="00556E74"/>
    <w:rsid w:val="00556EA4"/>
    <w:rsid w:val="00556FA9"/>
    <w:rsid w:val="00557284"/>
    <w:rsid w:val="0055731A"/>
    <w:rsid w:val="00557322"/>
    <w:rsid w:val="00557548"/>
    <w:rsid w:val="005575B1"/>
    <w:rsid w:val="005577CF"/>
    <w:rsid w:val="0055799F"/>
    <w:rsid w:val="00557A5A"/>
    <w:rsid w:val="00557A8C"/>
    <w:rsid w:val="00557C40"/>
    <w:rsid w:val="00557D3B"/>
    <w:rsid w:val="00557D77"/>
    <w:rsid w:val="00557DE5"/>
    <w:rsid w:val="00557E6C"/>
    <w:rsid w:val="00557ECA"/>
    <w:rsid w:val="00557EDC"/>
    <w:rsid w:val="00557EE7"/>
    <w:rsid w:val="00557F72"/>
    <w:rsid w:val="0056001E"/>
    <w:rsid w:val="00560041"/>
    <w:rsid w:val="005600CE"/>
    <w:rsid w:val="00560116"/>
    <w:rsid w:val="00560205"/>
    <w:rsid w:val="00560369"/>
    <w:rsid w:val="005603B8"/>
    <w:rsid w:val="00560442"/>
    <w:rsid w:val="00560565"/>
    <w:rsid w:val="0056066A"/>
    <w:rsid w:val="005606E6"/>
    <w:rsid w:val="005606FE"/>
    <w:rsid w:val="0056076B"/>
    <w:rsid w:val="005608B5"/>
    <w:rsid w:val="005609E7"/>
    <w:rsid w:val="00560A0C"/>
    <w:rsid w:val="00560A9F"/>
    <w:rsid w:val="00560AA6"/>
    <w:rsid w:val="00560ABF"/>
    <w:rsid w:val="0056104A"/>
    <w:rsid w:val="005612B4"/>
    <w:rsid w:val="005612C4"/>
    <w:rsid w:val="005613A2"/>
    <w:rsid w:val="005614A4"/>
    <w:rsid w:val="0056180F"/>
    <w:rsid w:val="005619A0"/>
    <w:rsid w:val="00561D30"/>
    <w:rsid w:val="00561D93"/>
    <w:rsid w:val="00561EFA"/>
    <w:rsid w:val="00562107"/>
    <w:rsid w:val="00562120"/>
    <w:rsid w:val="005621DD"/>
    <w:rsid w:val="0056238A"/>
    <w:rsid w:val="005625B8"/>
    <w:rsid w:val="00562663"/>
    <w:rsid w:val="0056266B"/>
    <w:rsid w:val="0056277F"/>
    <w:rsid w:val="00562785"/>
    <w:rsid w:val="0056278D"/>
    <w:rsid w:val="0056288C"/>
    <w:rsid w:val="005628DF"/>
    <w:rsid w:val="00562983"/>
    <w:rsid w:val="00562A5E"/>
    <w:rsid w:val="00562A60"/>
    <w:rsid w:val="00562A7D"/>
    <w:rsid w:val="00562C7A"/>
    <w:rsid w:val="00562C90"/>
    <w:rsid w:val="00562E6E"/>
    <w:rsid w:val="00562FC7"/>
    <w:rsid w:val="005630F4"/>
    <w:rsid w:val="00563274"/>
    <w:rsid w:val="0056328A"/>
    <w:rsid w:val="005632C1"/>
    <w:rsid w:val="00563554"/>
    <w:rsid w:val="00563581"/>
    <w:rsid w:val="005636B5"/>
    <w:rsid w:val="00563775"/>
    <w:rsid w:val="005637C6"/>
    <w:rsid w:val="00563922"/>
    <w:rsid w:val="00563AEC"/>
    <w:rsid w:val="00563B4C"/>
    <w:rsid w:val="00563BB0"/>
    <w:rsid w:val="00563BC1"/>
    <w:rsid w:val="00563C29"/>
    <w:rsid w:val="00563F5C"/>
    <w:rsid w:val="0056401D"/>
    <w:rsid w:val="005640C2"/>
    <w:rsid w:val="005640C7"/>
    <w:rsid w:val="00564120"/>
    <w:rsid w:val="005641F8"/>
    <w:rsid w:val="005643F6"/>
    <w:rsid w:val="0056444C"/>
    <w:rsid w:val="005644CB"/>
    <w:rsid w:val="005644EE"/>
    <w:rsid w:val="005645CE"/>
    <w:rsid w:val="00564731"/>
    <w:rsid w:val="00564996"/>
    <w:rsid w:val="00564A8E"/>
    <w:rsid w:val="00564AB5"/>
    <w:rsid w:val="00564B0A"/>
    <w:rsid w:val="00564B0C"/>
    <w:rsid w:val="00564B3B"/>
    <w:rsid w:val="00564B8F"/>
    <w:rsid w:val="00564BB2"/>
    <w:rsid w:val="00564CB3"/>
    <w:rsid w:val="00564D25"/>
    <w:rsid w:val="00564D43"/>
    <w:rsid w:val="00564D44"/>
    <w:rsid w:val="00564D70"/>
    <w:rsid w:val="00564DBB"/>
    <w:rsid w:val="00564E00"/>
    <w:rsid w:val="00564F3D"/>
    <w:rsid w:val="0056504F"/>
    <w:rsid w:val="0056505C"/>
    <w:rsid w:val="00565281"/>
    <w:rsid w:val="005653C7"/>
    <w:rsid w:val="00565529"/>
    <w:rsid w:val="0056573B"/>
    <w:rsid w:val="005658E6"/>
    <w:rsid w:val="00565BDA"/>
    <w:rsid w:val="00565BE1"/>
    <w:rsid w:val="00565C63"/>
    <w:rsid w:val="00565CB4"/>
    <w:rsid w:val="00565D4B"/>
    <w:rsid w:val="00565E37"/>
    <w:rsid w:val="00565FAB"/>
    <w:rsid w:val="005661DE"/>
    <w:rsid w:val="00566211"/>
    <w:rsid w:val="0056625C"/>
    <w:rsid w:val="005662B1"/>
    <w:rsid w:val="00566360"/>
    <w:rsid w:val="0056638F"/>
    <w:rsid w:val="00566591"/>
    <w:rsid w:val="00566613"/>
    <w:rsid w:val="00566646"/>
    <w:rsid w:val="0056670C"/>
    <w:rsid w:val="005667AB"/>
    <w:rsid w:val="00566B06"/>
    <w:rsid w:val="00566B4B"/>
    <w:rsid w:val="00566C7E"/>
    <w:rsid w:val="00566DCA"/>
    <w:rsid w:val="00566E35"/>
    <w:rsid w:val="00566F7C"/>
    <w:rsid w:val="00566FCF"/>
    <w:rsid w:val="0056701B"/>
    <w:rsid w:val="00567095"/>
    <w:rsid w:val="005670A1"/>
    <w:rsid w:val="00567125"/>
    <w:rsid w:val="00567213"/>
    <w:rsid w:val="00567298"/>
    <w:rsid w:val="005672C0"/>
    <w:rsid w:val="00567357"/>
    <w:rsid w:val="0056747E"/>
    <w:rsid w:val="005674D6"/>
    <w:rsid w:val="00567530"/>
    <w:rsid w:val="005675A9"/>
    <w:rsid w:val="00567606"/>
    <w:rsid w:val="0056763F"/>
    <w:rsid w:val="005676B7"/>
    <w:rsid w:val="0056774B"/>
    <w:rsid w:val="005677A0"/>
    <w:rsid w:val="005679DD"/>
    <w:rsid w:val="00567A2B"/>
    <w:rsid w:val="00567AD5"/>
    <w:rsid w:val="00567B04"/>
    <w:rsid w:val="00567B2C"/>
    <w:rsid w:val="00567B62"/>
    <w:rsid w:val="00567DD2"/>
    <w:rsid w:val="00567E19"/>
    <w:rsid w:val="00567F28"/>
    <w:rsid w:val="00567FFB"/>
    <w:rsid w:val="00570062"/>
    <w:rsid w:val="0057011E"/>
    <w:rsid w:val="0057013B"/>
    <w:rsid w:val="005705F2"/>
    <w:rsid w:val="00570862"/>
    <w:rsid w:val="00570AFA"/>
    <w:rsid w:val="00570B92"/>
    <w:rsid w:val="00570B96"/>
    <w:rsid w:val="00570D09"/>
    <w:rsid w:val="00570D5E"/>
    <w:rsid w:val="00570E69"/>
    <w:rsid w:val="00570EA7"/>
    <w:rsid w:val="00570F20"/>
    <w:rsid w:val="00571040"/>
    <w:rsid w:val="005710AD"/>
    <w:rsid w:val="005711A8"/>
    <w:rsid w:val="005712C5"/>
    <w:rsid w:val="0057135D"/>
    <w:rsid w:val="005713D6"/>
    <w:rsid w:val="005714FA"/>
    <w:rsid w:val="00571501"/>
    <w:rsid w:val="0057156F"/>
    <w:rsid w:val="005715FF"/>
    <w:rsid w:val="005716AA"/>
    <w:rsid w:val="0057177E"/>
    <w:rsid w:val="005717EF"/>
    <w:rsid w:val="00571A63"/>
    <w:rsid w:val="00571C83"/>
    <w:rsid w:val="00571CEB"/>
    <w:rsid w:val="00571D18"/>
    <w:rsid w:val="00571E9F"/>
    <w:rsid w:val="00571EB7"/>
    <w:rsid w:val="00571EED"/>
    <w:rsid w:val="00572008"/>
    <w:rsid w:val="00572031"/>
    <w:rsid w:val="005720AE"/>
    <w:rsid w:val="00572318"/>
    <w:rsid w:val="00572366"/>
    <w:rsid w:val="0057259C"/>
    <w:rsid w:val="005726DF"/>
    <w:rsid w:val="005729CE"/>
    <w:rsid w:val="00572AAB"/>
    <w:rsid w:val="00572AC9"/>
    <w:rsid w:val="00572B6C"/>
    <w:rsid w:val="00572D06"/>
    <w:rsid w:val="00572D3E"/>
    <w:rsid w:val="00572D3F"/>
    <w:rsid w:val="00572D71"/>
    <w:rsid w:val="00572D72"/>
    <w:rsid w:val="00572F8B"/>
    <w:rsid w:val="0057313E"/>
    <w:rsid w:val="005732BE"/>
    <w:rsid w:val="005733DF"/>
    <w:rsid w:val="00573590"/>
    <w:rsid w:val="00573744"/>
    <w:rsid w:val="00573814"/>
    <w:rsid w:val="005738B9"/>
    <w:rsid w:val="005739BF"/>
    <w:rsid w:val="005739DA"/>
    <w:rsid w:val="00573CBA"/>
    <w:rsid w:val="00573D9C"/>
    <w:rsid w:val="00573E16"/>
    <w:rsid w:val="00573E83"/>
    <w:rsid w:val="005740C5"/>
    <w:rsid w:val="00574369"/>
    <w:rsid w:val="005743D8"/>
    <w:rsid w:val="0057440D"/>
    <w:rsid w:val="00574415"/>
    <w:rsid w:val="0057447C"/>
    <w:rsid w:val="005746D1"/>
    <w:rsid w:val="005746D8"/>
    <w:rsid w:val="005746E2"/>
    <w:rsid w:val="0057473E"/>
    <w:rsid w:val="00574782"/>
    <w:rsid w:val="0057490F"/>
    <w:rsid w:val="00574936"/>
    <w:rsid w:val="00574A3B"/>
    <w:rsid w:val="00574D10"/>
    <w:rsid w:val="00574D5A"/>
    <w:rsid w:val="00574D94"/>
    <w:rsid w:val="00574E86"/>
    <w:rsid w:val="00574FC7"/>
    <w:rsid w:val="00574FEC"/>
    <w:rsid w:val="00575099"/>
    <w:rsid w:val="0057512E"/>
    <w:rsid w:val="00575152"/>
    <w:rsid w:val="00575183"/>
    <w:rsid w:val="00575398"/>
    <w:rsid w:val="005753B6"/>
    <w:rsid w:val="00575481"/>
    <w:rsid w:val="00575549"/>
    <w:rsid w:val="005755DF"/>
    <w:rsid w:val="0057576B"/>
    <w:rsid w:val="005757CE"/>
    <w:rsid w:val="0057582A"/>
    <w:rsid w:val="00575968"/>
    <w:rsid w:val="00575AB1"/>
    <w:rsid w:val="00575C5D"/>
    <w:rsid w:val="00575CCF"/>
    <w:rsid w:val="00575DC3"/>
    <w:rsid w:val="00575DE5"/>
    <w:rsid w:val="00575E37"/>
    <w:rsid w:val="00575F97"/>
    <w:rsid w:val="00575FB0"/>
    <w:rsid w:val="00576078"/>
    <w:rsid w:val="005760C0"/>
    <w:rsid w:val="005761F4"/>
    <w:rsid w:val="00576291"/>
    <w:rsid w:val="0057635E"/>
    <w:rsid w:val="0057641A"/>
    <w:rsid w:val="0057655E"/>
    <w:rsid w:val="005765FA"/>
    <w:rsid w:val="005767FE"/>
    <w:rsid w:val="00576878"/>
    <w:rsid w:val="00576897"/>
    <w:rsid w:val="00576958"/>
    <w:rsid w:val="00576AA3"/>
    <w:rsid w:val="00576B5B"/>
    <w:rsid w:val="00576B65"/>
    <w:rsid w:val="00576BEF"/>
    <w:rsid w:val="00576C31"/>
    <w:rsid w:val="00576E02"/>
    <w:rsid w:val="00576E11"/>
    <w:rsid w:val="00576E3F"/>
    <w:rsid w:val="00576E85"/>
    <w:rsid w:val="00577222"/>
    <w:rsid w:val="0057734D"/>
    <w:rsid w:val="00577365"/>
    <w:rsid w:val="0057736E"/>
    <w:rsid w:val="0057749A"/>
    <w:rsid w:val="00577637"/>
    <w:rsid w:val="00577649"/>
    <w:rsid w:val="005776B1"/>
    <w:rsid w:val="00577772"/>
    <w:rsid w:val="00577842"/>
    <w:rsid w:val="00577845"/>
    <w:rsid w:val="0057789A"/>
    <w:rsid w:val="00577966"/>
    <w:rsid w:val="00577AFA"/>
    <w:rsid w:val="00577B82"/>
    <w:rsid w:val="00577BDD"/>
    <w:rsid w:val="00577D25"/>
    <w:rsid w:val="00577FF7"/>
    <w:rsid w:val="0058002F"/>
    <w:rsid w:val="00580342"/>
    <w:rsid w:val="00580501"/>
    <w:rsid w:val="0058060C"/>
    <w:rsid w:val="005806F1"/>
    <w:rsid w:val="005807B1"/>
    <w:rsid w:val="0058098C"/>
    <w:rsid w:val="00580B71"/>
    <w:rsid w:val="00580B86"/>
    <w:rsid w:val="00580BF8"/>
    <w:rsid w:val="00580CD1"/>
    <w:rsid w:val="00580E22"/>
    <w:rsid w:val="00580E86"/>
    <w:rsid w:val="00580EA0"/>
    <w:rsid w:val="0058101F"/>
    <w:rsid w:val="005810CB"/>
    <w:rsid w:val="00581465"/>
    <w:rsid w:val="0058162A"/>
    <w:rsid w:val="00581803"/>
    <w:rsid w:val="005818E4"/>
    <w:rsid w:val="0058195F"/>
    <w:rsid w:val="00581B46"/>
    <w:rsid w:val="00581B53"/>
    <w:rsid w:val="00581B6B"/>
    <w:rsid w:val="00581BF9"/>
    <w:rsid w:val="00581C7A"/>
    <w:rsid w:val="00581C89"/>
    <w:rsid w:val="00581D86"/>
    <w:rsid w:val="00581E30"/>
    <w:rsid w:val="00581E7A"/>
    <w:rsid w:val="00581FBF"/>
    <w:rsid w:val="00581FC7"/>
    <w:rsid w:val="00581FFD"/>
    <w:rsid w:val="0058212C"/>
    <w:rsid w:val="00582357"/>
    <w:rsid w:val="0058238F"/>
    <w:rsid w:val="0058242F"/>
    <w:rsid w:val="00582491"/>
    <w:rsid w:val="00582550"/>
    <w:rsid w:val="0058255B"/>
    <w:rsid w:val="005825EB"/>
    <w:rsid w:val="0058267E"/>
    <w:rsid w:val="0058274D"/>
    <w:rsid w:val="0058284B"/>
    <w:rsid w:val="00582A73"/>
    <w:rsid w:val="00582AA4"/>
    <w:rsid w:val="00582BE0"/>
    <w:rsid w:val="00582C39"/>
    <w:rsid w:val="00582CEA"/>
    <w:rsid w:val="00582E4C"/>
    <w:rsid w:val="00582EA1"/>
    <w:rsid w:val="00582EEB"/>
    <w:rsid w:val="00582F98"/>
    <w:rsid w:val="0058303B"/>
    <w:rsid w:val="0058305D"/>
    <w:rsid w:val="00583080"/>
    <w:rsid w:val="00583146"/>
    <w:rsid w:val="0058329D"/>
    <w:rsid w:val="005832E3"/>
    <w:rsid w:val="00583513"/>
    <w:rsid w:val="00583524"/>
    <w:rsid w:val="005835A9"/>
    <w:rsid w:val="005836A2"/>
    <w:rsid w:val="00583756"/>
    <w:rsid w:val="0058397F"/>
    <w:rsid w:val="005839E3"/>
    <w:rsid w:val="00583A35"/>
    <w:rsid w:val="00583A4D"/>
    <w:rsid w:val="00583DC1"/>
    <w:rsid w:val="00583EB0"/>
    <w:rsid w:val="005841E1"/>
    <w:rsid w:val="005842D9"/>
    <w:rsid w:val="0058438B"/>
    <w:rsid w:val="005843BA"/>
    <w:rsid w:val="0058446B"/>
    <w:rsid w:val="0058449B"/>
    <w:rsid w:val="0058464F"/>
    <w:rsid w:val="005846E6"/>
    <w:rsid w:val="00584718"/>
    <w:rsid w:val="005847D2"/>
    <w:rsid w:val="00584951"/>
    <w:rsid w:val="005849CE"/>
    <w:rsid w:val="00584A4A"/>
    <w:rsid w:val="00584A50"/>
    <w:rsid w:val="00584B56"/>
    <w:rsid w:val="00584EB8"/>
    <w:rsid w:val="00584F20"/>
    <w:rsid w:val="005850E0"/>
    <w:rsid w:val="005850E7"/>
    <w:rsid w:val="005850F6"/>
    <w:rsid w:val="00585100"/>
    <w:rsid w:val="00585299"/>
    <w:rsid w:val="005853E0"/>
    <w:rsid w:val="00585450"/>
    <w:rsid w:val="0058556E"/>
    <w:rsid w:val="00585581"/>
    <w:rsid w:val="005857CD"/>
    <w:rsid w:val="0058581C"/>
    <w:rsid w:val="00585890"/>
    <w:rsid w:val="005858A7"/>
    <w:rsid w:val="005858C8"/>
    <w:rsid w:val="005858FC"/>
    <w:rsid w:val="00585A0D"/>
    <w:rsid w:val="00585AEE"/>
    <w:rsid w:val="00585B6E"/>
    <w:rsid w:val="00585C2B"/>
    <w:rsid w:val="00585CDE"/>
    <w:rsid w:val="00585EDD"/>
    <w:rsid w:val="00585F2C"/>
    <w:rsid w:val="00586016"/>
    <w:rsid w:val="005860DB"/>
    <w:rsid w:val="00586123"/>
    <w:rsid w:val="00586286"/>
    <w:rsid w:val="005862DB"/>
    <w:rsid w:val="005863D2"/>
    <w:rsid w:val="00586403"/>
    <w:rsid w:val="00586623"/>
    <w:rsid w:val="00586649"/>
    <w:rsid w:val="005867FE"/>
    <w:rsid w:val="00586B23"/>
    <w:rsid w:val="00586BEF"/>
    <w:rsid w:val="00586C25"/>
    <w:rsid w:val="00586C43"/>
    <w:rsid w:val="00586EA2"/>
    <w:rsid w:val="00586F02"/>
    <w:rsid w:val="00587050"/>
    <w:rsid w:val="0058727B"/>
    <w:rsid w:val="00587449"/>
    <w:rsid w:val="0058751B"/>
    <w:rsid w:val="005875A6"/>
    <w:rsid w:val="005877DD"/>
    <w:rsid w:val="00587839"/>
    <w:rsid w:val="00587849"/>
    <w:rsid w:val="0058786B"/>
    <w:rsid w:val="005878F4"/>
    <w:rsid w:val="00587A0F"/>
    <w:rsid w:val="00587B33"/>
    <w:rsid w:val="00587BAE"/>
    <w:rsid w:val="00587C37"/>
    <w:rsid w:val="00587C76"/>
    <w:rsid w:val="00587C8B"/>
    <w:rsid w:val="00587C8D"/>
    <w:rsid w:val="00587D05"/>
    <w:rsid w:val="00587D72"/>
    <w:rsid w:val="00587EB5"/>
    <w:rsid w:val="00587F9B"/>
    <w:rsid w:val="00587F9C"/>
    <w:rsid w:val="00587FBB"/>
    <w:rsid w:val="005900EB"/>
    <w:rsid w:val="0059013A"/>
    <w:rsid w:val="005901D5"/>
    <w:rsid w:val="0059022A"/>
    <w:rsid w:val="0059038B"/>
    <w:rsid w:val="005903D6"/>
    <w:rsid w:val="0059071A"/>
    <w:rsid w:val="00590794"/>
    <w:rsid w:val="00590808"/>
    <w:rsid w:val="00590895"/>
    <w:rsid w:val="005908EB"/>
    <w:rsid w:val="00590910"/>
    <w:rsid w:val="00590A2B"/>
    <w:rsid w:val="00590BDA"/>
    <w:rsid w:val="00590C04"/>
    <w:rsid w:val="00590C71"/>
    <w:rsid w:val="00590C92"/>
    <w:rsid w:val="00590F5E"/>
    <w:rsid w:val="00591089"/>
    <w:rsid w:val="0059115F"/>
    <w:rsid w:val="005911CF"/>
    <w:rsid w:val="00591214"/>
    <w:rsid w:val="00591347"/>
    <w:rsid w:val="0059136C"/>
    <w:rsid w:val="005914B0"/>
    <w:rsid w:val="005915C3"/>
    <w:rsid w:val="0059162B"/>
    <w:rsid w:val="00591681"/>
    <w:rsid w:val="0059172D"/>
    <w:rsid w:val="005917FF"/>
    <w:rsid w:val="0059184F"/>
    <w:rsid w:val="005918B9"/>
    <w:rsid w:val="005918D8"/>
    <w:rsid w:val="005918E5"/>
    <w:rsid w:val="0059191E"/>
    <w:rsid w:val="00591A95"/>
    <w:rsid w:val="00591ABF"/>
    <w:rsid w:val="00591AC0"/>
    <w:rsid w:val="00591CE1"/>
    <w:rsid w:val="00591CE5"/>
    <w:rsid w:val="00591DEC"/>
    <w:rsid w:val="00591EC6"/>
    <w:rsid w:val="00591ED1"/>
    <w:rsid w:val="0059207E"/>
    <w:rsid w:val="005920BB"/>
    <w:rsid w:val="005920FC"/>
    <w:rsid w:val="0059211B"/>
    <w:rsid w:val="00592275"/>
    <w:rsid w:val="00592342"/>
    <w:rsid w:val="00592384"/>
    <w:rsid w:val="00592568"/>
    <w:rsid w:val="00592695"/>
    <w:rsid w:val="005926B8"/>
    <w:rsid w:val="005926C1"/>
    <w:rsid w:val="00592733"/>
    <w:rsid w:val="00592771"/>
    <w:rsid w:val="0059281E"/>
    <w:rsid w:val="005929EF"/>
    <w:rsid w:val="00592A0F"/>
    <w:rsid w:val="00592A63"/>
    <w:rsid w:val="00592B40"/>
    <w:rsid w:val="00592B93"/>
    <w:rsid w:val="00592BB0"/>
    <w:rsid w:val="00592C27"/>
    <w:rsid w:val="00592D95"/>
    <w:rsid w:val="00592E1D"/>
    <w:rsid w:val="00592E24"/>
    <w:rsid w:val="00592E2D"/>
    <w:rsid w:val="00592ED7"/>
    <w:rsid w:val="00592FD8"/>
    <w:rsid w:val="0059300F"/>
    <w:rsid w:val="00593229"/>
    <w:rsid w:val="00593583"/>
    <w:rsid w:val="00593630"/>
    <w:rsid w:val="00593721"/>
    <w:rsid w:val="0059381E"/>
    <w:rsid w:val="00593893"/>
    <w:rsid w:val="0059389C"/>
    <w:rsid w:val="005938A8"/>
    <w:rsid w:val="005938F7"/>
    <w:rsid w:val="00593922"/>
    <w:rsid w:val="00593A81"/>
    <w:rsid w:val="00593BAF"/>
    <w:rsid w:val="00593BC5"/>
    <w:rsid w:val="00593C39"/>
    <w:rsid w:val="00593C89"/>
    <w:rsid w:val="0059400D"/>
    <w:rsid w:val="00594104"/>
    <w:rsid w:val="0059425D"/>
    <w:rsid w:val="005943B9"/>
    <w:rsid w:val="0059456B"/>
    <w:rsid w:val="005945AC"/>
    <w:rsid w:val="005945F6"/>
    <w:rsid w:val="005946B6"/>
    <w:rsid w:val="005946CA"/>
    <w:rsid w:val="00594791"/>
    <w:rsid w:val="00594915"/>
    <w:rsid w:val="0059491C"/>
    <w:rsid w:val="00594937"/>
    <w:rsid w:val="00594C4A"/>
    <w:rsid w:val="00594DAE"/>
    <w:rsid w:val="00594DC6"/>
    <w:rsid w:val="00594E71"/>
    <w:rsid w:val="00594E81"/>
    <w:rsid w:val="00594E85"/>
    <w:rsid w:val="00594F8A"/>
    <w:rsid w:val="005950F5"/>
    <w:rsid w:val="00595207"/>
    <w:rsid w:val="0059524E"/>
    <w:rsid w:val="005952CD"/>
    <w:rsid w:val="005953B2"/>
    <w:rsid w:val="00595471"/>
    <w:rsid w:val="005954DE"/>
    <w:rsid w:val="005955F3"/>
    <w:rsid w:val="005957DA"/>
    <w:rsid w:val="0059589D"/>
    <w:rsid w:val="0059590A"/>
    <w:rsid w:val="005959F3"/>
    <w:rsid w:val="00595BC2"/>
    <w:rsid w:val="00595C75"/>
    <w:rsid w:val="00595CBB"/>
    <w:rsid w:val="00595CC7"/>
    <w:rsid w:val="00595DDF"/>
    <w:rsid w:val="00595E56"/>
    <w:rsid w:val="00595F79"/>
    <w:rsid w:val="00595FC7"/>
    <w:rsid w:val="00595FD6"/>
    <w:rsid w:val="00595FE6"/>
    <w:rsid w:val="005960E3"/>
    <w:rsid w:val="00596157"/>
    <w:rsid w:val="005961AD"/>
    <w:rsid w:val="005962A6"/>
    <w:rsid w:val="005963DE"/>
    <w:rsid w:val="00596543"/>
    <w:rsid w:val="005966C0"/>
    <w:rsid w:val="0059671F"/>
    <w:rsid w:val="00596816"/>
    <w:rsid w:val="005968C0"/>
    <w:rsid w:val="0059691B"/>
    <w:rsid w:val="00596A96"/>
    <w:rsid w:val="00596B01"/>
    <w:rsid w:val="00596B98"/>
    <w:rsid w:val="00596C7E"/>
    <w:rsid w:val="00596CFA"/>
    <w:rsid w:val="00596E6B"/>
    <w:rsid w:val="00596E71"/>
    <w:rsid w:val="0059708C"/>
    <w:rsid w:val="0059728A"/>
    <w:rsid w:val="00597361"/>
    <w:rsid w:val="005973A8"/>
    <w:rsid w:val="00597419"/>
    <w:rsid w:val="005974D7"/>
    <w:rsid w:val="0059755E"/>
    <w:rsid w:val="005975A9"/>
    <w:rsid w:val="00597660"/>
    <w:rsid w:val="0059776A"/>
    <w:rsid w:val="00597A2E"/>
    <w:rsid w:val="00597A63"/>
    <w:rsid w:val="00597B2C"/>
    <w:rsid w:val="00597B50"/>
    <w:rsid w:val="00597B80"/>
    <w:rsid w:val="00597C22"/>
    <w:rsid w:val="00597C83"/>
    <w:rsid w:val="00597CC9"/>
    <w:rsid w:val="00597D13"/>
    <w:rsid w:val="00597F80"/>
    <w:rsid w:val="005A0016"/>
    <w:rsid w:val="005A00FA"/>
    <w:rsid w:val="005A021E"/>
    <w:rsid w:val="005A02A6"/>
    <w:rsid w:val="005A0432"/>
    <w:rsid w:val="005A0489"/>
    <w:rsid w:val="005A04CB"/>
    <w:rsid w:val="005A0550"/>
    <w:rsid w:val="005A0575"/>
    <w:rsid w:val="005A05D7"/>
    <w:rsid w:val="005A065A"/>
    <w:rsid w:val="005A0694"/>
    <w:rsid w:val="005A06BA"/>
    <w:rsid w:val="005A0760"/>
    <w:rsid w:val="005A07E2"/>
    <w:rsid w:val="005A0836"/>
    <w:rsid w:val="005A0875"/>
    <w:rsid w:val="005A0A28"/>
    <w:rsid w:val="005A0CE4"/>
    <w:rsid w:val="005A0CEC"/>
    <w:rsid w:val="005A0D1F"/>
    <w:rsid w:val="005A0D7E"/>
    <w:rsid w:val="005A0F2E"/>
    <w:rsid w:val="005A0F9A"/>
    <w:rsid w:val="005A107E"/>
    <w:rsid w:val="005A1087"/>
    <w:rsid w:val="005A1139"/>
    <w:rsid w:val="005A1204"/>
    <w:rsid w:val="005A123B"/>
    <w:rsid w:val="005A12D9"/>
    <w:rsid w:val="005A1325"/>
    <w:rsid w:val="005A1344"/>
    <w:rsid w:val="005A136E"/>
    <w:rsid w:val="005A13E3"/>
    <w:rsid w:val="005A147B"/>
    <w:rsid w:val="005A14CF"/>
    <w:rsid w:val="005A15CC"/>
    <w:rsid w:val="005A16F0"/>
    <w:rsid w:val="005A1752"/>
    <w:rsid w:val="005A17B1"/>
    <w:rsid w:val="005A17E8"/>
    <w:rsid w:val="005A182F"/>
    <w:rsid w:val="005A1875"/>
    <w:rsid w:val="005A18B6"/>
    <w:rsid w:val="005A18FE"/>
    <w:rsid w:val="005A195B"/>
    <w:rsid w:val="005A1BE0"/>
    <w:rsid w:val="005A1F69"/>
    <w:rsid w:val="005A1F9D"/>
    <w:rsid w:val="005A1FB6"/>
    <w:rsid w:val="005A1FBF"/>
    <w:rsid w:val="005A2211"/>
    <w:rsid w:val="005A26F9"/>
    <w:rsid w:val="005A2731"/>
    <w:rsid w:val="005A27D4"/>
    <w:rsid w:val="005A27E4"/>
    <w:rsid w:val="005A28A2"/>
    <w:rsid w:val="005A2A36"/>
    <w:rsid w:val="005A2A91"/>
    <w:rsid w:val="005A2B2D"/>
    <w:rsid w:val="005A2B5B"/>
    <w:rsid w:val="005A2D6B"/>
    <w:rsid w:val="005A2DA5"/>
    <w:rsid w:val="005A2EEE"/>
    <w:rsid w:val="005A3123"/>
    <w:rsid w:val="005A314B"/>
    <w:rsid w:val="005A3275"/>
    <w:rsid w:val="005A32E5"/>
    <w:rsid w:val="005A3372"/>
    <w:rsid w:val="005A36AF"/>
    <w:rsid w:val="005A36D9"/>
    <w:rsid w:val="005A3731"/>
    <w:rsid w:val="005A374F"/>
    <w:rsid w:val="005A375A"/>
    <w:rsid w:val="005A37C3"/>
    <w:rsid w:val="005A3A08"/>
    <w:rsid w:val="005A3B53"/>
    <w:rsid w:val="005A3C26"/>
    <w:rsid w:val="005A3CAB"/>
    <w:rsid w:val="005A3DB7"/>
    <w:rsid w:val="005A3E67"/>
    <w:rsid w:val="005A3EB9"/>
    <w:rsid w:val="005A3F9D"/>
    <w:rsid w:val="005A3FE2"/>
    <w:rsid w:val="005A3FF7"/>
    <w:rsid w:val="005A4005"/>
    <w:rsid w:val="005A4142"/>
    <w:rsid w:val="005A4174"/>
    <w:rsid w:val="005A4242"/>
    <w:rsid w:val="005A4368"/>
    <w:rsid w:val="005A43E7"/>
    <w:rsid w:val="005A4460"/>
    <w:rsid w:val="005A446A"/>
    <w:rsid w:val="005A4512"/>
    <w:rsid w:val="005A463F"/>
    <w:rsid w:val="005A46F7"/>
    <w:rsid w:val="005A470B"/>
    <w:rsid w:val="005A476D"/>
    <w:rsid w:val="005A48FA"/>
    <w:rsid w:val="005A4975"/>
    <w:rsid w:val="005A49F7"/>
    <w:rsid w:val="005A4A2E"/>
    <w:rsid w:val="005A4A48"/>
    <w:rsid w:val="005A4A92"/>
    <w:rsid w:val="005A4B55"/>
    <w:rsid w:val="005A4BA6"/>
    <w:rsid w:val="005A5046"/>
    <w:rsid w:val="005A505B"/>
    <w:rsid w:val="005A526A"/>
    <w:rsid w:val="005A5344"/>
    <w:rsid w:val="005A543D"/>
    <w:rsid w:val="005A5597"/>
    <w:rsid w:val="005A55EA"/>
    <w:rsid w:val="005A5689"/>
    <w:rsid w:val="005A5AC7"/>
    <w:rsid w:val="005A5AFB"/>
    <w:rsid w:val="005A5C5F"/>
    <w:rsid w:val="005A5CA7"/>
    <w:rsid w:val="005A5D74"/>
    <w:rsid w:val="005A5D86"/>
    <w:rsid w:val="005A5DF8"/>
    <w:rsid w:val="005A5E28"/>
    <w:rsid w:val="005A5F04"/>
    <w:rsid w:val="005A5FB9"/>
    <w:rsid w:val="005A62A2"/>
    <w:rsid w:val="005A62BC"/>
    <w:rsid w:val="005A636D"/>
    <w:rsid w:val="005A6576"/>
    <w:rsid w:val="005A66EB"/>
    <w:rsid w:val="005A66F3"/>
    <w:rsid w:val="005A672C"/>
    <w:rsid w:val="005A68B9"/>
    <w:rsid w:val="005A68FB"/>
    <w:rsid w:val="005A6ACA"/>
    <w:rsid w:val="005A6B6B"/>
    <w:rsid w:val="005A6C83"/>
    <w:rsid w:val="005A6CE5"/>
    <w:rsid w:val="005A6D07"/>
    <w:rsid w:val="005A706E"/>
    <w:rsid w:val="005A7140"/>
    <w:rsid w:val="005A727D"/>
    <w:rsid w:val="005A734B"/>
    <w:rsid w:val="005A73A1"/>
    <w:rsid w:val="005A746E"/>
    <w:rsid w:val="005A748E"/>
    <w:rsid w:val="005A7624"/>
    <w:rsid w:val="005A7629"/>
    <w:rsid w:val="005A76E4"/>
    <w:rsid w:val="005A76E8"/>
    <w:rsid w:val="005A7720"/>
    <w:rsid w:val="005A77ED"/>
    <w:rsid w:val="005A79DE"/>
    <w:rsid w:val="005A7A4E"/>
    <w:rsid w:val="005A7AC8"/>
    <w:rsid w:val="005A7B2E"/>
    <w:rsid w:val="005A7C46"/>
    <w:rsid w:val="005A7C6E"/>
    <w:rsid w:val="005A7D35"/>
    <w:rsid w:val="005A7E7C"/>
    <w:rsid w:val="005A7E88"/>
    <w:rsid w:val="005A7EE9"/>
    <w:rsid w:val="005A7F37"/>
    <w:rsid w:val="005A7F5B"/>
    <w:rsid w:val="005B007B"/>
    <w:rsid w:val="005B00F0"/>
    <w:rsid w:val="005B01C0"/>
    <w:rsid w:val="005B0225"/>
    <w:rsid w:val="005B0231"/>
    <w:rsid w:val="005B02D4"/>
    <w:rsid w:val="005B0364"/>
    <w:rsid w:val="005B03C3"/>
    <w:rsid w:val="005B04AD"/>
    <w:rsid w:val="005B04C9"/>
    <w:rsid w:val="005B050A"/>
    <w:rsid w:val="005B06A4"/>
    <w:rsid w:val="005B0739"/>
    <w:rsid w:val="005B073C"/>
    <w:rsid w:val="005B07C4"/>
    <w:rsid w:val="005B07EB"/>
    <w:rsid w:val="005B0924"/>
    <w:rsid w:val="005B0970"/>
    <w:rsid w:val="005B0973"/>
    <w:rsid w:val="005B099B"/>
    <w:rsid w:val="005B09ED"/>
    <w:rsid w:val="005B0AEE"/>
    <w:rsid w:val="005B0CDA"/>
    <w:rsid w:val="005B0D03"/>
    <w:rsid w:val="005B0D63"/>
    <w:rsid w:val="005B0DB0"/>
    <w:rsid w:val="005B0DE0"/>
    <w:rsid w:val="005B0DF6"/>
    <w:rsid w:val="005B0E4F"/>
    <w:rsid w:val="005B0FF7"/>
    <w:rsid w:val="005B104B"/>
    <w:rsid w:val="005B1133"/>
    <w:rsid w:val="005B11C5"/>
    <w:rsid w:val="005B1298"/>
    <w:rsid w:val="005B12B5"/>
    <w:rsid w:val="005B1592"/>
    <w:rsid w:val="005B1670"/>
    <w:rsid w:val="005B171F"/>
    <w:rsid w:val="005B181D"/>
    <w:rsid w:val="005B1A8F"/>
    <w:rsid w:val="005B1BCB"/>
    <w:rsid w:val="005B1D00"/>
    <w:rsid w:val="005B1D12"/>
    <w:rsid w:val="005B1EC7"/>
    <w:rsid w:val="005B1F4C"/>
    <w:rsid w:val="005B1F74"/>
    <w:rsid w:val="005B203A"/>
    <w:rsid w:val="005B2066"/>
    <w:rsid w:val="005B2198"/>
    <w:rsid w:val="005B227A"/>
    <w:rsid w:val="005B239D"/>
    <w:rsid w:val="005B2487"/>
    <w:rsid w:val="005B24AD"/>
    <w:rsid w:val="005B2577"/>
    <w:rsid w:val="005B25E8"/>
    <w:rsid w:val="005B26E7"/>
    <w:rsid w:val="005B2708"/>
    <w:rsid w:val="005B2743"/>
    <w:rsid w:val="005B2924"/>
    <w:rsid w:val="005B29B5"/>
    <w:rsid w:val="005B29BE"/>
    <w:rsid w:val="005B2AC0"/>
    <w:rsid w:val="005B2B0E"/>
    <w:rsid w:val="005B2F0C"/>
    <w:rsid w:val="005B3033"/>
    <w:rsid w:val="005B3075"/>
    <w:rsid w:val="005B3089"/>
    <w:rsid w:val="005B308E"/>
    <w:rsid w:val="005B30DE"/>
    <w:rsid w:val="005B316A"/>
    <w:rsid w:val="005B316D"/>
    <w:rsid w:val="005B316F"/>
    <w:rsid w:val="005B3558"/>
    <w:rsid w:val="005B3657"/>
    <w:rsid w:val="005B369F"/>
    <w:rsid w:val="005B36BE"/>
    <w:rsid w:val="005B36E2"/>
    <w:rsid w:val="005B3863"/>
    <w:rsid w:val="005B38C3"/>
    <w:rsid w:val="005B3A3E"/>
    <w:rsid w:val="005B3B2D"/>
    <w:rsid w:val="005B3B80"/>
    <w:rsid w:val="005B3B8D"/>
    <w:rsid w:val="005B3CDC"/>
    <w:rsid w:val="005B3D1B"/>
    <w:rsid w:val="005B3DF2"/>
    <w:rsid w:val="005B3FE7"/>
    <w:rsid w:val="005B432F"/>
    <w:rsid w:val="005B4407"/>
    <w:rsid w:val="005B465C"/>
    <w:rsid w:val="005B4693"/>
    <w:rsid w:val="005B4739"/>
    <w:rsid w:val="005B476B"/>
    <w:rsid w:val="005B482F"/>
    <w:rsid w:val="005B4964"/>
    <w:rsid w:val="005B49AB"/>
    <w:rsid w:val="005B49F0"/>
    <w:rsid w:val="005B4A61"/>
    <w:rsid w:val="005B4A98"/>
    <w:rsid w:val="005B4AB4"/>
    <w:rsid w:val="005B4AF6"/>
    <w:rsid w:val="005B4C6C"/>
    <w:rsid w:val="005B4D0F"/>
    <w:rsid w:val="005B4D87"/>
    <w:rsid w:val="005B4D95"/>
    <w:rsid w:val="005B4EA8"/>
    <w:rsid w:val="005B4FBE"/>
    <w:rsid w:val="005B4FF6"/>
    <w:rsid w:val="005B5018"/>
    <w:rsid w:val="005B50AF"/>
    <w:rsid w:val="005B5149"/>
    <w:rsid w:val="005B5156"/>
    <w:rsid w:val="005B51A4"/>
    <w:rsid w:val="005B51B9"/>
    <w:rsid w:val="005B5274"/>
    <w:rsid w:val="005B5343"/>
    <w:rsid w:val="005B55E1"/>
    <w:rsid w:val="005B55E2"/>
    <w:rsid w:val="005B563D"/>
    <w:rsid w:val="005B5650"/>
    <w:rsid w:val="005B5674"/>
    <w:rsid w:val="005B56DB"/>
    <w:rsid w:val="005B584F"/>
    <w:rsid w:val="005B58C9"/>
    <w:rsid w:val="005B5936"/>
    <w:rsid w:val="005B5A11"/>
    <w:rsid w:val="005B5A42"/>
    <w:rsid w:val="005B5C2F"/>
    <w:rsid w:val="005B5C40"/>
    <w:rsid w:val="005B5D12"/>
    <w:rsid w:val="005B5D13"/>
    <w:rsid w:val="005B5D72"/>
    <w:rsid w:val="005B5ECA"/>
    <w:rsid w:val="005B5F25"/>
    <w:rsid w:val="005B5F3F"/>
    <w:rsid w:val="005B5FBB"/>
    <w:rsid w:val="005B60D9"/>
    <w:rsid w:val="005B639E"/>
    <w:rsid w:val="005B63FF"/>
    <w:rsid w:val="005B661F"/>
    <w:rsid w:val="005B673B"/>
    <w:rsid w:val="005B6789"/>
    <w:rsid w:val="005B67A5"/>
    <w:rsid w:val="005B67C4"/>
    <w:rsid w:val="005B6879"/>
    <w:rsid w:val="005B694A"/>
    <w:rsid w:val="005B6986"/>
    <w:rsid w:val="005B69A8"/>
    <w:rsid w:val="005B6CDD"/>
    <w:rsid w:val="005B6CFE"/>
    <w:rsid w:val="005B6DC6"/>
    <w:rsid w:val="005B6F93"/>
    <w:rsid w:val="005B7011"/>
    <w:rsid w:val="005B704C"/>
    <w:rsid w:val="005B70B0"/>
    <w:rsid w:val="005B714C"/>
    <w:rsid w:val="005B71BB"/>
    <w:rsid w:val="005B71EB"/>
    <w:rsid w:val="005B7341"/>
    <w:rsid w:val="005B7363"/>
    <w:rsid w:val="005B739F"/>
    <w:rsid w:val="005B74B9"/>
    <w:rsid w:val="005B75A7"/>
    <w:rsid w:val="005B75AA"/>
    <w:rsid w:val="005B77C0"/>
    <w:rsid w:val="005B7956"/>
    <w:rsid w:val="005B7ADA"/>
    <w:rsid w:val="005B7BB4"/>
    <w:rsid w:val="005B7C25"/>
    <w:rsid w:val="005B7C2E"/>
    <w:rsid w:val="005C003C"/>
    <w:rsid w:val="005C0112"/>
    <w:rsid w:val="005C016D"/>
    <w:rsid w:val="005C0277"/>
    <w:rsid w:val="005C02B8"/>
    <w:rsid w:val="005C032C"/>
    <w:rsid w:val="005C0628"/>
    <w:rsid w:val="005C0813"/>
    <w:rsid w:val="005C0A77"/>
    <w:rsid w:val="005C0B1C"/>
    <w:rsid w:val="005C0DCF"/>
    <w:rsid w:val="005C0E8C"/>
    <w:rsid w:val="005C0F1E"/>
    <w:rsid w:val="005C0F37"/>
    <w:rsid w:val="005C0FD0"/>
    <w:rsid w:val="005C11DE"/>
    <w:rsid w:val="005C129F"/>
    <w:rsid w:val="005C13DB"/>
    <w:rsid w:val="005C14A3"/>
    <w:rsid w:val="005C172A"/>
    <w:rsid w:val="005C1884"/>
    <w:rsid w:val="005C1939"/>
    <w:rsid w:val="005C199D"/>
    <w:rsid w:val="005C1A35"/>
    <w:rsid w:val="005C1B26"/>
    <w:rsid w:val="005C1BDD"/>
    <w:rsid w:val="005C1C97"/>
    <w:rsid w:val="005C1CFC"/>
    <w:rsid w:val="005C1CFF"/>
    <w:rsid w:val="005C1DA1"/>
    <w:rsid w:val="005C1EA1"/>
    <w:rsid w:val="005C1F11"/>
    <w:rsid w:val="005C1FE7"/>
    <w:rsid w:val="005C204D"/>
    <w:rsid w:val="005C20DD"/>
    <w:rsid w:val="005C2145"/>
    <w:rsid w:val="005C226D"/>
    <w:rsid w:val="005C23AF"/>
    <w:rsid w:val="005C2503"/>
    <w:rsid w:val="005C2601"/>
    <w:rsid w:val="005C26E5"/>
    <w:rsid w:val="005C2750"/>
    <w:rsid w:val="005C2830"/>
    <w:rsid w:val="005C2A10"/>
    <w:rsid w:val="005C2AA5"/>
    <w:rsid w:val="005C2AC4"/>
    <w:rsid w:val="005C2BEE"/>
    <w:rsid w:val="005C2DE6"/>
    <w:rsid w:val="005C3197"/>
    <w:rsid w:val="005C3250"/>
    <w:rsid w:val="005C346F"/>
    <w:rsid w:val="005C348C"/>
    <w:rsid w:val="005C356D"/>
    <w:rsid w:val="005C3772"/>
    <w:rsid w:val="005C3995"/>
    <w:rsid w:val="005C3A45"/>
    <w:rsid w:val="005C3A5C"/>
    <w:rsid w:val="005C3B5B"/>
    <w:rsid w:val="005C3CF7"/>
    <w:rsid w:val="005C40E4"/>
    <w:rsid w:val="005C42C0"/>
    <w:rsid w:val="005C43C8"/>
    <w:rsid w:val="005C43FC"/>
    <w:rsid w:val="005C444C"/>
    <w:rsid w:val="005C4504"/>
    <w:rsid w:val="005C4517"/>
    <w:rsid w:val="005C4549"/>
    <w:rsid w:val="005C4596"/>
    <w:rsid w:val="005C45FC"/>
    <w:rsid w:val="005C4678"/>
    <w:rsid w:val="005C4812"/>
    <w:rsid w:val="005C488F"/>
    <w:rsid w:val="005C49DF"/>
    <w:rsid w:val="005C4AC5"/>
    <w:rsid w:val="005C4B26"/>
    <w:rsid w:val="005C4B28"/>
    <w:rsid w:val="005C4B64"/>
    <w:rsid w:val="005C4C31"/>
    <w:rsid w:val="005C4C90"/>
    <w:rsid w:val="005C4DFF"/>
    <w:rsid w:val="005C4F0D"/>
    <w:rsid w:val="005C4F20"/>
    <w:rsid w:val="005C4F85"/>
    <w:rsid w:val="005C50CD"/>
    <w:rsid w:val="005C5102"/>
    <w:rsid w:val="005C5122"/>
    <w:rsid w:val="005C5147"/>
    <w:rsid w:val="005C51C8"/>
    <w:rsid w:val="005C5217"/>
    <w:rsid w:val="005C5251"/>
    <w:rsid w:val="005C54D3"/>
    <w:rsid w:val="005C56CF"/>
    <w:rsid w:val="005C57D1"/>
    <w:rsid w:val="005C583A"/>
    <w:rsid w:val="005C58DF"/>
    <w:rsid w:val="005C5A07"/>
    <w:rsid w:val="005C5A18"/>
    <w:rsid w:val="005C5A47"/>
    <w:rsid w:val="005C5BB9"/>
    <w:rsid w:val="005C5C3E"/>
    <w:rsid w:val="005C5C9B"/>
    <w:rsid w:val="005C5E7D"/>
    <w:rsid w:val="005C5F07"/>
    <w:rsid w:val="005C60B5"/>
    <w:rsid w:val="005C61F0"/>
    <w:rsid w:val="005C638C"/>
    <w:rsid w:val="005C63BB"/>
    <w:rsid w:val="005C63FF"/>
    <w:rsid w:val="005C6484"/>
    <w:rsid w:val="005C6525"/>
    <w:rsid w:val="005C657B"/>
    <w:rsid w:val="005C6615"/>
    <w:rsid w:val="005C66C0"/>
    <w:rsid w:val="005C66FA"/>
    <w:rsid w:val="005C6709"/>
    <w:rsid w:val="005C678A"/>
    <w:rsid w:val="005C6836"/>
    <w:rsid w:val="005C6A26"/>
    <w:rsid w:val="005C6AFF"/>
    <w:rsid w:val="005C6C79"/>
    <w:rsid w:val="005C6E11"/>
    <w:rsid w:val="005C6E90"/>
    <w:rsid w:val="005C6EB8"/>
    <w:rsid w:val="005C6F4F"/>
    <w:rsid w:val="005C7068"/>
    <w:rsid w:val="005C70B0"/>
    <w:rsid w:val="005C70DD"/>
    <w:rsid w:val="005C70ED"/>
    <w:rsid w:val="005C718A"/>
    <w:rsid w:val="005C73FC"/>
    <w:rsid w:val="005C7503"/>
    <w:rsid w:val="005C7585"/>
    <w:rsid w:val="005C765E"/>
    <w:rsid w:val="005C7734"/>
    <w:rsid w:val="005C7744"/>
    <w:rsid w:val="005C77BD"/>
    <w:rsid w:val="005C7A52"/>
    <w:rsid w:val="005C7AB5"/>
    <w:rsid w:val="005C7BE1"/>
    <w:rsid w:val="005C7C84"/>
    <w:rsid w:val="005C7DD9"/>
    <w:rsid w:val="005D004D"/>
    <w:rsid w:val="005D0202"/>
    <w:rsid w:val="005D020B"/>
    <w:rsid w:val="005D027F"/>
    <w:rsid w:val="005D02C4"/>
    <w:rsid w:val="005D03C2"/>
    <w:rsid w:val="005D03D8"/>
    <w:rsid w:val="005D043E"/>
    <w:rsid w:val="005D0449"/>
    <w:rsid w:val="005D0486"/>
    <w:rsid w:val="005D05B3"/>
    <w:rsid w:val="005D070B"/>
    <w:rsid w:val="005D076A"/>
    <w:rsid w:val="005D08A1"/>
    <w:rsid w:val="005D0A8C"/>
    <w:rsid w:val="005D0B20"/>
    <w:rsid w:val="005D0BAB"/>
    <w:rsid w:val="005D0BEA"/>
    <w:rsid w:val="005D0C3A"/>
    <w:rsid w:val="005D0EDC"/>
    <w:rsid w:val="005D1302"/>
    <w:rsid w:val="005D133C"/>
    <w:rsid w:val="005D1362"/>
    <w:rsid w:val="005D13A3"/>
    <w:rsid w:val="005D13C4"/>
    <w:rsid w:val="005D13F0"/>
    <w:rsid w:val="005D1406"/>
    <w:rsid w:val="005D147E"/>
    <w:rsid w:val="005D148F"/>
    <w:rsid w:val="005D160C"/>
    <w:rsid w:val="005D16D4"/>
    <w:rsid w:val="005D16D7"/>
    <w:rsid w:val="005D18B5"/>
    <w:rsid w:val="005D1958"/>
    <w:rsid w:val="005D19F4"/>
    <w:rsid w:val="005D1A1A"/>
    <w:rsid w:val="005D1C21"/>
    <w:rsid w:val="005D1D87"/>
    <w:rsid w:val="005D1E4C"/>
    <w:rsid w:val="005D1EC6"/>
    <w:rsid w:val="005D1EF1"/>
    <w:rsid w:val="005D2180"/>
    <w:rsid w:val="005D21F5"/>
    <w:rsid w:val="005D2235"/>
    <w:rsid w:val="005D2446"/>
    <w:rsid w:val="005D2486"/>
    <w:rsid w:val="005D248D"/>
    <w:rsid w:val="005D24EC"/>
    <w:rsid w:val="005D25AC"/>
    <w:rsid w:val="005D2997"/>
    <w:rsid w:val="005D29DC"/>
    <w:rsid w:val="005D2A25"/>
    <w:rsid w:val="005D2A99"/>
    <w:rsid w:val="005D2AAE"/>
    <w:rsid w:val="005D2B05"/>
    <w:rsid w:val="005D2B46"/>
    <w:rsid w:val="005D2B68"/>
    <w:rsid w:val="005D2B87"/>
    <w:rsid w:val="005D2BAD"/>
    <w:rsid w:val="005D2C85"/>
    <w:rsid w:val="005D2CF8"/>
    <w:rsid w:val="005D2D61"/>
    <w:rsid w:val="005D2EE5"/>
    <w:rsid w:val="005D2F7D"/>
    <w:rsid w:val="005D30E1"/>
    <w:rsid w:val="005D31B7"/>
    <w:rsid w:val="005D3484"/>
    <w:rsid w:val="005D36AF"/>
    <w:rsid w:val="005D371C"/>
    <w:rsid w:val="005D374F"/>
    <w:rsid w:val="005D37A5"/>
    <w:rsid w:val="005D3801"/>
    <w:rsid w:val="005D3D5C"/>
    <w:rsid w:val="005D3D7D"/>
    <w:rsid w:val="005D3F17"/>
    <w:rsid w:val="005D3F55"/>
    <w:rsid w:val="005D3F59"/>
    <w:rsid w:val="005D3FFA"/>
    <w:rsid w:val="005D40D5"/>
    <w:rsid w:val="005D412C"/>
    <w:rsid w:val="005D4187"/>
    <w:rsid w:val="005D41E2"/>
    <w:rsid w:val="005D450E"/>
    <w:rsid w:val="005D45E6"/>
    <w:rsid w:val="005D46A8"/>
    <w:rsid w:val="005D46C3"/>
    <w:rsid w:val="005D48BF"/>
    <w:rsid w:val="005D48E4"/>
    <w:rsid w:val="005D4934"/>
    <w:rsid w:val="005D496B"/>
    <w:rsid w:val="005D49A1"/>
    <w:rsid w:val="005D4C0E"/>
    <w:rsid w:val="005D4D17"/>
    <w:rsid w:val="005D4DAB"/>
    <w:rsid w:val="005D509A"/>
    <w:rsid w:val="005D521D"/>
    <w:rsid w:val="005D54C9"/>
    <w:rsid w:val="005D54DA"/>
    <w:rsid w:val="005D5542"/>
    <w:rsid w:val="005D56C4"/>
    <w:rsid w:val="005D5877"/>
    <w:rsid w:val="005D58A8"/>
    <w:rsid w:val="005D58E4"/>
    <w:rsid w:val="005D5A5B"/>
    <w:rsid w:val="005D5B42"/>
    <w:rsid w:val="005D5B7E"/>
    <w:rsid w:val="005D5BFB"/>
    <w:rsid w:val="005D5CC8"/>
    <w:rsid w:val="005D5CF3"/>
    <w:rsid w:val="005D5D68"/>
    <w:rsid w:val="005D5EE4"/>
    <w:rsid w:val="005D600B"/>
    <w:rsid w:val="005D6116"/>
    <w:rsid w:val="005D611D"/>
    <w:rsid w:val="005D63BC"/>
    <w:rsid w:val="005D6485"/>
    <w:rsid w:val="005D6598"/>
    <w:rsid w:val="005D669F"/>
    <w:rsid w:val="005D66D6"/>
    <w:rsid w:val="005D680F"/>
    <w:rsid w:val="005D684C"/>
    <w:rsid w:val="005D68DF"/>
    <w:rsid w:val="005D6A4E"/>
    <w:rsid w:val="005D6B62"/>
    <w:rsid w:val="005D6CAA"/>
    <w:rsid w:val="005D6F59"/>
    <w:rsid w:val="005D7039"/>
    <w:rsid w:val="005D718C"/>
    <w:rsid w:val="005D7320"/>
    <w:rsid w:val="005D741A"/>
    <w:rsid w:val="005D76B3"/>
    <w:rsid w:val="005D780F"/>
    <w:rsid w:val="005D7A7D"/>
    <w:rsid w:val="005D7C7E"/>
    <w:rsid w:val="005D7CD6"/>
    <w:rsid w:val="005D7E3B"/>
    <w:rsid w:val="005D7ECD"/>
    <w:rsid w:val="005D7F16"/>
    <w:rsid w:val="005E01C3"/>
    <w:rsid w:val="005E0277"/>
    <w:rsid w:val="005E041A"/>
    <w:rsid w:val="005E041B"/>
    <w:rsid w:val="005E04AE"/>
    <w:rsid w:val="005E05FA"/>
    <w:rsid w:val="005E0753"/>
    <w:rsid w:val="005E0775"/>
    <w:rsid w:val="005E08E5"/>
    <w:rsid w:val="005E0993"/>
    <w:rsid w:val="005E0B07"/>
    <w:rsid w:val="005E0BBF"/>
    <w:rsid w:val="005E0CF7"/>
    <w:rsid w:val="005E0D2A"/>
    <w:rsid w:val="005E1087"/>
    <w:rsid w:val="005E11B4"/>
    <w:rsid w:val="005E11C4"/>
    <w:rsid w:val="005E1291"/>
    <w:rsid w:val="005E12A2"/>
    <w:rsid w:val="005E12BB"/>
    <w:rsid w:val="005E130C"/>
    <w:rsid w:val="005E13F9"/>
    <w:rsid w:val="005E1482"/>
    <w:rsid w:val="005E1782"/>
    <w:rsid w:val="005E1946"/>
    <w:rsid w:val="005E1A6A"/>
    <w:rsid w:val="005E1BED"/>
    <w:rsid w:val="005E1C7E"/>
    <w:rsid w:val="005E1CF9"/>
    <w:rsid w:val="005E1D3C"/>
    <w:rsid w:val="005E1E77"/>
    <w:rsid w:val="005E1F6A"/>
    <w:rsid w:val="005E1FFA"/>
    <w:rsid w:val="005E2107"/>
    <w:rsid w:val="005E22E9"/>
    <w:rsid w:val="005E2342"/>
    <w:rsid w:val="005E2491"/>
    <w:rsid w:val="005E257D"/>
    <w:rsid w:val="005E25F5"/>
    <w:rsid w:val="005E2621"/>
    <w:rsid w:val="005E269D"/>
    <w:rsid w:val="005E27C7"/>
    <w:rsid w:val="005E28B1"/>
    <w:rsid w:val="005E28F0"/>
    <w:rsid w:val="005E2A3F"/>
    <w:rsid w:val="005E2A53"/>
    <w:rsid w:val="005E3237"/>
    <w:rsid w:val="005E3268"/>
    <w:rsid w:val="005E32D4"/>
    <w:rsid w:val="005E32D7"/>
    <w:rsid w:val="005E32F9"/>
    <w:rsid w:val="005E3301"/>
    <w:rsid w:val="005E33FC"/>
    <w:rsid w:val="005E3506"/>
    <w:rsid w:val="005E36AE"/>
    <w:rsid w:val="005E36BF"/>
    <w:rsid w:val="005E36F4"/>
    <w:rsid w:val="005E3845"/>
    <w:rsid w:val="005E3A84"/>
    <w:rsid w:val="005E3B72"/>
    <w:rsid w:val="005E3C0B"/>
    <w:rsid w:val="005E3EDA"/>
    <w:rsid w:val="005E4056"/>
    <w:rsid w:val="005E406D"/>
    <w:rsid w:val="005E40BA"/>
    <w:rsid w:val="005E40F5"/>
    <w:rsid w:val="005E41A7"/>
    <w:rsid w:val="005E41C3"/>
    <w:rsid w:val="005E4329"/>
    <w:rsid w:val="005E44E5"/>
    <w:rsid w:val="005E4664"/>
    <w:rsid w:val="005E4831"/>
    <w:rsid w:val="005E4948"/>
    <w:rsid w:val="005E4A52"/>
    <w:rsid w:val="005E4A65"/>
    <w:rsid w:val="005E4BC0"/>
    <w:rsid w:val="005E4C10"/>
    <w:rsid w:val="005E4CF5"/>
    <w:rsid w:val="005E4E16"/>
    <w:rsid w:val="005E4E6C"/>
    <w:rsid w:val="005E4EF0"/>
    <w:rsid w:val="005E4FA7"/>
    <w:rsid w:val="005E5159"/>
    <w:rsid w:val="005E5274"/>
    <w:rsid w:val="005E52D5"/>
    <w:rsid w:val="005E53B9"/>
    <w:rsid w:val="005E5551"/>
    <w:rsid w:val="005E556D"/>
    <w:rsid w:val="005E5621"/>
    <w:rsid w:val="005E578D"/>
    <w:rsid w:val="005E587A"/>
    <w:rsid w:val="005E5929"/>
    <w:rsid w:val="005E5983"/>
    <w:rsid w:val="005E5B38"/>
    <w:rsid w:val="005E5CDD"/>
    <w:rsid w:val="005E5ED1"/>
    <w:rsid w:val="005E5F02"/>
    <w:rsid w:val="005E5F78"/>
    <w:rsid w:val="005E5FE0"/>
    <w:rsid w:val="005E5FE1"/>
    <w:rsid w:val="005E5FFC"/>
    <w:rsid w:val="005E609D"/>
    <w:rsid w:val="005E6383"/>
    <w:rsid w:val="005E6428"/>
    <w:rsid w:val="005E6488"/>
    <w:rsid w:val="005E662A"/>
    <w:rsid w:val="005E6639"/>
    <w:rsid w:val="005E665F"/>
    <w:rsid w:val="005E6710"/>
    <w:rsid w:val="005E671A"/>
    <w:rsid w:val="005E6762"/>
    <w:rsid w:val="005E68BB"/>
    <w:rsid w:val="005E6908"/>
    <w:rsid w:val="005E690E"/>
    <w:rsid w:val="005E6952"/>
    <w:rsid w:val="005E695E"/>
    <w:rsid w:val="005E699C"/>
    <w:rsid w:val="005E6A21"/>
    <w:rsid w:val="005E6D12"/>
    <w:rsid w:val="005E6D8C"/>
    <w:rsid w:val="005E6E90"/>
    <w:rsid w:val="005E6F62"/>
    <w:rsid w:val="005E7324"/>
    <w:rsid w:val="005E75B1"/>
    <w:rsid w:val="005E75C4"/>
    <w:rsid w:val="005E76C5"/>
    <w:rsid w:val="005E76CE"/>
    <w:rsid w:val="005E7859"/>
    <w:rsid w:val="005E7873"/>
    <w:rsid w:val="005E79F4"/>
    <w:rsid w:val="005E7A40"/>
    <w:rsid w:val="005E7A43"/>
    <w:rsid w:val="005E7A9A"/>
    <w:rsid w:val="005E7BA9"/>
    <w:rsid w:val="005E7BCE"/>
    <w:rsid w:val="005F0108"/>
    <w:rsid w:val="005F0131"/>
    <w:rsid w:val="005F0305"/>
    <w:rsid w:val="005F0310"/>
    <w:rsid w:val="005F0321"/>
    <w:rsid w:val="005F0510"/>
    <w:rsid w:val="005F0515"/>
    <w:rsid w:val="005F0639"/>
    <w:rsid w:val="005F0677"/>
    <w:rsid w:val="005F0714"/>
    <w:rsid w:val="005F075F"/>
    <w:rsid w:val="005F0876"/>
    <w:rsid w:val="005F08B4"/>
    <w:rsid w:val="005F094E"/>
    <w:rsid w:val="005F0990"/>
    <w:rsid w:val="005F0A7A"/>
    <w:rsid w:val="005F0AB9"/>
    <w:rsid w:val="005F0B6D"/>
    <w:rsid w:val="005F0BA9"/>
    <w:rsid w:val="005F0CA9"/>
    <w:rsid w:val="005F0E9C"/>
    <w:rsid w:val="005F0EFF"/>
    <w:rsid w:val="005F0F13"/>
    <w:rsid w:val="005F0F2A"/>
    <w:rsid w:val="005F0FB2"/>
    <w:rsid w:val="005F10B3"/>
    <w:rsid w:val="005F127B"/>
    <w:rsid w:val="005F1507"/>
    <w:rsid w:val="005F154E"/>
    <w:rsid w:val="005F155D"/>
    <w:rsid w:val="005F1575"/>
    <w:rsid w:val="005F160A"/>
    <w:rsid w:val="005F193D"/>
    <w:rsid w:val="005F1941"/>
    <w:rsid w:val="005F198D"/>
    <w:rsid w:val="005F1A1C"/>
    <w:rsid w:val="005F1AD6"/>
    <w:rsid w:val="005F1B51"/>
    <w:rsid w:val="005F1C99"/>
    <w:rsid w:val="005F1D4B"/>
    <w:rsid w:val="005F1D58"/>
    <w:rsid w:val="005F1F96"/>
    <w:rsid w:val="005F2006"/>
    <w:rsid w:val="005F201C"/>
    <w:rsid w:val="005F20CB"/>
    <w:rsid w:val="005F2104"/>
    <w:rsid w:val="005F2632"/>
    <w:rsid w:val="005F2860"/>
    <w:rsid w:val="005F28F7"/>
    <w:rsid w:val="005F2984"/>
    <w:rsid w:val="005F2A74"/>
    <w:rsid w:val="005F2CB0"/>
    <w:rsid w:val="005F2CB9"/>
    <w:rsid w:val="005F2EC0"/>
    <w:rsid w:val="005F301A"/>
    <w:rsid w:val="005F322C"/>
    <w:rsid w:val="005F330A"/>
    <w:rsid w:val="005F3482"/>
    <w:rsid w:val="005F358E"/>
    <w:rsid w:val="005F35EF"/>
    <w:rsid w:val="005F36E8"/>
    <w:rsid w:val="005F3884"/>
    <w:rsid w:val="005F38AB"/>
    <w:rsid w:val="005F38CB"/>
    <w:rsid w:val="005F3A74"/>
    <w:rsid w:val="005F3BB6"/>
    <w:rsid w:val="005F3F7B"/>
    <w:rsid w:val="005F401F"/>
    <w:rsid w:val="005F40B8"/>
    <w:rsid w:val="005F41F0"/>
    <w:rsid w:val="005F42E9"/>
    <w:rsid w:val="005F4312"/>
    <w:rsid w:val="005F439D"/>
    <w:rsid w:val="005F4554"/>
    <w:rsid w:val="005F457A"/>
    <w:rsid w:val="005F4592"/>
    <w:rsid w:val="005F465D"/>
    <w:rsid w:val="005F480B"/>
    <w:rsid w:val="005F4977"/>
    <w:rsid w:val="005F49E6"/>
    <w:rsid w:val="005F4A6A"/>
    <w:rsid w:val="005F4AC0"/>
    <w:rsid w:val="005F4C12"/>
    <w:rsid w:val="005F4D7F"/>
    <w:rsid w:val="005F4DB3"/>
    <w:rsid w:val="005F4E75"/>
    <w:rsid w:val="005F4EC8"/>
    <w:rsid w:val="005F5164"/>
    <w:rsid w:val="005F51E9"/>
    <w:rsid w:val="005F5266"/>
    <w:rsid w:val="005F527B"/>
    <w:rsid w:val="005F5341"/>
    <w:rsid w:val="005F5346"/>
    <w:rsid w:val="005F5386"/>
    <w:rsid w:val="005F5408"/>
    <w:rsid w:val="005F545A"/>
    <w:rsid w:val="005F54BF"/>
    <w:rsid w:val="005F564C"/>
    <w:rsid w:val="005F5744"/>
    <w:rsid w:val="005F58EA"/>
    <w:rsid w:val="005F5980"/>
    <w:rsid w:val="005F59EB"/>
    <w:rsid w:val="005F5A7B"/>
    <w:rsid w:val="005F5AE1"/>
    <w:rsid w:val="005F5CDF"/>
    <w:rsid w:val="005F5EB8"/>
    <w:rsid w:val="005F5F5F"/>
    <w:rsid w:val="005F61B6"/>
    <w:rsid w:val="005F61EB"/>
    <w:rsid w:val="005F6392"/>
    <w:rsid w:val="005F641D"/>
    <w:rsid w:val="005F65C4"/>
    <w:rsid w:val="005F6775"/>
    <w:rsid w:val="005F6802"/>
    <w:rsid w:val="005F6831"/>
    <w:rsid w:val="005F68F7"/>
    <w:rsid w:val="005F6912"/>
    <w:rsid w:val="005F698C"/>
    <w:rsid w:val="005F6A7E"/>
    <w:rsid w:val="005F6B9D"/>
    <w:rsid w:val="005F6DC7"/>
    <w:rsid w:val="005F6F81"/>
    <w:rsid w:val="005F6FD5"/>
    <w:rsid w:val="005F70BD"/>
    <w:rsid w:val="005F70CD"/>
    <w:rsid w:val="005F7157"/>
    <w:rsid w:val="005F7170"/>
    <w:rsid w:val="005F71B0"/>
    <w:rsid w:val="005F71EF"/>
    <w:rsid w:val="005F7332"/>
    <w:rsid w:val="005F737D"/>
    <w:rsid w:val="005F745F"/>
    <w:rsid w:val="005F7530"/>
    <w:rsid w:val="005F76AF"/>
    <w:rsid w:val="005F7705"/>
    <w:rsid w:val="005F7741"/>
    <w:rsid w:val="005F7795"/>
    <w:rsid w:val="005F77C8"/>
    <w:rsid w:val="005F7949"/>
    <w:rsid w:val="005F7AA2"/>
    <w:rsid w:val="005F7C70"/>
    <w:rsid w:val="005F7C90"/>
    <w:rsid w:val="005F7D7B"/>
    <w:rsid w:val="005F7FFE"/>
    <w:rsid w:val="00600045"/>
    <w:rsid w:val="006001CC"/>
    <w:rsid w:val="0060028E"/>
    <w:rsid w:val="006002B5"/>
    <w:rsid w:val="00600368"/>
    <w:rsid w:val="00600623"/>
    <w:rsid w:val="0060076F"/>
    <w:rsid w:val="00600852"/>
    <w:rsid w:val="006008B3"/>
    <w:rsid w:val="00600A77"/>
    <w:rsid w:val="00600B03"/>
    <w:rsid w:val="00600BA2"/>
    <w:rsid w:val="00600BA8"/>
    <w:rsid w:val="00600C1E"/>
    <w:rsid w:val="00600C1F"/>
    <w:rsid w:val="00600C90"/>
    <w:rsid w:val="00600CAE"/>
    <w:rsid w:val="00600CDB"/>
    <w:rsid w:val="00600D48"/>
    <w:rsid w:val="00600D73"/>
    <w:rsid w:val="00600DC0"/>
    <w:rsid w:val="00600E31"/>
    <w:rsid w:val="00600E74"/>
    <w:rsid w:val="00600E9F"/>
    <w:rsid w:val="00600F05"/>
    <w:rsid w:val="00600F1C"/>
    <w:rsid w:val="00600FAD"/>
    <w:rsid w:val="00600FFB"/>
    <w:rsid w:val="0060107D"/>
    <w:rsid w:val="00601095"/>
    <w:rsid w:val="0060120B"/>
    <w:rsid w:val="00601483"/>
    <w:rsid w:val="006015EF"/>
    <w:rsid w:val="00601687"/>
    <w:rsid w:val="00601876"/>
    <w:rsid w:val="00601941"/>
    <w:rsid w:val="0060196E"/>
    <w:rsid w:val="00601998"/>
    <w:rsid w:val="00601D6D"/>
    <w:rsid w:val="00601E40"/>
    <w:rsid w:val="00602071"/>
    <w:rsid w:val="00602087"/>
    <w:rsid w:val="00602330"/>
    <w:rsid w:val="00602368"/>
    <w:rsid w:val="00602470"/>
    <w:rsid w:val="006024D3"/>
    <w:rsid w:val="0060253F"/>
    <w:rsid w:val="0060268C"/>
    <w:rsid w:val="006027E7"/>
    <w:rsid w:val="00602AA2"/>
    <w:rsid w:val="00602B74"/>
    <w:rsid w:val="00602C1E"/>
    <w:rsid w:val="00602D06"/>
    <w:rsid w:val="00602E4B"/>
    <w:rsid w:val="00602EBC"/>
    <w:rsid w:val="0060307E"/>
    <w:rsid w:val="006030A6"/>
    <w:rsid w:val="00603153"/>
    <w:rsid w:val="006031C7"/>
    <w:rsid w:val="0060322F"/>
    <w:rsid w:val="00603342"/>
    <w:rsid w:val="006033AF"/>
    <w:rsid w:val="006035AA"/>
    <w:rsid w:val="006035C7"/>
    <w:rsid w:val="0060380D"/>
    <w:rsid w:val="0060380F"/>
    <w:rsid w:val="006038D7"/>
    <w:rsid w:val="00603AFE"/>
    <w:rsid w:val="00603BB4"/>
    <w:rsid w:val="00603C87"/>
    <w:rsid w:val="00603C9C"/>
    <w:rsid w:val="00603CBB"/>
    <w:rsid w:val="00603DE3"/>
    <w:rsid w:val="00603EC8"/>
    <w:rsid w:val="00603F10"/>
    <w:rsid w:val="00603FBD"/>
    <w:rsid w:val="00604024"/>
    <w:rsid w:val="00604026"/>
    <w:rsid w:val="0060417E"/>
    <w:rsid w:val="006041E7"/>
    <w:rsid w:val="006042E2"/>
    <w:rsid w:val="006045E3"/>
    <w:rsid w:val="0060468B"/>
    <w:rsid w:val="0060468D"/>
    <w:rsid w:val="006046F6"/>
    <w:rsid w:val="0060482C"/>
    <w:rsid w:val="0060482E"/>
    <w:rsid w:val="00604843"/>
    <w:rsid w:val="00604884"/>
    <w:rsid w:val="00604906"/>
    <w:rsid w:val="00604D24"/>
    <w:rsid w:val="00604DC0"/>
    <w:rsid w:val="00604E5B"/>
    <w:rsid w:val="00604F3D"/>
    <w:rsid w:val="00604FE0"/>
    <w:rsid w:val="00605009"/>
    <w:rsid w:val="00605164"/>
    <w:rsid w:val="0060523E"/>
    <w:rsid w:val="00605375"/>
    <w:rsid w:val="0060551D"/>
    <w:rsid w:val="00605583"/>
    <w:rsid w:val="00605682"/>
    <w:rsid w:val="00605687"/>
    <w:rsid w:val="0060581B"/>
    <w:rsid w:val="0060584F"/>
    <w:rsid w:val="00605981"/>
    <w:rsid w:val="00605B28"/>
    <w:rsid w:val="00605F64"/>
    <w:rsid w:val="00606063"/>
    <w:rsid w:val="00606110"/>
    <w:rsid w:val="0060619B"/>
    <w:rsid w:val="006061AB"/>
    <w:rsid w:val="006061D0"/>
    <w:rsid w:val="006061E9"/>
    <w:rsid w:val="00606205"/>
    <w:rsid w:val="0060640E"/>
    <w:rsid w:val="00606475"/>
    <w:rsid w:val="006064BF"/>
    <w:rsid w:val="006064EF"/>
    <w:rsid w:val="006064F3"/>
    <w:rsid w:val="006067D1"/>
    <w:rsid w:val="00606A56"/>
    <w:rsid w:val="00606AB8"/>
    <w:rsid w:val="00606C17"/>
    <w:rsid w:val="00606DB0"/>
    <w:rsid w:val="00606E36"/>
    <w:rsid w:val="00606EDE"/>
    <w:rsid w:val="00606F83"/>
    <w:rsid w:val="00606FB5"/>
    <w:rsid w:val="00606FE4"/>
    <w:rsid w:val="006070FB"/>
    <w:rsid w:val="0060732D"/>
    <w:rsid w:val="00607339"/>
    <w:rsid w:val="006073C1"/>
    <w:rsid w:val="006073F9"/>
    <w:rsid w:val="0060753F"/>
    <w:rsid w:val="00607658"/>
    <w:rsid w:val="006076C6"/>
    <w:rsid w:val="006077BF"/>
    <w:rsid w:val="006077C2"/>
    <w:rsid w:val="0060792C"/>
    <w:rsid w:val="00607A6A"/>
    <w:rsid w:val="00607AB8"/>
    <w:rsid w:val="00607ABA"/>
    <w:rsid w:val="00607B06"/>
    <w:rsid w:val="00607B07"/>
    <w:rsid w:val="00607BD3"/>
    <w:rsid w:val="00607C3D"/>
    <w:rsid w:val="00607C40"/>
    <w:rsid w:val="00607C82"/>
    <w:rsid w:val="00607E61"/>
    <w:rsid w:val="00607EAD"/>
    <w:rsid w:val="00607F1B"/>
    <w:rsid w:val="00607F3C"/>
    <w:rsid w:val="00610074"/>
    <w:rsid w:val="00610114"/>
    <w:rsid w:val="006101B4"/>
    <w:rsid w:val="0061036C"/>
    <w:rsid w:val="00610412"/>
    <w:rsid w:val="00610413"/>
    <w:rsid w:val="00610569"/>
    <w:rsid w:val="00610573"/>
    <w:rsid w:val="0061059B"/>
    <w:rsid w:val="006106DC"/>
    <w:rsid w:val="006106ED"/>
    <w:rsid w:val="006108CF"/>
    <w:rsid w:val="00610A57"/>
    <w:rsid w:val="00610C99"/>
    <w:rsid w:val="00610CD5"/>
    <w:rsid w:val="00610CDE"/>
    <w:rsid w:val="00610D45"/>
    <w:rsid w:val="00610E3A"/>
    <w:rsid w:val="00610E59"/>
    <w:rsid w:val="00610F2D"/>
    <w:rsid w:val="00611036"/>
    <w:rsid w:val="00611070"/>
    <w:rsid w:val="006110A3"/>
    <w:rsid w:val="006110A5"/>
    <w:rsid w:val="006110C8"/>
    <w:rsid w:val="00611233"/>
    <w:rsid w:val="0061129C"/>
    <w:rsid w:val="006114FB"/>
    <w:rsid w:val="006115CE"/>
    <w:rsid w:val="006115F0"/>
    <w:rsid w:val="006117A9"/>
    <w:rsid w:val="006117BA"/>
    <w:rsid w:val="006117EC"/>
    <w:rsid w:val="0061190D"/>
    <w:rsid w:val="0061196E"/>
    <w:rsid w:val="00611970"/>
    <w:rsid w:val="006119EC"/>
    <w:rsid w:val="00611B6C"/>
    <w:rsid w:val="00611C21"/>
    <w:rsid w:val="00611C4C"/>
    <w:rsid w:val="00611C91"/>
    <w:rsid w:val="00611EA4"/>
    <w:rsid w:val="00611F0B"/>
    <w:rsid w:val="00611FA7"/>
    <w:rsid w:val="00611FD8"/>
    <w:rsid w:val="00612025"/>
    <w:rsid w:val="00612334"/>
    <w:rsid w:val="00612409"/>
    <w:rsid w:val="006124BD"/>
    <w:rsid w:val="00612521"/>
    <w:rsid w:val="00612608"/>
    <w:rsid w:val="00612636"/>
    <w:rsid w:val="006127C8"/>
    <w:rsid w:val="006129D5"/>
    <w:rsid w:val="00612C5B"/>
    <w:rsid w:val="00612C7A"/>
    <w:rsid w:val="00612CF0"/>
    <w:rsid w:val="00612F1C"/>
    <w:rsid w:val="00612FD6"/>
    <w:rsid w:val="0061308D"/>
    <w:rsid w:val="006132C2"/>
    <w:rsid w:val="00613309"/>
    <w:rsid w:val="0061330F"/>
    <w:rsid w:val="00613395"/>
    <w:rsid w:val="006134CC"/>
    <w:rsid w:val="00613639"/>
    <w:rsid w:val="00613744"/>
    <w:rsid w:val="006139B6"/>
    <w:rsid w:val="00613A95"/>
    <w:rsid w:val="00613AFF"/>
    <w:rsid w:val="00613B51"/>
    <w:rsid w:val="00613BF6"/>
    <w:rsid w:val="00613C58"/>
    <w:rsid w:val="00613DC8"/>
    <w:rsid w:val="00613E07"/>
    <w:rsid w:val="00613E49"/>
    <w:rsid w:val="006140FC"/>
    <w:rsid w:val="006141A9"/>
    <w:rsid w:val="0061421C"/>
    <w:rsid w:val="0061441A"/>
    <w:rsid w:val="0061446E"/>
    <w:rsid w:val="006144CD"/>
    <w:rsid w:val="0061454A"/>
    <w:rsid w:val="00614621"/>
    <w:rsid w:val="006146F3"/>
    <w:rsid w:val="00614B3C"/>
    <w:rsid w:val="00614BB9"/>
    <w:rsid w:val="00614D6D"/>
    <w:rsid w:val="00614FE3"/>
    <w:rsid w:val="0061510B"/>
    <w:rsid w:val="006152FB"/>
    <w:rsid w:val="00615330"/>
    <w:rsid w:val="0061533C"/>
    <w:rsid w:val="00615446"/>
    <w:rsid w:val="00615552"/>
    <w:rsid w:val="00615556"/>
    <w:rsid w:val="0061556B"/>
    <w:rsid w:val="00615707"/>
    <w:rsid w:val="006158E9"/>
    <w:rsid w:val="006158F2"/>
    <w:rsid w:val="00615962"/>
    <w:rsid w:val="00615963"/>
    <w:rsid w:val="006159E3"/>
    <w:rsid w:val="00615C78"/>
    <w:rsid w:val="00615CB7"/>
    <w:rsid w:val="00615DD9"/>
    <w:rsid w:val="00615DF6"/>
    <w:rsid w:val="00615F2E"/>
    <w:rsid w:val="00615FE3"/>
    <w:rsid w:val="0061616D"/>
    <w:rsid w:val="0061621D"/>
    <w:rsid w:val="00616261"/>
    <w:rsid w:val="006163AE"/>
    <w:rsid w:val="006163D0"/>
    <w:rsid w:val="006163FC"/>
    <w:rsid w:val="00616592"/>
    <w:rsid w:val="0061659F"/>
    <w:rsid w:val="006165BD"/>
    <w:rsid w:val="00616677"/>
    <w:rsid w:val="006166F0"/>
    <w:rsid w:val="0061675E"/>
    <w:rsid w:val="00616783"/>
    <w:rsid w:val="006168FE"/>
    <w:rsid w:val="00616B24"/>
    <w:rsid w:val="00616C46"/>
    <w:rsid w:val="00616CA3"/>
    <w:rsid w:val="00616D4A"/>
    <w:rsid w:val="00616E38"/>
    <w:rsid w:val="00616EF0"/>
    <w:rsid w:val="00616F61"/>
    <w:rsid w:val="006170E7"/>
    <w:rsid w:val="0061719C"/>
    <w:rsid w:val="00617229"/>
    <w:rsid w:val="00617258"/>
    <w:rsid w:val="00617280"/>
    <w:rsid w:val="0061728C"/>
    <w:rsid w:val="006172CB"/>
    <w:rsid w:val="0061747E"/>
    <w:rsid w:val="00617487"/>
    <w:rsid w:val="00617530"/>
    <w:rsid w:val="0061753D"/>
    <w:rsid w:val="00617838"/>
    <w:rsid w:val="00617912"/>
    <w:rsid w:val="00617934"/>
    <w:rsid w:val="00617944"/>
    <w:rsid w:val="00617A1D"/>
    <w:rsid w:val="00617A32"/>
    <w:rsid w:val="00617BAC"/>
    <w:rsid w:val="00617C38"/>
    <w:rsid w:val="00617D0E"/>
    <w:rsid w:val="00617D55"/>
    <w:rsid w:val="00617E1C"/>
    <w:rsid w:val="00617E6B"/>
    <w:rsid w:val="0062022A"/>
    <w:rsid w:val="00620260"/>
    <w:rsid w:val="0062047D"/>
    <w:rsid w:val="006204A8"/>
    <w:rsid w:val="006204B3"/>
    <w:rsid w:val="00620619"/>
    <w:rsid w:val="006208A9"/>
    <w:rsid w:val="00620AC8"/>
    <w:rsid w:val="00620BA6"/>
    <w:rsid w:val="00620D23"/>
    <w:rsid w:val="00620F7C"/>
    <w:rsid w:val="0062101E"/>
    <w:rsid w:val="006210F9"/>
    <w:rsid w:val="00621301"/>
    <w:rsid w:val="00621310"/>
    <w:rsid w:val="0062155A"/>
    <w:rsid w:val="0062162C"/>
    <w:rsid w:val="00621693"/>
    <w:rsid w:val="006216BF"/>
    <w:rsid w:val="006217B3"/>
    <w:rsid w:val="006217CB"/>
    <w:rsid w:val="00621976"/>
    <w:rsid w:val="00621C12"/>
    <w:rsid w:val="00621C47"/>
    <w:rsid w:val="00621C8F"/>
    <w:rsid w:val="00621E10"/>
    <w:rsid w:val="00621F43"/>
    <w:rsid w:val="00621F44"/>
    <w:rsid w:val="00622106"/>
    <w:rsid w:val="00622136"/>
    <w:rsid w:val="006222B0"/>
    <w:rsid w:val="006222E7"/>
    <w:rsid w:val="00622380"/>
    <w:rsid w:val="006224D8"/>
    <w:rsid w:val="0062264F"/>
    <w:rsid w:val="00622696"/>
    <w:rsid w:val="006227E1"/>
    <w:rsid w:val="00622971"/>
    <w:rsid w:val="006229D8"/>
    <w:rsid w:val="00622BEB"/>
    <w:rsid w:val="00622CA1"/>
    <w:rsid w:val="00622D36"/>
    <w:rsid w:val="00622FD9"/>
    <w:rsid w:val="006230E4"/>
    <w:rsid w:val="00623159"/>
    <w:rsid w:val="006232B4"/>
    <w:rsid w:val="00623303"/>
    <w:rsid w:val="00623406"/>
    <w:rsid w:val="00623412"/>
    <w:rsid w:val="0062345C"/>
    <w:rsid w:val="00623547"/>
    <w:rsid w:val="0062354C"/>
    <w:rsid w:val="006235AD"/>
    <w:rsid w:val="0062363E"/>
    <w:rsid w:val="00623674"/>
    <w:rsid w:val="00623700"/>
    <w:rsid w:val="00623799"/>
    <w:rsid w:val="006237FD"/>
    <w:rsid w:val="006238BF"/>
    <w:rsid w:val="00623B18"/>
    <w:rsid w:val="00623BFD"/>
    <w:rsid w:val="00623C02"/>
    <w:rsid w:val="00623C37"/>
    <w:rsid w:val="00623C87"/>
    <w:rsid w:val="00623CD4"/>
    <w:rsid w:val="00623D77"/>
    <w:rsid w:val="00623DD7"/>
    <w:rsid w:val="00623FAB"/>
    <w:rsid w:val="00624093"/>
    <w:rsid w:val="006240DC"/>
    <w:rsid w:val="00624164"/>
    <w:rsid w:val="0062416E"/>
    <w:rsid w:val="006241D6"/>
    <w:rsid w:val="00624255"/>
    <w:rsid w:val="00624269"/>
    <w:rsid w:val="0062442C"/>
    <w:rsid w:val="0062445F"/>
    <w:rsid w:val="006244B3"/>
    <w:rsid w:val="0062451D"/>
    <w:rsid w:val="006245FA"/>
    <w:rsid w:val="00624680"/>
    <w:rsid w:val="0062479B"/>
    <w:rsid w:val="006247EF"/>
    <w:rsid w:val="006247F8"/>
    <w:rsid w:val="00624800"/>
    <w:rsid w:val="00624848"/>
    <w:rsid w:val="0062489F"/>
    <w:rsid w:val="006248C9"/>
    <w:rsid w:val="00624910"/>
    <w:rsid w:val="00624A66"/>
    <w:rsid w:val="00624AB3"/>
    <w:rsid w:val="00624B3C"/>
    <w:rsid w:val="00624BAB"/>
    <w:rsid w:val="00624C2C"/>
    <w:rsid w:val="00624D89"/>
    <w:rsid w:val="00624D96"/>
    <w:rsid w:val="00624E08"/>
    <w:rsid w:val="00624F91"/>
    <w:rsid w:val="00624FE9"/>
    <w:rsid w:val="00624FF9"/>
    <w:rsid w:val="00625034"/>
    <w:rsid w:val="0062506A"/>
    <w:rsid w:val="006250BF"/>
    <w:rsid w:val="00625619"/>
    <w:rsid w:val="006256E5"/>
    <w:rsid w:val="00625973"/>
    <w:rsid w:val="006259D0"/>
    <w:rsid w:val="00625AF9"/>
    <w:rsid w:val="00625B48"/>
    <w:rsid w:val="00625EC8"/>
    <w:rsid w:val="00625F70"/>
    <w:rsid w:val="00626220"/>
    <w:rsid w:val="00626261"/>
    <w:rsid w:val="006263F6"/>
    <w:rsid w:val="0062654F"/>
    <w:rsid w:val="00626553"/>
    <w:rsid w:val="00626701"/>
    <w:rsid w:val="0062696D"/>
    <w:rsid w:val="00626A7A"/>
    <w:rsid w:val="00626BDD"/>
    <w:rsid w:val="00626D89"/>
    <w:rsid w:val="00626DC7"/>
    <w:rsid w:val="00626DF1"/>
    <w:rsid w:val="00626E9A"/>
    <w:rsid w:val="00626EF4"/>
    <w:rsid w:val="0062701E"/>
    <w:rsid w:val="006270AC"/>
    <w:rsid w:val="0062711A"/>
    <w:rsid w:val="00627285"/>
    <w:rsid w:val="006272ED"/>
    <w:rsid w:val="00627300"/>
    <w:rsid w:val="0062732A"/>
    <w:rsid w:val="0062738E"/>
    <w:rsid w:val="00627395"/>
    <w:rsid w:val="006274A7"/>
    <w:rsid w:val="006275B6"/>
    <w:rsid w:val="00627890"/>
    <w:rsid w:val="006278B1"/>
    <w:rsid w:val="00627A2A"/>
    <w:rsid w:val="00627AA5"/>
    <w:rsid w:val="00627AD4"/>
    <w:rsid w:val="00627CE0"/>
    <w:rsid w:val="00627DC4"/>
    <w:rsid w:val="00627E8B"/>
    <w:rsid w:val="00627E93"/>
    <w:rsid w:val="00627EE6"/>
    <w:rsid w:val="00627F15"/>
    <w:rsid w:val="00627F7C"/>
    <w:rsid w:val="0063004D"/>
    <w:rsid w:val="00630097"/>
    <w:rsid w:val="00630239"/>
    <w:rsid w:val="00630276"/>
    <w:rsid w:val="006304D9"/>
    <w:rsid w:val="006305C1"/>
    <w:rsid w:val="006305DF"/>
    <w:rsid w:val="00630647"/>
    <w:rsid w:val="00630815"/>
    <w:rsid w:val="006308B2"/>
    <w:rsid w:val="006309B6"/>
    <w:rsid w:val="006309F1"/>
    <w:rsid w:val="00630A33"/>
    <w:rsid w:val="00630A38"/>
    <w:rsid w:val="00630A83"/>
    <w:rsid w:val="00630B0B"/>
    <w:rsid w:val="00630BAA"/>
    <w:rsid w:val="00630BC9"/>
    <w:rsid w:val="00630BD0"/>
    <w:rsid w:val="00630C4D"/>
    <w:rsid w:val="00630C59"/>
    <w:rsid w:val="00630CF6"/>
    <w:rsid w:val="00630D2B"/>
    <w:rsid w:val="00630D80"/>
    <w:rsid w:val="00630D92"/>
    <w:rsid w:val="00630DA0"/>
    <w:rsid w:val="00630FA5"/>
    <w:rsid w:val="0063106E"/>
    <w:rsid w:val="0063113A"/>
    <w:rsid w:val="0063114A"/>
    <w:rsid w:val="00631247"/>
    <w:rsid w:val="00631381"/>
    <w:rsid w:val="006313B9"/>
    <w:rsid w:val="006313ED"/>
    <w:rsid w:val="0063144C"/>
    <w:rsid w:val="00631627"/>
    <w:rsid w:val="006316FC"/>
    <w:rsid w:val="006317B7"/>
    <w:rsid w:val="006317FC"/>
    <w:rsid w:val="0063180D"/>
    <w:rsid w:val="00631867"/>
    <w:rsid w:val="006318A7"/>
    <w:rsid w:val="006319BE"/>
    <w:rsid w:val="00631AAD"/>
    <w:rsid w:val="00631AEA"/>
    <w:rsid w:val="00631B5B"/>
    <w:rsid w:val="00631BEA"/>
    <w:rsid w:val="00631CB2"/>
    <w:rsid w:val="00631D9E"/>
    <w:rsid w:val="00631DE4"/>
    <w:rsid w:val="00631DFE"/>
    <w:rsid w:val="00631FD9"/>
    <w:rsid w:val="006320CE"/>
    <w:rsid w:val="0063216A"/>
    <w:rsid w:val="006321F5"/>
    <w:rsid w:val="00632233"/>
    <w:rsid w:val="006323DF"/>
    <w:rsid w:val="006324B1"/>
    <w:rsid w:val="00632506"/>
    <w:rsid w:val="00632526"/>
    <w:rsid w:val="00632707"/>
    <w:rsid w:val="0063286F"/>
    <w:rsid w:val="00632883"/>
    <w:rsid w:val="0063292D"/>
    <w:rsid w:val="00632993"/>
    <w:rsid w:val="00632B81"/>
    <w:rsid w:val="00632B94"/>
    <w:rsid w:val="00632C5A"/>
    <w:rsid w:val="00632C92"/>
    <w:rsid w:val="00632CE9"/>
    <w:rsid w:val="00632F15"/>
    <w:rsid w:val="00632F3F"/>
    <w:rsid w:val="00633046"/>
    <w:rsid w:val="00633080"/>
    <w:rsid w:val="006332A4"/>
    <w:rsid w:val="0063335C"/>
    <w:rsid w:val="0063337D"/>
    <w:rsid w:val="006333CD"/>
    <w:rsid w:val="006333D1"/>
    <w:rsid w:val="0063345C"/>
    <w:rsid w:val="0063346C"/>
    <w:rsid w:val="0063346E"/>
    <w:rsid w:val="006334F8"/>
    <w:rsid w:val="00633688"/>
    <w:rsid w:val="006336A2"/>
    <w:rsid w:val="006336C5"/>
    <w:rsid w:val="00633765"/>
    <w:rsid w:val="006338E6"/>
    <w:rsid w:val="00633932"/>
    <w:rsid w:val="0063397D"/>
    <w:rsid w:val="00633A94"/>
    <w:rsid w:val="00633BFA"/>
    <w:rsid w:val="00633F50"/>
    <w:rsid w:val="00633FE6"/>
    <w:rsid w:val="00634120"/>
    <w:rsid w:val="00634163"/>
    <w:rsid w:val="00634248"/>
    <w:rsid w:val="006342C7"/>
    <w:rsid w:val="006343C4"/>
    <w:rsid w:val="0063452E"/>
    <w:rsid w:val="006345D0"/>
    <w:rsid w:val="00634744"/>
    <w:rsid w:val="006347D4"/>
    <w:rsid w:val="0063482A"/>
    <w:rsid w:val="00634903"/>
    <w:rsid w:val="00634923"/>
    <w:rsid w:val="0063492F"/>
    <w:rsid w:val="00634AF7"/>
    <w:rsid w:val="00634B4D"/>
    <w:rsid w:val="00634B8D"/>
    <w:rsid w:val="00634C62"/>
    <w:rsid w:val="00634CE2"/>
    <w:rsid w:val="00634D09"/>
    <w:rsid w:val="00634D1A"/>
    <w:rsid w:val="00634D2E"/>
    <w:rsid w:val="006351C4"/>
    <w:rsid w:val="0063538F"/>
    <w:rsid w:val="006353CA"/>
    <w:rsid w:val="00635423"/>
    <w:rsid w:val="0063543F"/>
    <w:rsid w:val="00635494"/>
    <w:rsid w:val="006354BA"/>
    <w:rsid w:val="00635608"/>
    <w:rsid w:val="00635644"/>
    <w:rsid w:val="0063565F"/>
    <w:rsid w:val="00635699"/>
    <w:rsid w:val="006356B8"/>
    <w:rsid w:val="006357B1"/>
    <w:rsid w:val="00635845"/>
    <w:rsid w:val="00635918"/>
    <w:rsid w:val="00635C76"/>
    <w:rsid w:val="00635C93"/>
    <w:rsid w:val="00635D21"/>
    <w:rsid w:val="00635D6A"/>
    <w:rsid w:val="00635D85"/>
    <w:rsid w:val="00635E9C"/>
    <w:rsid w:val="00635F37"/>
    <w:rsid w:val="00635F51"/>
    <w:rsid w:val="00635FC1"/>
    <w:rsid w:val="00635FCE"/>
    <w:rsid w:val="00636095"/>
    <w:rsid w:val="006361B5"/>
    <w:rsid w:val="0063638F"/>
    <w:rsid w:val="00636405"/>
    <w:rsid w:val="0063646B"/>
    <w:rsid w:val="00636566"/>
    <w:rsid w:val="00636597"/>
    <w:rsid w:val="0063667E"/>
    <w:rsid w:val="0063671E"/>
    <w:rsid w:val="0063678C"/>
    <w:rsid w:val="006368E4"/>
    <w:rsid w:val="00636904"/>
    <w:rsid w:val="006369EB"/>
    <w:rsid w:val="00636AA8"/>
    <w:rsid w:val="00636B08"/>
    <w:rsid w:val="00636B0F"/>
    <w:rsid w:val="00636B4F"/>
    <w:rsid w:val="00636B84"/>
    <w:rsid w:val="00636EDE"/>
    <w:rsid w:val="00636F19"/>
    <w:rsid w:val="00636F2E"/>
    <w:rsid w:val="00637028"/>
    <w:rsid w:val="0063707D"/>
    <w:rsid w:val="006370C6"/>
    <w:rsid w:val="0063728E"/>
    <w:rsid w:val="006372E5"/>
    <w:rsid w:val="0063731C"/>
    <w:rsid w:val="006373B7"/>
    <w:rsid w:val="0063740C"/>
    <w:rsid w:val="0063761F"/>
    <w:rsid w:val="006376F0"/>
    <w:rsid w:val="00637700"/>
    <w:rsid w:val="006378AB"/>
    <w:rsid w:val="00637A54"/>
    <w:rsid w:val="00637D43"/>
    <w:rsid w:val="00637D84"/>
    <w:rsid w:val="00637F31"/>
    <w:rsid w:val="00637F3C"/>
    <w:rsid w:val="0064007C"/>
    <w:rsid w:val="0064010C"/>
    <w:rsid w:val="006401FD"/>
    <w:rsid w:val="00640208"/>
    <w:rsid w:val="0064028D"/>
    <w:rsid w:val="00640315"/>
    <w:rsid w:val="00640675"/>
    <w:rsid w:val="006406D5"/>
    <w:rsid w:val="006407D6"/>
    <w:rsid w:val="006407DD"/>
    <w:rsid w:val="00640815"/>
    <w:rsid w:val="00640849"/>
    <w:rsid w:val="00640865"/>
    <w:rsid w:val="00640882"/>
    <w:rsid w:val="00640884"/>
    <w:rsid w:val="006408BA"/>
    <w:rsid w:val="0064090D"/>
    <w:rsid w:val="00640987"/>
    <w:rsid w:val="00640BFC"/>
    <w:rsid w:val="00640DF4"/>
    <w:rsid w:val="00640E80"/>
    <w:rsid w:val="00640EF2"/>
    <w:rsid w:val="00640F13"/>
    <w:rsid w:val="00640FB7"/>
    <w:rsid w:val="0064102A"/>
    <w:rsid w:val="006411C5"/>
    <w:rsid w:val="00641217"/>
    <w:rsid w:val="00641272"/>
    <w:rsid w:val="0064140F"/>
    <w:rsid w:val="0064154F"/>
    <w:rsid w:val="0064160E"/>
    <w:rsid w:val="00641776"/>
    <w:rsid w:val="0064181C"/>
    <w:rsid w:val="00641826"/>
    <w:rsid w:val="006418A3"/>
    <w:rsid w:val="006418A4"/>
    <w:rsid w:val="0064192C"/>
    <w:rsid w:val="00641A8B"/>
    <w:rsid w:val="00641ED0"/>
    <w:rsid w:val="00641EE9"/>
    <w:rsid w:val="00641F7A"/>
    <w:rsid w:val="00641FAF"/>
    <w:rsid w:val="00642265"/>
    <w:rsid w:val="0064229E"/>
    <w:rsid w:val="006426AE"/>
    <w:rsid w:val="00642710"/>
    <w:rsid w:val="00642753"/>
    <w:rsid w:val="006427EC"/>
    <w:rsid w:val="006428F6"/>
    <w:rsid w:val="006429F6"/>
    <w:rsid w:val="00642A37"/>
    <w:rsid w:val="00642B57"/>
    <w:rsid w:val="00642C06"/>
    <w:rsid w:val="00642C67"/>
    <w:rsid w:val="00642CE4"/>
    <w:rsid w:val="00642DE6"/>
    <w:rsid w:val="00642DE8"/>
    <w:rsid w:val="00642E88"/>
    <w:rsid w:val="0064327C"/>
    <w:rsid w:val="00643298"/>
    <w:rsid w:val="006432C8"/>
    <w:rsid w:val="006433BE"/>
    <w:rsid w:val="0064342A"/>
    <w:rsid w:val="0064348A"/>
    <w:rsid w:val="006435ED"/>
    <w:rsid w:val="0064375F"/>
    <w:rsid w:val="006438C4"/>
    <w:rsid w:val="00643A33"/>
    <w:rsid w:val="00643BEE"/>
    <w:rsid w:val="00643C8D"/>
    <w:rsid w:val="00643C99"/>
    <w:rsid w:val="00643E23"/>
    <w:rsid w:val="00643F66"/>
    <w:rsid w:val="00644336"/>
    <w:rsid w:val="00644381"/>
    <w:rsid w:val="006443EE"/>
    <w:rsid w:val="0064442C"/>
    <w:rsid w:val="00644459"/>
    <w:rsid w:val="00644611"/>
    <w:rsid w:val="00644644"/>
    <w:rsid w:val="0064464E"/>
    <w:rsid w:val="00644655"/>
    <w:rsid w:val="00644724"/>
    <w:rsid w:val="006447CA"/>
    <w:rsid w:val="006449A3"/>
    <w:rsid w:val="00644A5A"/>
    <w:rsid w:val="00644AE2"/>
    <w:rsid w:val="00644B94"/>
    <w:rsid w:val="00644C31"/>
    <w:rsid w:val="00644DE4"/>
    <w:rsid w:val="00645028"/>
    <w:rsid w:val="00645219"/>
    <w:rsid w:val="00645277"/>
    <w:rsid w:val="006453DE"/>
    <w:rsid w:val="006454E0"/>
    <w:rsid w:val="00645578"/>
    <w:rsid w:val="00645681"/>
    <w:rsid w:val="006456FC"/>
    <w:rsid w:val="00645760"/>
    <w:rsid w:val="00645833"/>
    <w:rsid w:val="00645864"/>
    <w:rsid w:val="0064586A"/>
    <w:rsid w:val="0064586B"/>
    <w:rsid w:val="006458DF"/>
    <w:rsid w:val="006459DA"/>
    <w:rsid w:val="00645A48"/>
    <w:rsid w:val="00645A91"/>
    <w:rsid w:val="00645AD1"/>
    <w:rsid w:val="00645BBF"/>
    <w:rsid w:val="00645BC6"/>
    <w:rsid w:val="00645BDD"/>
    <w:rsid w:val="00645C84"/>
    <w:rsid w:val="00645CEF"/>
    <w:rsid w:val="00645E1B"/>
    <w:rsid w:val="00646034"/>
    <w:rsid w:val="00646358"/>
    <w:rsid w:val="00646399"/>
    <w:rsid w:val="006463A9"/>
    <w:rsid w:val="006463D5"/>
    <w:rsid w:val="006463EE"/>
    <w:rsid w:val="00646493"/>
    <w:rsid w:val="006464D5"/>
    <w:rsid w:val="00646598"/>
    <w:rsid w:val="006465B0"/>
    <w:rsid w:val="006465F7"/>
    <w:rsid w:val="0064667F"/>
    <w:rsid w:val="00646859"/>
    <w:rsid w:val="00646882"/>
    <w:rsid w:val="006468C2"/>
    <w:rsid w:val="00646916"/>
    <w:rsid w:val="00646951"/>
    <w:rsid w:val="00646953"/>
    <w:rsid w:val="0064698F"/>
    <w:rsid w:val="00646A44"/>
    <w:rsid w:val="00646AA2"/>
    <w:rsid w:val="00646B3E"/>
    <w:rsid w:val="00646BB1"/>
    <w:rsid w:val="00646C36"/>
    <w:rsid w:val="00646D4A"/>
    <w:rsid w:val="00646D6A"/>
    <w:rsid w:val="00646DD1"/>
    <w:rsid w:val="00646E34"/>
    <w:rsid w:val="00647060"/>
    <w:rsid w:val="00647214"/>
    <w:rsid w:val="0064727E"/>
    <w:rsid w:val="0064744D"/>
    <w:rsid w:val="0064746A"/>
    <w:rsid w:val="006476BE"/>
    <w:rsid w:val="00647910"/>
    <w:rsid w:val="00647A4B"/>
    <w:rsid w:val="00647AEB"/>
    <w:rsid w:val="00647DB0"/>
    <w:rsid w:val="00647E7F"/>
    <w:rsid w:val="00647F9B"/>
    <w:rsid w:val="0065014F"/>
    <w:rsid w:val="006501E7"/>
    <w:rsid w:val="006501FA"/>
    <w:rsid w:val="0065022F"/>
    <w:rsid w:val="00650284"/>
    <w:rsid w:val="006502B2"/>
    <w:rsid w:val="00650469"/>
    <w:rsid w:val="006504B7"/>
    <w:rsid w:val="00650520"/>
    <w:rsid w:val="006505AB"/>
    <w:rsid w:val="00650672"/>
    <w:rsid w:val="0065081E"/>
    <w:rsid w:val="0065086F"/>
    <w:rsid w:val="00650909"/>
    <w:rsid w:val="0065096A"/>
    <w:rsid w:val="006509FF"/>
    <w:rsid w:val="00650B93"/>
    <w:rsid w:val="00650D4D"/>
    <w:rsid w:val="00651094"/>
    <w:rsid w:val="00651188"/>
    <w:rsid w:val="00651323"/>
    <w:rsid w:val="00651367"/>
    <w:rsid w:val="0065137D"/>
    <w:rsid w:val="006513F2"/>
    <w:rsid w:val="0065141C"/>
    <w:rsid w:val="006515C5"/>
    <w:rsid w:val="00651642"/>
    <w:rsid w:val="00651659"/>
    <w:rsid w:val="0065169C"/>
    <w:rsid w:val="00651889"/>
    <w:rsid w:val="006519AD"/>
    <w:rsid w:val="006519E2"/>
    <w:rsid w:val="00651B01"/>
    <w:rsid w:val="00651B4B"/>
    <w:rsid w:val="00651B8B"/>
    <w:rsid w:val="00651BE5"/>
    <w:rsid w:val="00651C3A"/>
    <w:rsid w:val="00651E93"/>
    <w:rsid w:val="00651F55"/>
    <w:rsid w:val="0065208C"/>
    <w:rsid w:val="0065208E"/>
    <w:rsid w:val="006520B9"/>
    <w:rsid w:val="006521F7"/>
    <w:rsid w:val="0065233B"/>
    <w:rsid w:val="00652351"/>
    <w:rsid w:val="00652449"/>
    <w:rsid w:val="00652637"/>
    <w:rsid w:val="006526F2"/>
    <w:rsid w:val="00652710"/>
    <w:rsid w:val="0065275F"/>
    <w:rsid w:val="006527C7"/>
    <w:rsid w:val="006527DF"/>
    <w:rsid w:val="006528EF"/>
    <w:rsid w:val="006528F0"/>
    <w:rsid w:val="006529F4"/>
    <w:rsid w:val="00652DF5"/>
    <w:rsid w:val="00652E77"/>
    <w:rsid w:val="00652E94"/>
    <w:rsid w:val="00652EAD"/>
    <w:rsid w:val="00652F35"/>
    <w:rsid w:val="00653263"/>
    <w:rsid w:val="00653291"/>
    <w:rsid w:val="0065344F"/>
    <w:rsid w:val="006534A6"/>
    <w:rsid w:val="00653569"/>
    <w:rsid w:val="006536EB"/>
    <w:rsid w:val="006537F4"/>
    <w:rsid w:val="00653986"/>
    <w:rsid w:val="006539E0"/>
    <w:rsid w:val="00653A0E"/>
    <w:rsid w:val="00653B51"/>
    <w:rsid w:val="00653C15"/>
    <w:rsid w:val="00653CB0"/>
    <w:rsid w:val="00653D16"/>
    <w:rsid w:val="00653E08"/>
    <w:rsid w:val="00653E27"/>
    <w:rsid w:val="00653FC3"/>
    <w:rsid w:val="00654049"/>
    <w:rsid w:val="006541F5"/>
    <w:rsid w:val="00654227"/>
    <w:rsid w:val="00654341"/>
    <w:rsid w:val="006543A1"/>
    <w:rsid w:val="00654501"/>
    <w:rsid w:val="00654771"/>
    <w:rsid w:val="006547BE"/>
    <w:rsid w:val="00654B0B"/>
    <w:rsid w:val="00654B25"/>
    <w:rsid w:val="00654B5A"/>
    <w:rsid w:val="00654B85"/>
    <w:rsid w:val="00654BC4"/>
    <w:rsid w:val="00654DB6"/>
    <w:rsid w:val="00654EC4"/>
    <w:rsid w:val="00655069"/>
    <w:rsid w:val="0065507C"/>
    <w:rsid w:val="0065508D"/>
    <w:rsid w:val="00655148"/>
    <w:rsid w:val="0065522E"/>
    <w:rsid w:val="006552C0"/>
    <w:rsid w:val="00655316"/>
    <w:rsid w:val="00655486"/>
    <w:rsid w:val="0065553D"/>
    <w:rsid w:val="006555BE"/>
    <w:rsid w:val="00655602"/>
    <w:rsid w:val="00655624"/>
    <w:rsid w:val="00655648"/>
    <w:rsid w:val="006556D1"/>
    <w:rsid w:val="00655880"/>
    <w:rsid w:val="00655A29"/>
    <w:rsid w:val="00655B59"/>
    <w:rsid w:val="00655CC2"/>
    <w:rsid w:val="00655DE1"/>
    <w:rsid w:val="00655F1B"/>
    <w:rsid w:val="006560EC"/>
    <w:rsid w:val="006560FC"/>
    <w:rsid w:val="00656263"/>
    <w:rsid w:val="0065637D"/>
    <w:rsid w:val="006564BC"/>
    <w:rsid w:val="006564ED"/>
    <w:rsid w:val="006565C3"/>
    <w:rsid w:val="00656658"/>
    <w:rsid w:val="006566AA"/>
    <w:rsid w:val="00656822"/>
    <w:rsid w:val="006568A3"/>
    <w:rsid w:val="006568F0"/>
    <w:rsid w:val="00656942"/>
    <w:rsid w:val="00656A92"/>
    <w:rsid w:val="00656CEE"/>
    <w:rsid w:val="00656D3D"/>
    <w:rsid w:val="00656E8A"/>
    <w:rsid w:val="00656FB6"/>
    <w:rsid w:val="00656FBE"/>
    <w:rsid w:val="006570BC"/>
    <w:rsid w:val="0065729F"/>
    <w:rsid w:val="00657642"/>
    <w:rsid w:val="0065768E"/>
    <w:rsid w:val="006576BD"/>
    <w:rsid w:val="006576F2"/>
    <w:rsid w:val="006577B2"/>
    <w:rsid w:val="006577F0"/>
    <w:rsid w:val="0065787B"/>
    <w:rsid w:val="006578A6"/>
    <w:rsid w:val="006578F0"/>
    <w:rsid w:val="00657A31"/>
    <w:rsid w:val="00657C0F"/>
    <w:rsid w:val="00657C48"/>
    <w:rsid w:val="00657D31"/>
    <w:rsid w:val="0066004C"/>
    <w:rsid w:val="00660361"/>
    <w:rsid w:val="00660368"/>
    <w:rsid w:val="00660571"/>
    <w:rsid w:val="00660598"/>
    <w:rsid w:val="006605E8"/>
    <w:rsid w:val="00660629"/>
    <w:rsid w:val="0066067B"/>
    <w:rsid w:val="006606D0"/>
    <w:rsid w:val="00660A19"/>
    <w:rsid w:val="00660A50"/>
    <w:rsid w:val="00660AD6"/>
    <w:rsid w:val="00660B18"/>
    <w:rsid w:val="00660B1C"/>
    <w:rsid w:val="00660C53"/>
    <w:rsid w:val="00660C69"/>
    <w:rsid w:val="00660D19"/>
    <w:rsid w:val="00660F8F"/>
    <w:rsid w:val="00660FE7"/>
    <w:rsid w:val="0066106F"/>
    <w:rsid w:val="00661188"/>
    <w:rsid w:val="006613CB"/>
    <w:rsid w:val="00661404"/>
    <w:rsid w:val="00661446"/>
    <w:rsid w:val="006614BE"/>
    <w:rsid w:val="00661594"/>
    <w:rsid w:val="0066175F"/>
    <w:rsid w:val="006617CB"/>
    <w:rsid w:val="006618BA"/>
    <w:rsid w:val="006618F2"/>
    <w:rsid w:val="006619B8"/>
    <w:rsid w:val="00661AAF"/>
    <w:rsid w:val="00661ABB"/>
    <w:rsid w:val="00661AF3"/>
    <w:rsid w:val="00661C4C"/>
    <w:rsid w:val="00661C5C"/>
    <w:rsid w:val="00661CB0"/>
    <w:rsid w:val="00661D6B"/>
    <w:rsid w:val="00661DCC"/>
    <w:rsid w:val="00661E04"/>
    <w:rsid w:val="00661EE9"/>
    <w:rsid w:val="00661F3E"/>
    <w:rsid w:val="00661F4D"/>
    <w:rsid w:val="00661F77"/>
    <w:rsid w:val="0066204B"/>
    <w:rsid w:val="00662069"/>
    <w:rsid w:val="006620C9"/>
    <w:rsid w:val="00662387"/>
    <w:rsid w:val="00662508"/>
    <w:rsid w:val="0066250E"/>
    <w:rsid w:val="0066253E"/>
    <w:rsid w:val="00662549"/>
    <w:rsid w:val="0066258E"/>
    <w:rsid w:val="00662629"/>
    <w:rsid w:val="0066271E"/>
    <w:rsid w:val="00662779"/>
    <w:rsid w:val="006627B7"/>
    <w:rsid w:val="00662987"/>
    <w:rsid w:val="00662A9D"/>
    <w:rsid w:val="00662C03"/>
    <w:rsid w:val="00662C59"/>
    <w:rsid w:val="00662C9E"/>
    <w:rsid w:val="00662CC0"/>
    <w:rsid w:val="00662D94"/>
    <w:rsid w:val="00662E28"/>
    <w:rsid w:val="00662E49"/>
    <w:rsid w:val="00662EC8"/>
    <w:rsid w:val="00662FBF"/>
    <w:rsid w:val="006630BA"/>
    <w:rsid w:val="0066314A"/>
    <w:rsid w:val="00663217"/>
    <w:rsid w:val="0066339A"/>
    <w:rsid w:val="0066348E"/>
    <w:rsid w:val="0066354A"/>
    <w:rsid w:val="0066354E"/>
    <w:rsid w:val="00663586"/>
    <w:rsid w:val="006635BD"/>
    <w:rsid w:val="006635EF"/>
    <w:rsid w:val="0066361F"/>
    <w:rsid w:val="0066362F"/>
    <w:rsid w:val="00663740"/>
    <w:rsid w:val="006637AF"/>
    <w:rsid w:val="0066382F"/>
    <w:rsid w:val="0066399B"/>
    <w:rsid w:val="00663AA3"/>
    <w:rsid w:val="00663B43"/>
    <w:rsid w:val="00663DA5"/>
    <w:rsid w:val="00663E01"/>
    <w:rsid w:val="00663F15"/>
    <w:rsid w:val="0066400F"/>
    <w:rsid w:val="00664158"/>
    <w:rsid w:val="0066418A"/>
    <w:rsid w:val="0066428B"/>
    <w:rsid w:val="006642B3"/>
    <w:rsid w:val="006642F7"/>
    <w:rsid w:val="006644F3"/>
    <w:rsid w:val="0066454F"/>
    <w:rsid w:val="006645A7"/>
    <w:rsid w:val="0066468F"/>
    <w:rsid w:val="006646E3"/>
    <w:rsid w:val="0066470D"/>
    <w:rsid w:val="006647E4"/>
    <w:rsid w:val="006648D8"/>
    <w:rsid w:val="00664915"/>
    <w:rsid w:val="00664AA1"/>
    <w:rsid w:val="00664C20"/>
    <w:rsid w:val="00664CBB"/>
    <w:rsid w:val="00664D32"/>
    <w:rsid w:val="00664D7F"/>
    <w:rsid w:val="00664D8C"/>
    <w:rsid w:val="00664DC0"/>
    <w:rsid w:val="00664E55"/>
    <w:rsid w:val="00664E9F"/>
    <w:rsid w:val="00665010"/>
    <w:rsid w:val="00665150"/>
    <w:rsid w:val="00665217"/>
    <w:rsid w:val="006652BF"/>
    <w:rsid w:val="006653F7"/>
    <w:rsid w:val="006654F6"/>
    <w:rsid w:val="00665541"/>
    <w:rsid w:val="006655C6"/>
    <w:rsid w:val="006655FE"/>
    <w:rsid w:val="00665690"/>
    <w:rsid w:val="006656A3"/>
    <w:rsid w:val="00665747"/>
    <w:rsid w:val="006658B3"/>
    <w:rsid w:val="0066596F"/>
    <w:rsid w:val="00665A22"/>
    <w:rsid w:val="00665A4D"/>
    <w:rsid w:val="00665B73"/>
    <w:rsid w:val="00665B99"/>
    <w:rsid w:val="00665C96"/>
    <w:rsid w:val="00665D57"/>
    <w:rsid w:val="00665DE0"/>
    <w:rsid w:val="00665E59"/>
    <w:rsid w:val="00665F02"/>
    <w:rsid w:val="00665F7E"/>
    <w:rsid w:val="00666030"/>
    <w:rsid w:val="00666095"/>
    <w:rsid w:val="006660D4"/>
    <w:rsid w:val="0066612D"/>
    <w:rsid w:val="0066621A"/>
    <w:rsid w:val="0066627B"/>
    <w:rsid w:val="00666325"/>
    <w:rsid w:val="0066640B"/>
    <w:rsid w:val="006664BA"/>
    <w:rsid w:val="00666746"/>
    <w:rsid w:val="0066674A"/>
    <w:rsid w:val="006667FA"/>
    <w:rsid w:val="00666842"/>
    <w:rsid w:val="006669DF"/>
    <w:rsid w:val="00666A97"/>
    <w:rsid w:val="00666AAA"/>
    <w:rsid w:val="00666C0A"/>
    <w:rsid w:val="00666D06"/>
    <w:rsid w:val="00666E3E"/>
    <w:rsid w:val="00666FE5"/>
    <w:rsid w:val="00667066"/>
    <w:rsid w:val="00667190"/>
    <w:rsid w:val="006671F6"/>
    <w:rsid w:val="0066722A"/>
    <w:rsid w:val="00667303"/>
    <w:rsid w:val="006674D1"/>
    <w:rsid w:val="00667602"/>
    <w:rsid w:val="00667609"/>
    <w:rsid w:val="00667628"/>
    <w:rsid w:val="0066781C"/>
    <w:rsid w:val="00667868"/>
    <w:rsid w:val="00667887"/>
    <w:rsid w:val="006678D3"/>
    <w:rsid w:val="0066791B"/>
    <w:rsid w:val="00667953"/>
    <w:rsid w:val="006679B9"/>
    <w:rsid w:val="00667ABD"/>
    <w:rsid w:val="00667B79"/>
    <w:rsid w:val="00667B86"/>
    <w:rsid w:val="00667C7F"/>
    <w:rsid w:val="00667D40"/>
    <w:rsid w:val="00667D8C"/>
    <w:rsid w:val="00667DA2"/>
    <w:rsid w:val="00667DCE"/>
    <w:rsid w:val="00667E80"/>
    <w:rsid w:val="00667F5F"/>
    <w:rsid w:val="00667FB0"/>
    <w:rsid w:val="00670249"/>
    <w:rsid w:val="006703BE"/>
    <w:rsid w:val="00670464"/>
    <w:rsid w:val="0067047E"/>
    <w:rsid w:val="0067057B"/>
    <w:rsid w:val="00670621"/>
    <w:rsid w:val="006706BB"/>
    <w:rsid w:val="006706FF"/>
    <w:rsid w:val="00670743"/>
    <w:rsid w:val="006708B8"/>
    <w:rsid w:val="006709A1"/>
    <w:rsid w:val="006709CE"/>
    <w:rsid w:val="00670C23"/>
    <w:rsid w:val="00670C4D"/>
    <w:rsid w:val="00670E07"/>
    <w:rsid w:val="00670E65"/>
    <w:rsid w:val="00670EB1"/>
    <w:rsid w:val="00670F43"/>
    <w:rsid w:val="00671045"/>
    <w:rsid w:val="00671204"/>
    <w:rsid w:val="0067125C"/>
    <w:rsid w:val="0067125F"/>
    <w:rsid w:val="00671375"/>
    <w:rsid w:val="00671389"/>
    <w:rsid w:val="006714F1"/>
    <w:rsid w:val="0067151C"/>
    <w:rsid w:val="00671535"/>
    <w:rsid w:val="00671729"/>
    <w:rsid w:val="00671741"/>
    <w:rsid w:val="00671781"/>
    <w:rsid w:val="0067188B"/>
    <w:rsid w:val="006719C5"/>
    <w:rsid w:val="00671AFF"/>
    <w:rsid w:val="00671B60"/>
    <w:rsid w:val="00671B6E"/>
    <w:rsid w:val="00671CA4"/>
    <w:rsid w:val="00671E70"/>
    <w:rsid w:val="00671EC0"/>
    <w:rsid w:val="00671F3D"/>
    <w:rsid w:val="00671F48"/>
    <w:rsid w:val="00671FA4"/>
    <w:rsid w:val="00672004"/>
    <w:rsid w:val="0067205E"/>
    <w:rsid w:val="0067205F"/>
    <w:rsid w:val="00672222"/>
    <w:rsid w:val="00672227"/>
    <w:rsid w:val="006723E9"/>
    <w:rsid w:val="006725C4"/>
    <w:rsid w:val="006725F4"/>
    <w:rsid w:val="0067264F"/>
    <w:rsid w:val="006727C6"/>
    <w:rsid w:val="00672975"/>
    <w:rsid w:val="0067299C"/>
    <w:rsid w:val="00672AB2"/>
    <w:rsid w:val="00672AB5"/>
    <w:rsid w:val="00672B52"/>
    <w:rsid w:val="00672B78"/>
    <w:rsid w:val="00672CA3"/>
    <w:rsid w:val="00672D84"/>
    <w:rsid w:val="00672EEE"/>
    <w:rsid w:val="00672F1C"/>
    <w:rsid w:val="00672FAE"/>
    <w:rsid w:val="00673054"/>
    <w:rsid w:val="0067317B"/>
    <w:rsid w:val="00673219"/>
    <w:rsid w:val="006733A6"/>
    <w:rsid w:val="006734C7"/>
    <w:rsid w:val="006734D6"/>
    <w:rsid w:val="0067353A"/>
    <w:rsid w:val="00673AEC"/>
    <w:rsid w:val="00673B02"/>
    <w:rsid w:val="00673E0E"/>
    <w:rsid w:val="00673F44"/>
    <w:rsid w:val="00674072"/>
    <w:rsid w:val="0067420A"/>
    <w:rsid w:val="0067442D"/>
    <w:rsid w:val="00674430"/>
    <w:rsid w:val="00674440"/>
    <w:rsid w:val="00674695"/>
    <w:rsid w:val="006746C9"/>
    <w:rsid w:val="00674784"/>
    <w:rsid w:val="0067499F"/>
    <w:rsid w:val="00674DB9"/>
    <w:rsid w:val="00674E32"/>
    <w:rsid w:val="00674E97"/>
    <w:rsid w:val="00674F11"/>
    <w:rsid w:val="0067504C"/>
    <w:rsid w:val="0067505F"/>
    <w:rsid w:val="006750FC"/>
    <w:rsid w:val="0067529D"/>
    <w:rsid w:val="0067541D"/>
    <w:rsid w:val="00675508"/>
    <w:rsid w:val="00675612"/>
    <w:rsid w:val="00675625"/>
    <w:rsid w:val="00675631"/>
    <w:rsid w:val="006758DB"/>
    <w:rsid w:val="00675928"/>
    <w:rsid w:val="00675A56"/>
    <w:rsid w:val="00675AD1"/>
    <w:rsid w:val="00675B98"/>
    <w:rsid w:val="00675C05"/>
    <w:rsid w:val="00675C1F"/>
    <w:rsid w:val="00675D09"/>
    <w:rsid w:val="00675D4A"/>
    <w:rsid w:val="00675F22"/>
    <w:rsid w:val="00675F3A"/>
    <w:rsid w:val="00676057"/>
    <w:rsid w:val="00676069"/>
    <w:rsid w:val="006760B6"/>
    <w:rsid w:val="0067618B"/>
    <w:rsid w:val="006761EA"/>
    <w:rsid w:val="006762EC"/>
    <w:rsid w:val="006762EE"/>
    <w:rsid w:val="0067631B"/>
    <w:rsid w:val="006763E8"/>
    <w:rsid w:val="0067646B"/>
    <w:rsid w:val="006764C6"/>
    <w:rsid w:val="006764D2"/>
    <w:rsid w:val="00676593"/>
    <w:rsid w:val="00676619"/>
    <w:rsid w:val="006766AF"/>
    <w:rsid w:val="006766CE"/>
    <w:rsid w:val="00676831"/>
    <w:rsid w:val="00676876"/>
    <w:rsid w:val="00676A05"/>
    <w:rsid w:val="00676A5C"/>
    <w:rsid w:val="00676A9E"/>
    <w:rsid w:val="00676D2B"/>
    <w:rsid w:val="00676DD3"/>
    <w:rsid w:val="00676EE7"/>
    <w:rsid w:val="00676F35"/>
    <w:rsid w:val="0067706E"/>
    <w:rsid w:val="00677094"/>
    <w:rsid w:val="006770BE"/>
    <w:rsid w:val="006770FB"/>
    <w:rsid w:val="0067717D"/>
    <w:rsid w:val="0067728E"/>
    <w:rsid w:val="006773E7"/>
    <w:rsid w:val="006773F1"/>
    <w:rsid w:val="00677439"/>
    <w:rsid w:val="006775D5"/>
    <w:rsid w:val="00677633"/>
    <w:rsid w:val="006776F8"/>
    <w:rsid w:val="00677706"/>
    <w:rsid w:val="00677766"/>
    <w:rsid w:val="00677782"/>
    <w:rsid w:val="006777DB"/>
    <w:rsid w:val="00677895"/>
    <w:rsid w:val="00677AAD"/>
    <w:rsid w:val="00677AC1"/>
    <w:rsid w:val="00677ADE"/>
    <w:rsid w:val="00677B0C"/>
    <w:rsid w:val="00677CF4"/>
    <w:rsid w:val="00677D26"/>
    <w:rsid w:val="00677E90"/>
    <w:rsid w:val="00677EFF"/>
    <w:rsid w:val="00677FB3"/>
    <w:rsid w:val="006800B8"/>
    <w:rsid w:val="00680162"/>
    <w:rsid w:val="006801C0"/>
    <w:rsid w:val="00680357"/>
    <w:rsid w:val="00680425"/>
    <w:rsid w:val="00680458"/>
    <w:rsid w:val="00680561"/>
    <w:rsid w:val="006806D4"/>
    <w:rsid w:val="00680725"/>
    <w:rsid w:val="00680885"/>
    <w:rsid w:val="006809C3"/>
    <w:rsid w:val="00680A04"/>
    <w:rsid w:val="00680A85"/>
    <w:rsid w:val="00680BCD"/>
    <w:rsid w:val="00680C1F"/>
    <w:rsid w:val="00680CDF"/>
    <w:rsid w:val="00680E26"/>
    <w:rsid w:val="00680E41"/>
    <w:rsid w:val="00680F29"/>
    <w:rsid w:val="00681040"/>
    <w:rsid w:val="0068135C"/>
    <w:rsid w:val="006813B6"/>
    <w:rsid w:val="00681650"/>
    <w:rsid w:val="0068170C"/>
    <w:rsid w:val="0068172F"/>
    <w:rsid w:val="0068188B"/>
    <w:rsid w:val="00681A49"/>
    <w:rsid w:val="00681A5B"/>
    <w:rsid w:val="00681C21"/>
    <w:rsid w:val="00681D5E"/>
    <w:rsid w:val="00681E43"/>
    <w:rsid w:val="00681FB7"/>
    <w:rsid w:val="00682084"/>
    <w:rsid w:val="0068222E"/>
    <w:rsid w:val="006822C1"/>
    <w:rsid w:val="006822CD"/>
    <w:rsid w:val="00682362"/>
    <w:rsid w:val="006823B3"/>
    <w:rsid w:val="006823B4"/>
    <w:rsid w:val="00682464"/>
    <w:rsid w:val="00682480"/>
    <w:rsid w:val="006825C0"/>
    <w:rsid w:val="00682672"/>
    <w:rsid w:val="0068276A"/>
    <w:rsid w:val="006827AC"/>
    <w:rsid w:val="006827F7"/>
    <w:rsid w:val="00682971"/>
    <w:rsid w:val="00682AE1"/>
    <w:rsid w:val="00682B12"/>
    <w:rsid w:val="00682B35"/>
    <w:rsid w:val="00682B95"/>
    <w:rsid w:val="00682BFC"/>
    <w:rsid w:val="00682C11"/>
    <w:rsid w:val="00682C13"/>
    <w:rsid w:val="00682C30"/>
    <w:rsid w:val="00682DD9"/>
    <w:rsid w:val="00682EE9"/>
    <w:rsid w:val="00682F17"/>
    <w:rsid w:val="00683014"/>
    <w:rsid w:val="006830B1"/>
    <w:rsid w:val="00683160"/>
    <w:rsid w:val="006832AF"/>
    <w:rsid w:val="00683358"/>
    <w:rsid w:val="006836A2"/>
    <w:rsid w:val="006836D0"/>
    <w:rsid w:val="006838F7"/>
    <w:rsid w:val="0068393E"/>
    <w:rsid w:val="0068398A"/>
    <w:rsid w:val="006839C0"/>
    <w:rsid w:val="00683A9B"/>
    <w:rsid w:val="00683AAE"/>
    <w:rsid w:val="00683AE3"/>
    <w:rsid w:val="00683B01"/>
    <w:rsid w:val="00683B74"/>
    <w:rsid w:val="00683E10"/>
    <w:rsid w:val="00683F41"/>
    <w:rsid w:val="00683F8F"/>
    <w:rsid w:val="00684125"/>
    <w:rsid w:val="0068415F"/>
    <w:rsid w:val="006842C8"/>
    <w:rsid w:val="00684305"/>
    <w:rsid w:val="0068436D"/>
    <w:rsid w:val="00684412"/>
    <w:rsid w:val="006844D5"/>
    <w:rsid w:val="0068458A"/>
    <w:rsid w:val="006845D4"/>
    <w:rsid w:val="00684676"/>
    <w:rsid w:val="006846A0"/>
    <w:rsid w:val="00684944"/>
    <w:rsid w:val="00684A15"/>
    <w:rsid w:val="00684A32"/>
    <w:rsid w:val="00684AEB"/>
    <w:rsid w:val="006850AA"/>
    <w:rsid w:val="0068516C"/>
    <w:rsid w:val="00685180"/>
    <w:rsid w:val="0068523B"/>
    <w:rsid w:val="0068525A"/>
    <w:rsid w:val="00685305"/>
    <w:rsid w:val="00685447"/>
    <w:rsid w:val="006854CC"/>
    <w:rsid w:val="006854DC"/>
    <w:rsid w:val="00685660"/>
    <w:rsid w:val="006856D7"/>
    <w:rsid w:val="00685930"/>
    <w:rsid w:val="00685AAF"/>
    <w:rsid w:val="00685B29"/>
    <w:rsid w:val="00685B33"/>
    <w:rsid w:val="00685D4C"/>
    <w:rsid w:val="00685ED1"/>
    <w:rsid w:val="00685EEF"/>
    <w:rsid w:val="00686038"/>
    <w:rsid w:val="00686130"/>
    <w:rsid w:val="0068625D"/>
    <w:rsid w:val="00686279"/>
    <w:rsid w:val="00686403"/>
    <w:rsid w:val="00686502"/>
    <w:rsid w:val="00686549"/>
    <w:rsid w:val="00686799"/>
    <w:rsid w:val="006867D5"/>
    <w:rsid w:val="00686882"/>
    <w:rsid w:val="006868DF"/>
    <w:rsid w:val="006869F7"/>
    <w:rsid w:val="00686A4D"/>
    <w:rsid w:val="00686AAC"/>
    <w:rsid w:val="00686AB4"/>
    <w:rsid w:val="00686B18"/>
    <w:rsid w:val="00686D60"/>
    <w:rsid w:val="00686E82"/>
    <w:rsid w:val="006870E3"/>
    <w:rsid w:val="0068716D"/>
    <w:rsid w:val="0068760B"/>
    <w:rsid w:val="00687945"/>
    <w:rsid w:val="00687AD4"/>
    <w:rsid w:val="00687ADC"/>
    <w:rsid w:val="00687B53"/>
    <w:rsid w:val="00687BCB"/>
    <w:rsid w:val="00687C3B"/>
    <w:rsid w:val="00687CC2"/>
    <w:rsid w:val="00687DA9"/>
    <w:rsid w:val="00687E53"/>
    <w:rsid w:val="00687E64"/>
    <w:rsid w:val="00690037"/>
    <w:rsid w:val="006900CF"/>
    <w:rsid w:val="00690168"/>
    <w:rsid w:val="00690256"/>
    <w:rsid w:val="00690721"/>
    <w:rsid w:val="0069086A"/>
    <w:rsid w:val="006908A1"/>
    <w:rsid w:val="00690B53"/>
    <w:rsid w:val="00690BAA"/>
    <w:rsid w:val="00690BCE"/>
    <w:rsid w:val="00690C0D"/>
    <w:rsid w:val="00690C52"/>
    <w:rsid w:val="00690C58"/>
    <w:rsid w:val="00690C7F"/>
    <w:rsid w:val="00690C94"/>
    <w:rsid w:val="00690CE8"/>
    <w:rsid w:val="00690E99"/>
    <w:rsid w:val="006910CC"/>
    <w:rsid w:val="006910EA"/>
    <w:rsid w:val="00691108"/>
    <w:rsid w:val="0069126E"/>
    <w:rsid w:val="006912BD"/>
    <w:rsid w:val="006913F0"/>
    <w:rsid w:val="00691431"/>
    <w:rsid w:val="0069158A"/>
    <w:rsid w:val="006915AB"/>
    <w:rsid w:val="00691660"/>
    <w:rsid w:val="0069168D"/>
    <w:rsid w:val="00691819"/>
    <w:rsid w:val="006918DB"/>
    <w:rsid w:val="00691902"/>
    <w:rsid w:val="00691995"/>
    <w:rsid w:val="00691A50"/>
    <w:rsid w:val="00691B82"/>
    <w:rsid w:val="00691CCE"/>
    <w:rsid w:val="00691D3E"/>
    <w:rsid w:val="00691F63"/>
    <w:rsid w:val="00691FEF"/>
    <w:rsid w:val="006920CE"/>
    <w:rsid w:val="00692182"/>
    <w:rsid w:val="006921A2"/>
    <w:rsid w:val="0069229B"/>
    <w:rsid w:val="006922B7"/>
    <w:rsid w:val="006923EE"/>
    <w:rsid w:val="0069249E"/>
    <w:rsid w:val="006924FC"/>
    <w:rsid w:val="006925F3"/>
    <w:rsid w:val="006925FD"/>
    <w:rsid w:val="006926F3"/>
    <w:rsid w:val="0069277B"/>
    <w:rsid w:val="00692831"/>
    <w:rsid w:val="00692863"/>
    <w:rsid w:val="0069292D"/>
    <w:rsid w:val="00692A66"/>
    <w:rsid w:val="00692B12"/>
    <w:rsid w:val="00692B7D"/>
    <w:rsid w:val="00692BBC"/>
    <w:rsid w:val="00692DAE"/>
    <w:rsid w:val="00692DEE"/>
    <w:rsid w:val="00692E2A"/>
    <w:rsid w:val="00692F2A"/>
    <w:rsid w:val="0069306A"/>
    <w:rsid w:val="00693073"/>
    <w:rsid w:val="00693243"/>
    <w:rsid w:val="00693299"/>
    <w:rsid w:val="006933B2"/>
    <w:rsid w:val="00693436"/>
    <w:rsid w:val="0069345C"/>
    <w:rsid w:val="00693486"/>
    <w:rsid w:val="006934FF"/>
    <w:rsid w:val="00693543"/>
    <w:rsid w:val="006935A8"/>
    <w:rsid w:val="006936A6"/>
    <w:rsid w:val="00693827"/>
    <w:rsid w:val="00693846"/>
    <w:rsid w:val="006939C7"/>
    <w:rsid w:val="00693CE2"/>
    <w:rsid w:val="00693E6F"/>
    <w:rsid w:val="00694118"/>
    <w:rsid w:val="0069424D"/>
    <w:rsid w:val="006943CE"/>
    <w:rsid w:val="00694456"/>
    <w:rsid w:val="0069445C"/>
    <w:rsid w:val="00694504"/>
    <w:rsid w:val="006946BC"/>
    <w:rsid w:val="00694754"/>
    <w:rsid w:val="0069475B"/>
    <w:rsid w:val="00694820"/>
    <w:rsid w:val="006948C6"/>
    <w:rsid w:val="006949FF"/>
    <w:rsid w:val="00694B0F"/>
    <w:rsid w:val="00694B29"/>
    <w:rsid w:val="00694B6C"/>
    <w:rsid w:val="00694CD7"/>
    <w:rsid w:val="00694DE8"/>
    <w:rsid w:val="00694F26"/>
    <w:rsid w:val="00695027"/>
    <w:rsid w:val="0069531E"/>
    <w:rsid w:val="006953A5"/>
    <w:rsid w:val="00695682"/>
    <w:rsid w:val="00695712"/>
    <w:rsid w:val="0069574C"/>
    <w:rsid w:val="006957C2"/>
    <w:rsid w:val="00695A30"/>
    <w:rsid w:val="00695B1E"/>
    <w:rsid w:val="00695CE0"/>
    <w:rsid w:val="00695F09"/>
    <w:rsid w:val="00696092"/>
    <w:rsid w:val="006960D0"/>
    <w:rsid w:val="00696131"/>
    <w:rsid w:val="006961DB"/>
    <w:rsid w:val="006962D9"/>
    <w:rsid w:val="006962DB"/>
    <w:rsid w:val="00696446"/>
    <w:rsid w:val="0069648F"/>
    <w:rsid w:val="006964C2"/>
    <w:rsid w:val="0069656D"/>
    <w:rsid w:val="0069659B"/>
    <w:rsid w:val="006966A8"/>
    <w:rsid w:val="0069673A"/>
    <w:rsid w:val="006967E3"/>
    <w:rsid w:val="006969CC"/>
    <w:rsid w:val="00696A67"/>
    <w:rsid w:val="00696B4C"/>
    <w:rsid w:val="00696BDF"/>
    <w:rsid w:val="00696EDC"/>
    <w:rsid w:val="00696F1D"/>
    <w:rsid w:val="00696FB0"/>
    <w:rsid w:val="00697176"/>
    <w:rsid w:val="00697212"/>
    <w:rsid w:val="0069731A"/>
    <w:rsid w:val="00697844"/>
    <w:rsid w:val="006978B0"/>
    <w:rsid w:val="006979D4"/>
    <w:rsid w:val="00697B44"/>
    <w:rsid w:val="00697CCD"/>
    <w:rsid w:val="00697D92"/>
    <w:rsid w:val="00697DE8"/>
    <w:rsid w:val="00697DEB"/>
    <w:rsid w:val="00697F69"/>
    <w:rsid w:val="00697FB8"/>
    <w:rsid w:val="006A01C5"/>
    <w:rsid w:val="006A0649"/>
    <w:rsid w:val="006A0707"/>
    <w:rsid w:val="006A0821"/>
    <w:rsid w:val="006A088F"/>
    <w:rsid w:val="006A0930"/>
    <w:rsid w:val="006A0A2C"/>
    <w:rsid w:val="006A0A97"/>
    <w:rsid w:val="006A0AE4"/>
    <w:rsid w:val="006A0B8D"/>
    <w:rsid w:val="006A0BC4"/>
    <w:rsid w:val="006A0BEB"/>
    <w:rsid w:val="006A0D03"/>
    <w:rsid w:val="006A0DCD"/>
    <w:rsid w:val="006A0EB8"/>
    <w:rsid w:val="006A0EE3"/>
    <w:rsid w:val="006A0F30"/>
    <w:rsid w:val="006A11FC"/>
    <w:rsid w:val="006A1282"/>
    <w:rsid w:val="006A1341"/>
    <w:rsid w:val="006A1416"/>
    <w:rsid w:val="006A160F"/>
    <w:rsid w:val="006A166B"/>
    <w:rsid w:val="006A16B7"/>
    <w:rsid w:val="006A17AE"/>
    <w:rsid w:val="006A18E2"/>
    <w:rsid w:val="006A192B"/>
    <w:rsid w:val="006A195D"/>
    <w:rsid w:val="006A1ACE"/>
    <w:rsid w:val="006A1B01"/>
    <w:rsid w:val="006A1B07"/>
    <w:rsid w:val="006A1C08"/>
    <w:rsid w:val="006A1CE7"/>
    <w:rsid w:val="006A1DB8"/>
    <w:rsid w:val="006A1E2A"/>
    <w:rsid w:val="006A1E6B"/>
    <w:rsid w:val="006A1EBF"/>
    <w:rsid w:val="006A1EE0"/>
    <w:rsid w:val="006A1F03"/>
    <w:rsid w:val="006A1F2D"/>
    <w:rsid w:val="006A202E"/>
    <w:rsid w:val="006A2131"/>
    <w:rsid w:val="006A217D"/>
    <w:rsid w:val="006A2341"/>
    <w:rsid w:val="006A2615"/>
    <w:rsid w:val="006A273D"/>
    <w:rsid w:val="006A2807"/>
    <w:rsid w:val="006A284E"/>
    <w:rsid w:val="006A2851"/>
    <w:rsid w:val="006A2935"/>
    <w:rsid w:val="006A29EC"/>
    <w:rsid w:val="006A29FD"/>
    <w:rsid w:val="006A2A51"/>
    <w:rsid w:val="006A2ADD"/>
    <w:rsid w:val="006A2BC9"/>
    <w:rsid w:val="006A2D45"/>
    <w:rsid w:val="006A2FE7"/>
    <w:rsid w:val="006A301A"/>
    <w:rsid w:val="006A305A"/>
    <w:rsid w:val="006A306F"/>
    <w:rsid w:val="006A30FB"/>
    <w:rsid w:val="006A31A8"/>
    <w:rsid w:val="006A32CA"/>
    <w:rsid w:val="006A32FD"/>
    <w:rsid w:val="006A332A"/>
    <w:rsid w:val="006A338E"/>
    <w:rsid w:val="006A33C8"/>
    <w:rsid w:val="006A3446"/>
    <w:rsid w:val="006A361D"/>
    <w:rsid w:val="006A3684"/>
    <w:rsid w:val="006A36D4"/>
    <w:rsid w:val="006A3756"/>
    <w:rsid w:val="006A37F9"/>
    <w:rsid w:val="006A3833"/>
    <w:rsid w:val="006A383A"/>
    <w:rsid w:val="006A392C"/>
    <w:rsid w:val="006A3979"/>
    <w:rsid w:val="006A3B6C"/>
    <w:rsid w:val="006A3BCD"/>
    <w:rsid w:val="006A3C8B"/>
    <w:rsid w:val="006A3CF9"/>
    <w:rsid w:val="006A3D2C"/>
    <w:rsid w:val="006A3E26"/>
    <w:rsid w:val="006A3E9B"/>
    <w:rsid w:val="006A3EFA"/>
    <w:rsid w:val="006A3F6B"/>
    <w:rsid w:val="006A3FFC"/>
    <w:rsid w:val="006A406E"/>
    <w:rsid w:val="006A40C9"/>
    <w:rsid w:val="006A4229"/>
    <w:rsid w:val="006A42C3"/>
    <w:rsid w:val="006A42F4"/>
    <w:rsid w:val="006A44FF"/>
    <w:rsid w:val="006A453C"/>
    <w:rsid w:val="006A457A"/>
    <w:rsid w:val="006A4686"/>
    <w:rsid w:val="006A4714"/>
    <w:rsid w:val="006A47C8"/>
    <w:rsid w:val="006A47F2"/>
    <w:rsid w:val="006A4927"/>
    <w:rsid w:val="006A49BF"/>
    <w:rsid w:val="006A4A4A"/>
    <w:rsid w:val="006A4ADF"/>
    <w:rsid w:val="006A4AE9"/>
    <w:rsid w:val="006A4C47"/>
    <w:rsid w:val="006A4C4E"/>
    <w:rsid w:val="006A4DC1"/>
    <w:rsid w:val="006A4FFA"/>
    <w:rsid w:val="006A4FFB"/>
    <w:rsid w:val="006A5038"/>
    <w:rsid w:val="006A509C"/>
    <w:rsid w:val="006A50D2"/>
    <w:rsid w:val="006A5144"/>
    <w:rsid w:val="006A5362"/>
    <w:rsid w:val="006A5528"/>
    <w:rsid w:val="006A5532"/>
    <w:rsid w:val="006A5630"/>
    <w:rsid w:val="006A5772"/>
    <w:rsid w:val="006A57BD"/>
    <w:rsid w:val="006A57CC"/>
    <w:rsid w:val="006A57DD"/>
    <w:rsid w:val="006A586F"/>
    <w:rsid w:val="006A58A0"/>
    <w:rsid w:val="006A59A9"/>
    <w:rsid w:val="006A5A64"/>
    <w:rsid w:val="006A5B3D"/>
    <w:rsid w:val="006A5C0D"/>
    <w:rsid w:val="006A5D1A"/>
    <w:rsid w:val="006A5E6E"/>
    <w:rsid w:val="006A5ECA"/>
    <w:rsid w:val="006A5F39"/>
    <w:rsid w:val="006A6049"/>
    <w:rsid w:val="006A6170"/>
    <w:rsid w:val="006A62DB"/>
    <w:rsid w:val="006A63CA"/>
    <w:rsid w:val="006A63F5"/>
    <w:rsid w:val="006A641A"/>
    <w:rsid w:val="006A644F"/>
    <w:rsid w:val="006A654E"/>
    <w:rsid w:val="006A676F"/>
    <w:rsid w:val="006A6813"/>
    <w:rsid w:val="006A686F"/>
    <w:rsid w:val="006A68B9"/>
    <w:rsid w:val="006A6B51"/>
    <w:rsid w:val="006A6B55"/>
    <w:rsid w:val="006A6D0A"/>
    <w:rsid w:val="006A6D1F"/>
    <w:rsid w:val="006A6D43"/>
    <w:rsid w:val="006A6DDD"/>
    <w:rsid w:val="006A7057"/>
    <w:rsid w:val="006A710F"/>
    <w:rsid w:val="006A72AA"/>
    <w:rsid w:val="006A73DA"/>
    <w:rsid w:val="006A73FF"/>
    <w:rsid w:val="006A7470"/>
    <w:rsid w:val="006A74BD"/>
    <w:rsid w:val="006A75AB"/>
    <w:rsid w:val="006A7668"/>
    <w:rsid w:val="006A78A9"/>
    <w:rsid w:val="006A79CA"/>
    <w:rsid w:val="006A7BE7"/>
    <w:rsid w:val="006A7C45"/>
    <w:rsid w:val="006A7CD4"/>
    <w:rsid w:val="006A7D11"/>
    <w:rsid w:val="006A7D31"/>
    <w:rsid w:val="006B0267"/>
    <w:rsid w:val="006B02ED"/>
    <w:rsid w:val="006B036A"/>
    <w:rsid w:val="006B0437"/>
    <w:rsid w:val="006B0509"/>
    <w:rsid w:val="006B05F7"/>
    <w:rsid w:val="006B0615"/>
    <w:rsid w:val="006B06D9"/>
    <w:rsid w:val="006B07BA"/>
    <w:rsid w:val="006B07F3"/>
    <w:rsid w:val="006B08E0"/>
    <w:rsid w:val="006B0917"/>
    <w:rsid w:val="006B0931"/>
    <w:rsid w:val="006B094B"/>
    <w:rsid w:val="006B09AB"/>
    <w:rsid w:val="006B09CF"/>
    <w:rsid w:val="006B0A78"/>
    <w:rsid w:val="006B0C06"/>
    <w:rsid w:val="006B0DB8"/>
    <w:rsid w:val="006B109C"/>
    <w:rsid w:val="006B1374"/>
    <w:rsid w:val="006B1382"/>
    <w:rsid w:val="006B1456"/>
    <w:rsid w:val="006B1674"/>
    <w:rsid w:val="006B16B6"/>
    <w:rsid w:val="006B16C5"/>
    <w:rsid w:val="006B1743"/>
    <w:rsid w:val="006B1758"/>
    <w:rsid w:val="006B1800"/>
    <w:rsid w:val="006B1A47"/>
    <w:rsid w:val="006B1B26"/>
    <w:rsid w:val="006B1BCD"/>
    <w:rsid w:val="006B1BFD"/>
    <w:rsid w:val="006B1CD6"/>
    <w:rsid w:val="006B1E34"/>
    <w:rsid w:val="006B1E5C"/>
    <w:rsid w:val="006B1E99"/>
    <w:rsid w:val="006B1F21"/>
    <w:rsid w:val="006B20B9"/>
    <w:rsid w:val="006B215F"/>
    <w:rsid w:val="006B2357"/>
    <w:rsid w:val="006B24EB"/>
    <w:rsid w:val="006B2571"/>
    <w:rsid w:val="006B25A0"/>
    <w:rsid w:val="006B25EA"/>
    <w:rsid w:val="006B26E6"/>
    <w:rsid w:val="006B2787"/>
    <w:rsid w:val="006B2849"/>
    <w:rsid w:val="006B2861"/>
    <w:rsid w:val="006B290E"/>
    <w:rsid w:val="006B2A12"/>
    <w:rsid w:val="006B2B3C"/>
    <w:rsid w:val="006B2C01"/>
    <w:rsid w:val="006B2CA1"/>
    <w:rsid w:val="006B2D9C"/>
    <w:rsid w:val="006B2E65"/>
    <w:rsid w:val="006B2E6C"/>
    <w:rsid w:val="006B2E8D"/>
    <w:rsid w:val="006B2FA0"/>
    <w:rsid w:val="006B3086"/>
    <w:rsid w:val="006B30B2"/>
    <w:rsid w:val="006B3240"/>
    <w:rsid w:val="006B32AD"/>
    <w:rsid w:val="006B32D0"/>
    <w:rsid w:val="006B32DF"/>
    <w:rsid w:val="006B33E4"/>
    <w:rsid w:val="006B33FD"/>
    <w:rsid w:val="006B34E0"/>
    <w:rsid w:val="006B350B"/>
    <w:rsid w:val="006B36E4"/>
    <w:rsid w:val="006B3732"/>
    <w:rsid w:val="006B3833"/>
    <w:rsid w:val="006B3883"/>
    <w:rsid w:val="006B388B"/>
    <w:rsid w:val="006B393E"/>
    <w:rsid w:val="006B3BBB"/>
    <w:rsid w:val="006B3C2C"/>
    <w:rsid w:val="006B3C90"/>
    <w:rsid w:val="006B3E5F"/>
    <w:rsid w:val="006B3E9E"/>
    <w:rsid w:val="006B3F82"/>
    <w:rsid w:val="006B3FB5"/>
    <w:rsid w:val="006B407C"/>
    <w:rsid w:val="006B41DA"/>
    <w:rsid w:val="006B41E7"/>
    <w:rsid w:val="006B4333"/>
    <w:rsid w:val="006B437D"/>
    <w:rsid w:val="006B469F"/>
    <w:rsid w:val="006B4806"/>
    <w:rsid w:val="006B48B1"/>
    <w:rsid w:val="006B491C"/>
    <w:rsid w:val="006B4A28"/>
    <w:rsid w:val="006B4CB1"/>
    <w:rsid w:val="006B4D2D"/>
    <w:rsid w:val="006B4DD2"/>
    <w:rsid w:val="006B4E39"/>
    <w:rsid w:val="006B4E55"/>
    <w:rsid w:val="006B4EC6"/>
    <w:rsid w:val="006B502C"/>
    <w:rsid w:val="006B503F"/>
    <w:rsid w:val="006B5072"/>
    <w:rsid w:val="006B50C3"/>
    <w:rsid w:val="006B50FC"/>
    <w:rsid w:val="006B5226"/>
    <w:rsid w:val="006B5270"/>
    <w:rsid w:val="006B5524"/>
    <w:rsid w:val="006B5585"/>
    <w:rsid w:val="006B55B8"/>
    <w:rsid w:val="006B56BE"/>
    <w:rsid w:val="006B5866"/>
    <w:rsid w:val="006B592E"/>
    <w:rsid w:val="006B5A68"/>
    <w:rsid w:val="006B5AFA"/>
    <w:rsid w:val="006B5B6D"/>
    <w:rsid w:val="006B5BBC"/>
    <w:rsid w:val="006B5C80"/>
    <w:rsid w:val="006B5CA7"/>
    <w:rsid w:val="006B5CF1"/>
    <w:rsid w:val="006B5E3D"/>
    <w:rsid w:val="006B5FD3"/>
    <w:rsid w:val="006B6058"/>
    <w:rsid w:val="006B6222"/>
    <w:rsid w:val="006B6277"/>
    <w:rsid w:val="006B639F"/>
    <w:rsid w:val="006B63DC"/>
    <w:rsid w:val="006B646C"/>
    <w:rsid w:val="006B6664"/>
    <w:rsid w:val="006B6853"/>
    <w:rsid w:val="006B6863"/>
    <w:rsid w:val="006B69B5"/>
    <w:rsid w:val="006B6A7D"/>
    <w:rsid w:val="006B6B55"/>
    <w:rsid w:val="006B6B71"/>
    <w:rsid w:val="006B6D69"/>
    <w:rsid w:val="006B6DD3"/>
    <w:rsid w:val="006B6F31"/>
    <w:rsid w:val="006B6F89"/>
    <w:rsid w:val="006B6FDB"/>
    <w:rsid w:val="006B705E"/>
    <w:rsid w:val="006B7072"/>
    <w:rsid w:val="006B7100"/>
    <w:rsid w:val="006B72E3"/>
    <w:rsid w:val="006B731D"/>
    <w:rsid w:val="006B754D"/>
    <w:rsid w:val="006B75E5"/>
    <w:rsid w:val="006B75F3"/>
    <w:rsid w:val="006B7600"/>
    <w:rsid w:val="006B7628"/>
    <w:rsid w:val="006B7695"/>
    <w:rsid w:val="006B7703"/>
    <w:rsid w:val="006B7809"/>
    <w:rsid w:val="006B7947"/>
    <w:rsid w:val="006B7954"/>
    <w:rsid w:val="006B7A6E"/>
    <w:rsid w:val="006B7AF5"/>
    <w:rsid w:val="006B7B95"/>
    <w:rsid w:val="006B7BB1"/>
    <w:rsid w:val="006B7CA3"/>
    <w:rsid w:val="006B7E5A"/>
    <w:rsid w:val="006C01C2"/>
    <w:rsid w:val="006C0284"/>
    <w:rsid w:val="006C02B0"/>
    <w:rsid w:val="006C02E7"/>
    <w:rsid w:val="006C038C"/>
    <w:rsid w:val="006C0407"/>
    <w:rsid w:val="006C040B"/>
    <w:rsid w:val="006C044F"/>
    <w:rsid w:val="006C052D"/>
    <w:rsid w:val="006C05AB"/>
    <w:rsid w:val="006C0741"/>
    <w:rsid w:val="006C0776"/>
    <w:rsid w:val="006C08CF"/>
    <w:rsid w:val="006C090C"/>
    <w:rsid w:val="006C096C"/>
    <w:rsid w:val="006C0AB4"/>
    <w:rsid w:val="006C0B77"/>
    <w:rsid w:val="006C0C02"/>
    <w:rsid w:val="006C0C58"/>
    <w:rsid w:val="006C0C59"/>
    <w:rsid w:val="006C0D39"/>
    <w:rsid w:val="006C0E27"/>
    <w:rsid w:val="006C0E4C"/>
    <w:rsid w:val="006C0EC8"/>
    <w:rsid w:val="006C0F16"/>
    <w:rsid w:val="006C0F2E"/>
    <w:rsid w:val="006C10A7"/>
    <w:rsid w:val="006C110F"/>
    <w:rsid w:val="006C11A3"/>
    <w:rsid w:val="006C123C"/>
    <w:rsid w:val="006C12E6"/>
    <w:rsid w:val="006C1364"/>
    <w:rsid w:val="006C1427"/>
    <w:rsid w:val="006C143E"/>
    <w:rsid w:val="006C174D"/>
    <w:rsid w:val="006C1765"/>
    <w:rsid w:val="006C18AF"/>
    <w:rsid w:val="006C18D1"/>
    <w:rsid w:val="006C1A14"/>
    <w:rsid w:val="006C1AC4"/>
    <w:rsid w:val="006C1AEA"/>
    <w:rsid w:val="006C1B34"/>
    <w:rsid w:val="006C1BB3"/>
    <w:rsid w:val="006C1D22"/>
    <w:rsid w:val="006C1F55"/>
    <w:rsid w:val="006C1F57"/>
    <w:rsid w:val="006C1F77"/>
    <w:rsid w:val="006C201D"/>
    <w:rsid w:val="006C201E"/>
    <w:rsid w:val="006C2107"/>
    <w:rsid w:val="006C2188"/>
    <w:rsid w:val="006C21F8"/>
    <w:rsid w:val="006C254E"/>
    <w:rsid w:val="006C25BE"/>
    <w:rsid w:val="006C26B1"/>
    <w:rsid w:val="006C273C"/>
    <w:rsid w:val="006C291F"/>
    <w:rsid w:val="006C2963"/>
    <w:rsid w:val="006C29BE"/>
    <w:rsid w:val="006C2A1F"/>
    <w:rsid w:val="006C2B83"/>
    <w:rsid w:val="006C2C2F"/>
    <w:rsid w:val="006C2CE0"/>
    <w:rsid w:val="006C30B7"/>
    <w:rsid w:val="006C3198"/>
    <w:rsid w:val="006C333C"/>
    <w:rsid w:val="006C33B0"/>
    <w:rsid w:val="006C3430"/>
    <w:rsid w:val="006C34CF"/>
    <w:rsid w:val="006C350C"/>
    <w:rsid w:val="006C3541"/>
    <w:rsid w:val="006C355B"/>
    <w:rsid w:val="006C35B0"/>
    <w:rsid w:val="006C36B9"/>
    <w:rsid w:val="006C371F"/>
    <w:rsid w:val="006C3786"/>
    <w:rsid w:val="006C38E1"/>
    <w:rsid w:val="006C3919"/>
    <w:rsid w:val="006C39A2"/>
    <w:rsid w:val="006C3C48"/>
    <w:rsid w:val="006C3CA6"/>
    <w:rsid w:val="006C3D6B"/>
    <w:rsid w:val="006C3F08"/>
    <w:rsid w:val="006C410E"/>
    <w:rsid w:val="006C4125"/>
    <w:rsid w:val="006C4151"/>
    <w:rsid w:val="006C4269"/>
    <w:rsid w:val="006C430A"/>
    <w:rsid w:val="006C4353"/>
    <w:rsid w:val="006C4375"/>
    <w:rsid w:val="006C4381"/>
    <w:rsid w:val="006C4404"/>
    <w:rsid w:val="006C4581"/>
    <w:rsid w:val="006C483F"/>
    <w:rsid w:val="006C4843"/>
    <w:rsid w:val="006C4891"/>
    <w:rsid w:val="006C4898"/>
    <w:rsid w:val="006C499A"/>
    <w:rsid w:val="006C4B3B"/>
    <w:rsid w:val="006C4C39"/>
    <w:rsid w:val="006C4E01"/>
    <w:rsid w:val="006C50F6"/>
    <w:rsid w:val="006C5128"/>
    <w:rsid w:val="006C5205"/>
    <w:rsid w:val="006C5235"/>
    <w:rsid w:val="006C5309"/>
    <w:rsid w:val="006C53E4"/>
    <w:rsid w:val="006C55BA"/>
    <w:rsid w:val="006C5698"/>
    <w:rsid w:val="006C56DB"/>
    <w:rsid w:val="006C5704"/>
    <w:rsid w:val="006C57EC"/>
    <w:rsid w:val="006C5847"/>
    <w:rsid w:val="006C59BA"/>
    <w:rsid w:val="006C5B2E"/>
    <w:rsid w:val="006C5B73"/>
    <w:rsid w:val="006C5BBA"/>
    <w:rsid w:val="006C5CB5"/>
    <w:rsid w:val="006C5E15"/>
    <w:rsid w:val="006C5EF7"/>
    <w:rsid w:val="006C6090"/>
    <w:rsid w:val="006C60E0"/>
    <w:rsid w:val="006C610C"/>
    <w:rsid w:val="006C61DF"/>
    <w:rsid w:val="006C6285"/>
    <w:rsid w:val="006C62D2"/>
    <w:rsid w:val="006C639F"/>
    <w:rsid w:val="006C6429"/>
    <w:rsid w:val="006C645D"/>
    <w:rsid w:val="006C6570"/>
    <w:rsid w:val="006C660D"/>
    <w:rsid w:val="006C6643"/>
    <w:rsid w:val="006C6672"/>
    <w:rsid w:val="006C66BC"/>
    <w:rsid w:val="006C6919"/>
    <w:rsid w:val="006C6AE7"/>
    <w:rsid w:val="006C6B0D"/>
    <w:rsid w:val="006C6B81"/>
    <w:rsid w:val="006C6BD4"/>
    <w:rsid w:val="006C6C6B"/>
    <w:rsid w:val="006C6C92"/>
    <w:rsid w:val="006C6D7C"/>
    <w:rsid w:val="006C6E1C"/>
    <w:rsid w:val="006C6E7B"/>
    <w:rsid w:val="006C6F48"/>
    <w:rsid w:val="006C713E"/>
    <w:rsid w:val="006C719F"/>
    <w:rsid w:val="006C71C8"/>
    <w:rsid w:val="006C7277"/>
    <w:rsid w:val="006C73C6"/>
    <w:rsid w:val="006C754D"/>
    <w:rsid w:val="006C75AF"/>
    <w:rsid w:val="006C773D"/>
    <w:rsid w:val="006C7783"/>
    <w:rsid w:val="006C7813"/>
    <w:rsid w:val="006C7850"/>
    <w:rsid w:val="006C78EA"/>
    <w:rsid w:val="006C794D"/>
    <w:rsid w:val="006C798B"/>
    <w:rsid w:val="006C7A3F"/>
    <w:rsid w:val="006C7A7C"/>
    <w:rsid w:val="006C7B37"/>
    <w:rsid w:val="006C7C55"/>
    <w:rsid w:val="006C7E00"/>
    <w:rsid w:val="006C7EE6"/>
    <w:rsid w:val="006C7FBD"/>
    <w:rsid w:val="006D0051"/>
    <w:rsid w:val="006D0118"/>
    <w:rsid w:val="006D0197"/>
    <w:rsid w:val="006D01AF"/>
    <w:rsid w:val="006D01F0"/>
    <w:rsid w:val="006D025A"/>
    <w:rsid w:val="006D0360"/>
    <w:rsid w:val="006D0403"/>
    <w:rsid w:val="006D0576"/>
    <w:rsid w:val="006D0688"/>
    <w:rsid w:val="006D06C4"/>
    <w:rsid w:val="006D06ED"/>
    <w:rsid w:val="006D077D"/>
    <w:rsid w:val="006D082B"/>
    <w:rsid w:val="006D09E0"/>
    <w:rsid w:val="006D09FD"/>
    <w:rsid w:val="006D0AC3"/>
    <w:rsid w:val="006D0B13"/>
    <w:rsid w:val="006D0CA2"/>
    <w:rsid w:val="006D0D6B"/>
    <w:rsid w:val="006D0D6C"/>
    <w:rsid w:val="006D0D79"/>
    <w:rsid w:val="006D0E94"/>
    <w:rsid w:val="006D0EBA"/>
    <w:rsid w:val="006D0EE4"/>
    <w:rsid w:val="006D0F0D"/>
    <w:rsid w:val="006D0F50"/>
    <w:rsid w:val="006D100C"/>
    <w:rsid w:val="006D1060"/>
    <w:rsid w:val="006D10CE"/>
    <w:rsid w:val="006D1273"/>
    <w:rsid w:val="006D12C0"/>
    <w:rsid w:val="006D1455"/>
    <w:rsid w:val="006D1696"/>
    <w:rsid w:val="006D16EC"/>
    <w:rsid w:val="006D179C"/>
    <w:rsid w:val="006D17D6"/>
    <w:rsid w:val="006D1B0E"/>
    <w:rsid w:val="006D1B39"/>
    <w:rsid w:val="006D1D0C"/>
    <w:rsid w:val="006D1F30"/>
    <w:rsid w:val="006D1F39"/>
    <w:rsid w:val="006D1F54"/>
    <w:rsid w:val="006D1F63"/>
    <w:rsid w:val="006D1F72"/>
    <w:rsid w:val="006D2006"/>
    <w:rsid w:val="006D2150"/>
    <w:rsid w:val="006D2202"/>
    <w:rsid w:val="006D224A"/>
    <w:rsid w:val="006D22F3"/>
    <w:rsid w:val="006D2325"/>
    <w:rsid w:val="006D2491"/>
    <w:rsid w:val="006D2517"/>
    <w:rsid w:val="006D25D5"/>
    <w:rsid w:val="006D263D"/>
    <w:rsid w:val="006D2747"/>
    <w:rsid w:val="006D29E0"/>
    <w:rsid w:val="006D2AE2"/>
    <w:rsid w:val="006D2B4A"/>
    <w:rsid w:val="006D2B5E"/>
    <w:rsid w:val="006D2B70"/>
    <w:rsid w:val="006D2B82"/>
    <w:rsid w:val="006D2BFE"/>
    <w:rsid w:val="006D2CBF"/>
    <w:rsid w:val="006D2D08"/>
    <w:rsid w:val="006D2DCA"/>
    <w:rsid w:val="006D2DF3"/>
    <w:rsid w:val="006D2E0C"/>
    <w:rsid w:val="006D301B"/>
    <w:rsid w:val="006D3311"/>
    <w:rsid w:val="006D3635"/>
    <w:rsid w:val="006D3683"/>
    <w:rsid w:val="006D369B"/>
    <w:rsid w:val="006D3799"/>
    <w:rsid w:val="006D3938"/>
    <w:rsid w:val="006D39CE"/>
    <w:rsid w:val="006D3A2C"/>
    <w:rsid w:val="006D3B6B"/>
    <w:rsid w:val="006D3C43"/>
    <w:rsid w:val="006D3C75"/>
    <w:rsid w:val="006D3CAF"/>
    <w:rsid w:val="006D3FF2"/>
    <w:rsid w:val="006D4144"/>
    <w:rsid w:val="006D423B"/>
    <w:rsid w:val="006D4313"/>
    <w:rsid w:val="006D440E"/>
    <w:rsid w:val="006D4480"/>
    <w:rsid w:val="006D4782"/>
    <w:rsid w:val="006D4854"/>
    <w:rsid w:val="006D487E"/>
    <w:rsid w:val="006D49CE"/>
    <w:rsid w:val="006D4ACA"/>
    <w:rsid w:val="006D4D17"/>
    <w:rsid w:val="006D4D91"/>
    <w:rsid w:val="006D4DBE"/>
    <w:rsid w:val="006D4E41"/>
    <w:rsid w:val="006D4EB0"/>
    <w:rsid w:val="006D4EF0"/>
    <w:rsid w:val="006D4F45"/>
    <w:rsid w:val="006D4F60"/>
    <w:rsid w:val="006D4FF3"/>
    <w:rsid w:val="006D5034"/>
    <w:rsid w:val="006D5044"/>
    <w:rsid w:val="006D529F"/>
    <w:rsid w:val="006D52A9"/>
    <w:rsid w:val="006D539E"/>
    <w:rsid w:val="006D53B9"/>
    <w:rsid w:val="006D5472"/>
    <w:rsid w:val="006D547F"/>
    <w:rsid w:val="006D54A1"/>
    <w:rsid w:val="006D54C2"/>
    <w:rsid w:val="006D553A"/>
    <w:rsid w:val="006D5615"/>
    <w:rsid w:val="006D5628"/>
    <w:rsid w:val="006D5692"/>
    <w:rsid w:val="006D5850"/>
    <w:rsid w:val="006D5B8B"/>
    <w:rsid w:val="006D5E2B"/>
    <w:rsid w:val="006D5E3A"/>
    <w:rsid w:val="006D5E98"/>
    <w:rsid w:val="006D5F29"/>
    <w:rsid w:val="006D5F3B"/>
    <w:rsid w:val="006D5F73"/>
    <w:rsid w:val="006D62C7"/>
    <w:rsid w:val="006D6429"/>
    <w:rsid w:val="006D65D9"/>
    <w:rsid w:val="006D6831"/>
    <w:rsid w:val="006D688F"/>
    <w:rsid w:val="006D68B3"/>
    <w:rsid w:val="006D6979"/>
    <w:rsid w:val="006D6AA7"/>
    <w:rsid w:val="006D6AB6"/>
    <w:rsid w:val="006D6B6F"/>
    <w:rsid w:val="006D6E73"/>
    <w:rsid w:val="006D6EF4"/>
    <w:rsid w:val="006D6F60"/>
    <w:rsid w:val="006D7107"/>
    <w:rsid w:val="006D7137"/>
    <w:rsid w:val="006D713C"/>
    <w:rsid w:val="006D718A"/>
    <w:rsid w:val="006D71DA"/>
    <w:rsid w:val="006D73DA"/>
    <w:rsid w:val="006D7424"/>
    <w:rsid w:val="006D7532"/>
    <w:rsid w:val="006D7578"/>
    <w:rsid w:val="006D76DC"/>
    <w:rsid w:val="006D770D"/>
    <w:rsid w:val="006D77C7"/>
    <w:rsid w:val="006D79EA"/>
    <w:rsid w:val="006D7A5F"/>
    <w:rsid w:val="006D7AC6"/>
    <w:rsid w:val="006D7B9C"/>
    <w:rsid w:val="006D7BA4"/>
    <w:rsid w:val="006D7C57"/>
    <w:rsid w:val="006D7D34"/>
    <w:rsid w:val="006D7E2E"/>
    <w:rsid w:val="006E00CB"/>
    <w:rsid w:val="006E0193"/>
    <w:rsid w:val="006E01C1"/>
    <w:rsid w:val="006E0338"/>
    <w:rsid w:val="006E037F"/>
    <w:rsid w:val="006E041A"/>
    <w:rsid w:val="006E046D"/>
    <w:rsid w:val="006E04F9"/>
    <w:rsid w:val="006E05AF"/>
    <w:rsid w:val="006E063B"/>
    <w:rsid w:val="006E06EC"/>
    <w:rsid w:val="006E07CA"/>
    <w:rsid w:val="006E083F"/>
    <w:rsid w:val="006E0884"/>
    <w:rsid w:val="006E089E"/>
    <w:rsid w:val="006E09E8"/>
    <w:rsid w:val="006E0A01"/>
    <w:rsid w:val="006E0A7E"/>
    <w:rsid w:val="006E0AB8"/>
    <w:rsid w:val="006E0C5C"/>
    <w:rsid w:val="006E0D06"/>
    <w:rsid w:val="006E0D95"/>
    <w:rsid w:val="006E0FC3"/>
    <w:rsid w:val="006E0FE4"/>
    <w:rsid w:val="006E1131"/>
    <w:rsid w:val="006E124F"/>
    <w:rsid w:val="006E12C3"/>
    <w:rsid w:val="006E1327"/>
    <w:rsid w:val="006E134B"/>
    <w:rsid w:val="006E1356"/>
    <w:rsid w:val="006E13F9"/>
    <w:rsid w:val="006E1875"/>
    <w:rsid w:val="006E18C6"/>
    <w:rsid w:val="006E1989"/>
    <w:rsid w:val="006E19B1"/>
    <w:rsid w:val="006E19BF"/>
    <w:rsid w:val="006E19C9"/>
    <w:rsid w:val="006E1A84"/>
    <w:rsid w:val="006E1B56"/>
    <w:rsid w:val="006E1C9E"/>
    <w:rsid w:val="006E1DB3"/>
    <w:rsid w:val="006E1EBC"/>
    <w:rsid w:val="006E1FCB"/>
    <w:rsid w:val="006E22B3"/>
    <w:rsid w:val="006E22FE"/>
    <w:rsid w:val="006E2303"/>
    <w:rsid w:val="006E233C"/>
    <w:rsid w:val="006E2719"/>
    <w:rsid w:val="006E276F"/>
    <w:rsid w:val="006E2797"/>
    <w:rsid w:val="006E282E"/>
    <w:rsid w:val="006E286D"/>
    <w:rsid w:val="006E2886"/>
    <w:rsid w:val="006E291A"/>
    <w:rsid w:val="006E292F"/>
    <w:rsid w:val="006E29C3"/>
    <w:rsid w:val="006E2A00"/>
    <w:rsid w:val="006E2B41"/>
    <w:rsid w:val="006E2B88"/>
    <w:rsid w:val="006E2C11"/>
    <w:rsid w:val="006E2C47"/>
    <w:rsid w:val="006E2C5F"/>
    <w:rsid w:val="006E2C69"/>
    <w:rsid w:val="006E2C80"/>
    <w:rsid w:val="006E2EB4"/>
    <w:rsid w:val="006E2F36"/>
    <w:rsid w:val="006E3074"/>
    <w:rsid w:val="006E30BF"/>
    <w:rsid w:val="006E30D5"/>
    <w:rsid w:val="006E31FC"/>
    <w:rsid w:val="006E35E4"/>
    <w:rsid w:val="006E36F4"/>
    <w:rsid w:val="006E37C1"/>
    <w:rsid w:val="006E37E1"/>
    <w:rsid w:val="006E38AD"/>
    <w:rsid w:val="006E38BD"/>
    <w:rsid w:val="006E3AD6"/>
    <w:rsid w:val="006E3B24"/>
    <w:rsid w:val="006E3BC1"/>
    <w:rsid w:val="006E3BF0"/>
    <w:rsid w:val="006E3C4B"/>
    <w:rsid w:val="006E4087"/>
    <w:rsid w:val="006E410E"/>
    <w:rsid w:val="006E4185"/>
    <w:rsid w:val="006E42D5"/>
    <w:rsid w:val="006E4399"/>
    <w:rsid w:val="006E43AB"/>
    <w:rsid w:val="006E443B"/>
    <w:rsid w:val="006E44B4"/>
    <w:rsid w:val="006E48F4"/>
    <w:rsid w:val="006E496E"/>
    <w:rsid w:val="006E49FC"/>
    <w:rsid w:val="006E4B8B"/>
    <w:rsid w:val="006E4BFE"/>
    <w:rsid w:val="006E4C64"/>
    <w:rsid w:val="006E4CE3"/>
    <w:rsid w:val="006E4D08"/>
    <w:rsid w:val="006E4DC0"/>
    <w:rsid w:val="006E513F"/>
    <w:rsid w:val="006E52F2"/>
    <w:rsid w:val="006E53AB"/>
    <w:rsid w:val="006E53F3"/>
    <w:rsid w:val="006E546A"/>
    <w:rsid w:val="006E5474"/>
    <w:rsid w:val="006E5484"/>
    <w:rsid w:val="006E5637"/>
    <w:rsid w:val="006E5698"/>
    <w:rsid w:val="006E56B3"/>
    <w:rsid w:val="006E5D21"/>
    <w:rsid w:val="006E5D35"/>
    <w:rsid w:val="006E5DF0"/>
    <w:rsid w:val="006E5EE9"/>
    <w:rsid w:val="006E60EF"/>
    <w:rsid w:val="006E62DA"/>
    <w:rsid w:val="006E6634"/>
    <w:rsid w:val="006E6672"/>
    <w:rsid w:val="006E6748"/>
    <w:rsid w:val="006E681D"/>
    <w:rsid w:val="006E6827"/>
    <w:rsid w:val="006E6852"/>
    <w:rsid w:val="006E68C6"/>
    <w:rsid w:val="006E6B1B"/>
    <w:rsid w:val="006E6B86"/>
    <w:rsid w:val="006E6BEA"/>
    <w:rsid w:val="006E6C44"/>
    <w:rsid w:val="006E6CBB"/>
    <w:rsid w:val="006E6CEC"/>
    <w:rsid w:val="006E6D4D"/>
    <w:rsid w:val="006E6D8C"/>
    <w:rsid w:val="006E6DE1"/>
    <w:rsid w:val="006E6E69"/>
    <w:rsid w:val="006E6F71"/>
    <w:rsid w:val="006E7107"/>
    <w:rsid w:val="006E71C2"/>
    <w:rsid w:val="006E724F"/>
    <w:rsid w:val="006E736C"/>
    <w:rsid w:val="006E73E5"/>
    <w:rsid w:val="006E74E5"/>
    <w:rsid w:val="006E7585"/>
    <w:rsid w:val="006E7865"/>
    <w:rsid w:val="006E787F"/>
    <w:rsid w:val="006E798D"/>
    <w:rsid w:val="006E79D1"/>
    <w:rsid w:val="006E7A1C"/>
    <w:rsid w:val="006E7A31"/>
    <w:rsid w:val="006E7AD3"/>
    <w:rsid w:val="006E7AE8"/>
    <w:rsid w:val="006E7B5E"/>
    <w:rsid w:val="006E7CDE"/>
    <w:rsid w:val="006E7D01"/>
    <w:rsid w:val="006E7DD3"/>
    <w:rsid w:val="006E7E2F"/>
    <w:rsid w:val="006E7E44"/>
    <w:rsid w:val="006E7E68"/>
    <w:rsid w:val="006E7FAE"/>
    <w:rsid w:val="006F0058"/>
    <w:rsid w:val="006F00DF"/>
    <w:rsid w:val="006F018A"/>
    <w:rsid w:val="006F0240"/>
    <w:rsid w:val="006F028D"/>
    <w:rsid w:val="006F03F9"/>
    <w:rsid w:val="006F04AA"/>
    <w:rsid w:val="006F0518"/>
    <w:rsid w:val="006F0527"/>
    <w:rsid w:val="006F053D"/>
    <w:rsid w:val="006F065F"/>
    <w:rsid w:val="006F0798"/>
    <w:rsid w:val="006F091D"/>
    <w:rsid w:val="006F09B5"/>
    <w:rsid w:val="006F0AF8"/>
    <w:rsid w:val="006F0C02"/>
    <w:rsid w:val="006F0CA9"/>
    <w:rsid w:val="006F0D17"/>
    <w:rsid w:val="006F0E37"/>
    <w:rsid w:val="006F0E6B"/>
    <w:rsid w:val="006F118A"/>
    <w:rsid w:val="006F11AE"/>
    <w:rsid w:val="006F11B3"/>
    <w:rsid w:val="006F125D"/>
    <w:rsid w:val="006F1267"/>
    <w:rsid w:val="006F1428"/>
    <w:rsid w:val="006F14A4"/>
    <w:rsid w:val="006F14F4"/>
    <w:rsid w:val="006F1597"/>
    <w:rsid w:val="006F167F"/>
    <w:rsid w:val="006F16E5"/>
    <w:rsid w:val="006F170C"/>
    <w:rsid w:val="006F1781"/>
    <w:rsid w:val="006F1889"/>
    <w:rsid w:val="006F193D"/>
    <w:rsid w:val="006F1972"/>
    <w:rsid w:val="006F1BB7"/>
    <w:rsid w:val="006F1BF3"/>
    <w:rsid w:val="006F1BF7"/>
    <w:rsid w:val="006F1CEE"/>
    <w:rsid w:val="006F1D31"/>
    <w:rsid w:val="006F1D92"/>
    <w:rsid w:val="006F1F09"/>
    <w:rsid w:val="006F1F18"/>
    <w:rsid w:val="006F1F61"/>
    <w:rsid w:val="006F21BB"/>
    <w:rsid w:val="006F21BF"/>
    <w:rsid w:val="006F21F3"/>
    <w:rsid w:val="006F230F"/>
    <w:rsid w:val="006F240F"/>
    <w:rsid w:val="006F26C7"/>
    <w:rsid w:val="006F2770"/>
    <w:rsid w:val="006F28A6"/>
    <w:rsid w:val="006F28D9"/>
    <w:rsid w:val="006F2A70"/>
    <w:rsid w:val="006F2D4F"/>
    <w:rsid w:val="006F2E2D"/>
    <w:rsid w:val="006F2F2D"/>
    <w:rsid w:val="006F2FB2"/>
    <w:rsid w:val="006F317C"/>
    <w:rsid w:val="006F3346"/>
    <w:rsid w:val="006F36DB"/>
    <w:rsid w:val="006F36FD"/>
    <w:rsid w:val="006F37AA"/>
    <w:rsid w:val="006F3864"/>
    <w:rsid w:val="006F3932"/>
    <w:rsid w:val="006F3971"/>
    <w:rsid w:val="006F39AC"/>
    <w:rsid w:val="006F39EB"/>
    <w:rsid w:val="006F3A0D"/>
    <w:rsid w:val="006F3A3C"/>
    <w:rsid w:val="006F3AA4"/>
    <w:rsid w:val="006F3B97"/>
    <w:rsid w:val="006F3B99"/>
    <w:rsid w:val="006F3C31"/>
    <w:rsid w:val="006F3CC6"/>
    <w:rsid w:val="006F3E2A"/>
    <w:rsid w:val="006F3F7D"/>
    <w:rsid w:val="006F4048"/>
    <w:rsid w:val="006F4174"/>
    <w:rsid w:val="006F417A"/>
    <w:rsid w:val="006F4357"/>
    <w:rsid w:val="006F446E"/>
    <w:rsid w:val="006F46CD"/>
    <w:rsid w:val="006F47A9"/>
    <w:rsid w:val="006F47DC"/>
    <w:rsid w:val="006F4816"/>
    <w:rsid w:val="006F494E"/>
    <w:rsid w:val="006F49A2"/>
    <w:rsid w:val="006F4AD9"/>
    <w:rsid w:val="006F4C43"/>
    <w:rsid w:val="006F4E49"/>
    <w:rsid w:val="006F4EFA"/>
    <w:rsid w:val="006F4F62"/>
    <w:rsid w:val="006F4F82"/>
    <w:rsid w:val="006F51C8"/>
    <w:rsid w:val="006F524B"/>
    <w:rsid w:val="006F5316"/>
    <w:rsid w:val="006F5325"/>
    <w:rsid w:val="006F5375"/>
    <w:rsid w:val="006F5380"/>
    <w:rsid w:val="006F540B"/>
    <w:rsid w:val="006F5599"/>
    <w:rsid w:val="006F55BB"/>
    <w:rsid w:val="006F5667"/>
    <w:rsid w:val="006F57C8"/>
    <w:rsid w:val="006F57D6"/>
    <w:rsid w:val="006F5962"/>
    <w:rsid w:val="006F5965"/>
    <w:rsid w:val="006F5B18"/>
    <w:rsid w:val="006F5C45"/>
    <w:rsid w:val="006F5C46"/>
    <w:rsid w:val="006F5C9C"/>
    <w:rsid w:val="006F5D2E"/>
    <w:rsid w:val="006F5E1B"/>
    <w:rsid w:val="006F5E55"/>
    <w:rsid w:val="006F5E64"/>
    <w:rsid w:val="006F602E"/>
    <w:rsid w:val="006F6245"/>
    <w:rsid w:val="006F634E"/>
    <w:rsid w:val="006F63BC"/>
    <w:rsid w:val="006F6569"/>
    <w:rsid w:val="006F65C7"/>
    <w:rsid w:val="006F6643"/>
    <w:rsid w:val="006F666E"/>
    <w:rsid w:val="006F66CB"/>
    <w:rsid w:val="006F66E5"/>
    <w:rsid w:val="006F67F4"/>
    <w:rsid w:val="006F683B"/>
    <w:rsid w:val="006F6845"/>
    <w:rsid w:val="006F699D"/>
    <w:rsid w:val="006F6B4A"/>
    <w:rsid w:val="006F6BC4"/>
    <w:rsid w:val="006F6BE7"/>
    <w:rsid w:val="006F6E12"/>
    <w:rsid w:val="006F6F45"/>
    <w:rsid w:val="006F6F72"/>
    <w:rsid w:val="006F6F86"/>
    <w:rsid w:val="006F6F92"/>
    <w:rsid w:val="006F6FC3"/>
    <w:rsid w:val="006F6FCA"/>
    <w:rsid w:val="006F703A"/>
    <w:rsid w:val="006F719C"/>
    <w:rsid w:val="006F7366"/>
    <w:rsid w:val="006F752C"/>
    <w:rsid w:val="006F76D9"/>
    <w:rsid w:val="006F779F"/>
    <w:rsid w:val="006F793D"/>
    <w:rsid w:val="006F799F"/>
    <w:rsid w:val="006F7A75"/>
    <w:rsid w:val="006F7ACA"/>
    <w:rsid w:val="006F7AF0"/>
    <w:rsid w:val="006F7BD2"/>
    <w:rsid w:val="006F7D01"/>
    <w:rsid w:val="007001DD"/>
    <w:rsid w:val="0070025A"/>
    <w:rsid w:val="007003B5"/>
    <w:rsid w:val="007003D7"/>
    <w:rsid w:val="007004C2"/>
    <w:rsid w:val="00700510"/>
    <w:rsid w:val="0070055F"/>
    <w:rsid w:val="0070065F"/>
    <w:rsid w:val="0070094F"/>
    <w:rsid w:val="00700B96"/>
    <w:rsid w:val="00700C8C"/>
    <w:rsid w:val="00700D01"/>
    <w:rsid w:val="00700E0C"/>
    <w:rsid w:val="00700F22"/>
    <w:rsid w:val="00701118"/>
    <w:rsid w:val="00701151"/>
    <w:rsid w:val="00701162"/>
    <w:rsid w:val="0070119A"/>
    <w:rsid w:val="007011BF"/>
    <w:rsid w:val="007011D2"/>
    <w:rsid w:val="007011EA"/>
    <w:rsid w:val="007012F8"/>
    <w:rsid w:val="00701406"/>
    <w:rsid w:val="00701520"/>
    <w:rsid w:val="00701592"/>
    <w:rsid w:val="007015EC"/>
    <w:rsid w:val="00701612"/>
    <w:rsid w:val="0070164A"/>
    <w:rsid w:val="0070173A"/>
    <w:rsid w:val="0070187B"/>
    <w:rsid w:val="0070187C"/>
    <w:rsid w:val="00701A22"/>
    <w:rsid w:val="00701CBD"/>
    <w:rsid w:val="00701DC3"/>
    <w:rsid w:val="00701E39"/>
    <w:rsid w:val="00701E58"/>
    <w:rsid w:val="00701E8B"/>
    <w:rsid w:val="00701EF7"/>
    <w:rsid w:val="00701FAC"/>
    <w:rsid w:val="00702100"/>
    <w:rsid w:val="0070221C"/>
    <w:rsid w:val="0070227E"/>
    <w:rsid w:val="0070229B"/>
    <w:rsid w:val="00702432"/>
    <w:rsid w:val="0070244E"/>
    <w:rsid w:val="007025DF"/>
    <w:rsid w:val="00702746"/>
    <w:rsid w:val="007027C0"/>
    <w:rsid w:val="00702931"/>
    <w:rsid w:val="0070293C"/>
    <w:rsid w:val="00702A6F"/>
    <w:rsid w:val="00702C4F"/>
    <w:rsid w:val="00702C70"/>
    <w:rsid w:val="00702CE8"/>
    <w:rsid w:val="00703083"/>
    <w:rsid w:val="007030D4"/>
    <w:rsid w:val="0070328E"/>
    <w:rsid w:val="0070335C"/>
    <w:rsid w:val="007033B7"/>
    <w:rsid w:val="007036C7"/>
    <w:rsid w:val="00703782"/>
    <w:rsid w:val="00703939"/>
    <w:rsid w:val="007039F5"/>
    <w:rsid w:val="00703BD0"/>
    <w:rsid w:val="00703C0A"/>
    <w:rsid w:val="00703CC8"/>
    <w:rsid w:val="00703D73"/>
    <w:rsid w:val="00703DF9"/>
    <w:rsid w:val="00703E67"/>
    <w:rsid w:val="00703E8B"/>
    <w:rsid w:val="00703F8C"/>
    <w:rsid w:val="00703FD1"/>
    <w:rsid w:val="00704241"/>
    <w:rsid w:val="00704281"/>
    <w:rsid w:val="007042BE"/>
    <w:rsid w:val="007043CC"/>
    <w:rsid w:val="007044EF"/>
    <w:rsid w:val="007045B4"/>
    <w:rsid w:val="00704780"/>
    <w:rsid w:val="007047B5"/>
    <w:rsid w:val="007048C3"/>
    <w:rsid w:val="00704921"/>
    <w:rsid w:val="00704961"/>
    <w:rsid w:val="007049F8"/>
    <w:rsid w:val="00704A39"/>
    <w:rsid w:val="00704C3B"/>
    <w:rsid w:val="00704CCC"/>
    <w:rsid w:val="00704D9C"/>
    <w:rsid w:val="00704DFB"/>
    <w:rsid w:val="00704EBB"/>
    <w:rsid w:val="00704F89"/>
    <w:rsid w:val="00704FFE"/>
    <w:rsid w:val="007050D8"/>
    <w:rsid w:val="007050EB"/>
    <w:rsid w:val="007050EF"/>
    <w:rsid w:val="007050F4"/>
    <w:rsid w:val="0070518B"/>
    <w:rsid w:val="007051B0"/>
    <w:rsid w:val="00705266"/>
    <w:rsid w:val="007054B8"/>
    <w:rsid w:val="007056AC"/>
    <w:rsid w:val="0070571D"/>
    <w:rsid w:val="007057B3"/>
    <w:rsid w:val="0070581F"/>
    <w:rsid w:val="00705862"/>
    <w:rsid w:val="007058EC"/>
    <w:rsid w:val="007059B4"/>
    <w:rsid w:val="00705A13"/>
    <w:rsid w:val="00705A56"/>
    <w:rsid w:val="00705A5F"/>
    <w:rsid w:val="00705AC3"/>
    <w:rsid w:val="00705B2A"/>
    <w:rsid w:val="00705B49"/>
    <w:rsid w:val="00705D58"/>
    <w:rsid w:val="00705DFA"/>
    <w:rsid w:val="00705F1B"/>
    <w:rsid w:val="00705FB9"/>
    <w:rsid w:val="0070601E"/>
    <w:rsid w:val="007060A5"/>
    <w:rsid w:val="007060B4"/>
    <w:rsid w:val="007062F3"/>
    <w:rsid w:val="007063B4"/>
    <w:rsid w:val="00706626"/>
    <w:rsid w:val="00706741"/>
    <w:rsid w:val="0070678D"/>
    <w:rsid w:val="007067C3"/>
    <w:rsid w:val="00706861"/>
    <w:rsid w:val="0070688C"/>
    <w:rsid w:val="00706967"/>
    <w:rsid w:val="007069BF"/>
    <w:rsid w:val="007069CA"/>
    <w:rsid w:val="00706AA3"/>
    <w:rsid w:val="00706CE3"/>
    <w:rsid w:val="007070C7"/>
    <w:rsid w:val="007070CB"/>
    <w:rsid w:val="007070E1"/>
    <w:rsid w:val="007070F9"/>
    <w:rsid w:val="007072FD"/>
    <w:rsid w:val="00707428"/>
    <w:rsid w:val="00707453"/>
    <w:rsid w:val="00707470"/>
    <w:rsid w:val="00707572"/>
    <w:rsid w:val="007075E3"/>
    <w:rsid w:val="0070766B"/>
    <w:rsid w:val="0070780D"/>
    <w:rsid w:val="007078EA"/>
    <w:rsid w:val="0070790A"/>
    <w:rsid w:val="00707920"/>
    <w:rsid w:val="0070799A"/>
    <w:rsid w:val="007079DD"/>
    <w:rsid w:val="00707A9C"/>
    <w:rsid w:val="00707B9A"/>
    <w:rsid w:val="00707BB5"/>
    <w:rsid w:val="00707C70"/>
    <w:rsid w:val="00707E43"/>
    <w:rsid w:val="00707F42"/>
    <w:rsid w:val="00707FA8"/>
    <w:rsid w:val="00707FB5"/>
    <w:rsid w:val="00710052"/>
    <w:rsid w:val="00710077"/>
    <w:rsid w:val="007100D9"/>
    <w:rsid w:val="00710190"/>
    <w:rsid w:val="0071021C"/>
    <w:rsid w:val="0071021D"/>
    <w:rsid w:val="0071025D"/>
    <w:rsid w:val="00710320"/>
    <w:rsid w:val="0071036D"/>
    <w:rsid w:val="007103B2"/>
    <w:rsid w:val="007103EF"/>
    <w:rsid w:val="0071049C"/>
    <w:rsid w:val="007104FC"/>
    <w:rsid w:val="007106A1"/>
    <w:rsid w:val="0071079F"/>
    <w:rsid w:val="0071080C"/>
    <w:rsid w:val="00710836"/>
    <w:rsid w:val="007108A6"/>
    <w:rsid w:val="00710AF4"/>
    <w:rsid w:val="00710EE4"/>
    <w:rsid w:val="00710EE5"/>
    <w:rsid w:val="00710F46"/>
    <w:rsid w:val="00710F89"/>
    <w:rsid w:val="00710FE7"/>
    <w:rsid w:val="0071100B"/>
    <w:rsid w:val="0071114D"/>
    <w:rsid w:val="0071118D"/>
    <w:rsid w:val="00711193"/>
    <w:rsid w:val="007111F1"/>
    <w:rsid w:val="00711201"/>
    <w:rsid w:val="0071130E"/>
    <w:rsid w:val="007115C1"/>
    <w:rsid w:val="00711690"/>
    <w:rsid w:val="007116C0"/>
    <w:rsid w:val="007116FA"/>
    <w:rsid w:val="007118F1"/>
    <w:rsid w:val="0071198A"/>
    <w:rsid w:val="00711A7A"/>
    <w:rsid w:val="00711AE3"/>
    <w:rsid w:val="00711B6F"/>
    <w:rsid w:val="00711BC3"/>
    <w:rsid w:val="00711C60"/>
    <w:rsid w:val="00711CDB"/>
    <w:rsid w:val="00711F2F"/>
    <w:rsid w:val="00712018"/>
    <w:rsid w:val="007120A4"/>
    <w:rsid w:val="00712278"/>
    <w:rsid w:val="007123E8"/>
    <w:rsid w:val="007124DA"/>
    <w:rsid w:val="007124F3"/>
    <w:rsid w:val="00712716"/>
    <w:rsid w:val="0071276E"/>
    <w:rsid w:val="0071281B"/>
    <w:rsid w:val="00712842"/>
    <w:rsid w:val="00712881"/>
    <w:rsid w:val="00712886"/>
    <w:rsid w:val="00712945"/>
    <w:rsid w:val="00712949"/>
    <w:rsid w:val="007129D1"/>
    <w:rsid w:val="00712A97"/>
    <w:rsid w:val="00712BCD"/>
    <w:rsid w:val="00712DA5"/>
    <w:rsid w:val="00712E2C"/>
    <w:rsid w:val="00712E6F"/>
    <w:rsid w:val="00712FF2"/>
    <w:rsid w:val="00713173"/>
    <w:rsid w:val="007131BC"/>
    <w:rsid w:val="00713292"/>
    <w:rsid w:val="00713482"/>
    <w:rsid w:val="00713599"/>
    <w:rsid w:val="007135B6"/>
    <w:rsid w:val="007135C7"/>
    <w:rsid w:val="0071373C"/>
    <w:rsid w:val="007137B1"/>
    <w:rsid w:val="00713997"/>
    <w:rsid w:val="007139B4"/>
    <w:rsid w:val="007139BA"/>
    <w:rsid w:val="00713A34"/>
    <w:rsid w:val="00713B2D"/>
    <w:rsid w:val="00713BAC"/>
    <w:rsid w:val="00713C7E"/>
    <w:rsid w:val="00713C81"/>
    <w:rsid w:val="00713F5E"/>
    <w:rsid w:val="00713F66"/>
    <w:rsid w:val="00713FD3"/>
    <w:rsid w:val="00714038"/>
    <w:rsid w:val="00714129"/>
    <w:rsid w:val="007145EE"/>
    <w:rsid w:val="00714647"/>
    <w:rsid w:val="0071470C"/>
    <w:rsid w:val="00714838"/>
    <w:rsid w:val="007148E9"/>
    <w:rsid w:val="00714923"/>
    <w:rsid w:val="00714971"/>
    <w:rsid w:val="007149B4"/>
    <w:rsid w:val="00714B17"/>
    <w:rsid w:val="00714B7E"/>
    <w:rsid w:val="00714C12"/>
    <w:rsid w:val="00714D04"/>
    <w:rsid w:val="00714D24"/>
    <w:rsid w:val="00714DF7"/>
    <w:rsid w:val="00714E1A"/>
    <w:rsid w:val="00714FA6"/>
    <w:rsid w:val="0071505D"/>
    <w:rsid w:val="0071507A"/>
    <w:rsid w:val="007150C7"/>
    <w:rsid w:val="00715122"/>
    <w:rsid w:val="00715286"/>
    <w:rsid w:val="007153EB"/>
    <w:rsid w:val="00715460"/>
    <w:rsid w:val="00715551"/>
    <w:rsid w:val="007155A3"/>
    <w:rsid w:val="007155DA"/>
    <w:rsid w:val="00715690"/>
    <w:rsid w:val="00715764"/>
    <w:rsid w:val="00715852"/>
    <w:rsid w:val="00715879"/>
    <w:rsid w:val="007158E4"/>
    <w:rsid w:val="00715920"/>
    <w:rsid w:val="0071593F"/>
    <w:rsid w:val="0071598F"/>
    <w:rsid w:val="007159AB"/>
    <w:rsid w:val="00715A52"/>
    <w:rsid w:val="00715B45"/>
    <w:rsid w:val="00715BC0"/>
    <w:rsid w:val="00715FFD"/>
    <w:rsid w:val="007160D1"/>
    <w:rsid w:val="007160F0"/>
    <w:rsid w:val="00716368"/>
    <w:rsid w:val="007164B3"/>
    <w:rsid w:val="00716516"/>
    <w:rsid w:val="007165CE"/>
    <w:rsid w:val="0071663A"/>
    <w:rsid w:val="00716763"/>
    <w:rsid w:val="00716773"/>
    <w:rsid w:val="0071696E"/>
    <w:rsid w:val="00716B01"/>
    <w:rsid w:val="00716BC1"/>
    <w:rsid w:val="00716C46"/>
    <w:rsid w:val="00716EBB"/>
    <w:rsid w:val="0071716D"/>
    <w:rsid w:val="007173E5"/>
    <w:rsid w:val="007174D6"/>
    <w:rsid w:val="00717675"/>
    <w:rsid w:val="00717751"/>
    <w:rsid w:val="007177D5"/>
    <w:rsid w:val="00717B54"/>
    <w:rsid w:val="00717B76"/>
    <w:rsid w:val="00717DFB"/>
    <w:rsid w:val="00717E85"/>
    <w:rsid w:val="00717FE9"/>
    <w:rsid w:val="00720011"/>
    <w:rsid w:val="00720205"/>
    <w:rsid w:val="0072024D"/>
    <w:rsid w:val="007202F7"/>
    <w:rsid w:val="0072049E"/>
    <w:rsid w:val="007204E3"/>
    <w:rsid w:val="00720655"/>
    <w:rsid w:val="0072075F"/>
    <w:rsid w:val="007208B6"/>
    <w:rsid w:val="007208C0"/>
    <w:rsid w:val="007209A4"/>
    <w:rsid w:val="00720AB6"/>
    <w:rsid w:val="00720B3B"/>
    <w:rsid w:val="00720BAB"/>
    <w:rsid w:val="00720C09"/>
    <w:rsid w:val="00720D6B"/>
    <w:rsid w:val="00720E4A"/>
    <w:rsid w:val="00720F70"/>
    <w:rsid w:val="00720F80"/>
    <w:rsid w:val="007210BC"/>
    <w:rsid w:val="0072117F"/>
    <w:rsid w:val="0072132C"/>
    <w:rsid w:val="00721551"/>
    <w:rsid w:val="007216E9"/>
    <w:rsid w:val="00721721"/>
    <w:rsid w:val="00721757"/>
    <w:rsid w:val="0072176B"/>
    <w:rsid w:val="007217D1"/>
    <w:rsid w:val="007217DF"/>
    <w:rsid w:val="00721896"/>
    <w:rsid w:val="007218E3"/>
    <w:rsid w:val="00721A2F"/>
    <w:rsid w:val="00721AE5"/>
    <w:rsid w:val="00721C23"/>
    <w:rsid w:val="00721C6E"/>
    <w:rsid w:val="00721CC7"/>
    <w:rsid w:val="00721DF9"/>
    <w:rsid w:val="00721F57"/>
    <w:rsid w:val="00721F6E"/>
    <w:rsid w:val="00722004"/>
    <w:rsid w:val="007220AE"/>
    <w:rsid w:val="007220EB"/>
    <w:rsid w:val="0072214D"/>
    <w:rsid w:val="007221FB"/>
    <w:rsid w:val="007222E3"/>
    <w:rsid w:val="007222EA"/>
    <w:rsid w:val="0072251B"/>
    <w:rsid w:val="007225AA"/>
    <w:rsid w:val="007225C4"/>
    <w:rsid w:val="00722850"/>
    <w:rsid w:val="00722958"/>
    <w:rsid w:val="007229F0"/>
    <w:rsid w:val="007229FA"/>
    <w:rsid w:val="00722A83"/>
    <w:rsid w:val="00722AE7"/>
    <w:rsid w:val="00722B1A"/>
    <w:rsid w:val="00722F79"/>
    <w:rsid w:val="00722FAE"/>
    <w:rsid w:val="00723033"/>
    <w:rsid w:val="00723054"/>
    <w:rsid w:val="00723197"/>
    <w:rsid w:val="007231EB"/>
    <w:rsid w:val="00723236"/>
    <w:rsid w:val="007232AA"/>
    <w:rsid w:val="007232B2"/>
    <w:rsid w:val="00723320"/>
    <w:rsid w:val="007233CD"/>
    <w:rsid w:val="007234AD"/>
    <w:rsid w:val="007236B0"/>
    <w:rsid w:val="00723798"/>
    <w:rsid w:val="0072398E"/>
    <w:rsid w:val="00723BA2"/>
    <w:rsid w:val="00723CBD"/>
    <w:rsid w:val="00723D14"/>
    <w:rsid w:val="00723D2F"/>
    <w:rsid w:val="00723E0A"/>
    <w:rsid w:val="00723E21"/>
    <w:rsid w:val="00723E91"/>
    <w:rsid w:val="0072408F"/>
    <w:rsid w:val="00724151"/>
    <w:rsid w:val="007242BF"/>
    <w:rsid w:val="007243EE"/>
    <w:rsid w:val="00724544"/>
    <w:rsid w:val="007245AA"/>
    <w:rsid w:val="00724686"/>
    <w:rsid w:val="007246D2"/>
    <w:rsid w:val="0072478B"/>
    <w:rsid w:val="007247FC"/>
    <w:rsid w:val="00724823"/>
    <w:rsid w:val="007249EE"/>
    <w:rsid w:val="00724A9F"/>
    <w:rsid w:val="00724BC0"/>
    <w:rsid w:val="00724BF6"/>
    <w:rsid w:val="00724C09"/>
    <w:rsid w:val="00724DEC"/>
    <w:rsid w:val="00724E62"/>
    <w:rsid w:val="00724E9D"/>
    <w:rsid w:val="00724EA5"/>
    <w:rsid w:val="00725054"/>
    <w:rsid w:val="00725293"/>
    <w:rsid w:val="00725350"/>
    <w:rsid w:val="007253D6"/>
    <w:rsid w:val="007253FC"/>
    <w:rsid w:val="007255D8"/>
    <w:rsid w:val="00725680"/>
    <w:rsid w:val="007256A6"/>
    <w:rsid w:val="007258E5"/>
    <w:rsid w:val="00725992"/>
    <w:rsid w:val="00725A98"/>
    <w:rsid w:val="00725AE7"/>
    <w:rsid w:val="00725BCD"/>
    <w:rsid w:val="00725C8A"/>
    <w:rsid w:val="00725F5D"/>
    <w:rsid w:val="00725F60"/>
    <w:rsid w:val="00725FB3"/>
    <w:rsid w:val="00726231"/>
    <w:rsid w:val="007263E3"/>
    <w:rsid w:val="0072655A"/>
    <w:rsid w:val="00726615"/>
    <w:rsid w:val="007266FD"/>
    <w:rsid w:val="00726781"/>
    <w:rsid w:val="007267B0"/>
    <w:rsid w:val="007267D4"/>
    <w:rsid w:val="007267E5"/>
    <w:rsid w:val="00726A78"/>
    <w:rsid w:val="00726B43"/>
    <w:rsid w:val="00726B79"/>
    <w:rsid w:val="00726C5A"/>
    <w:rsid w:val="00726D0A"/>
    <w:rsid w:val="00726DB6"/>
    <w:rsid w:val="00726E88"/>
    <w:rsid w:val="00726ECA"/>
    <w:rsid w:val="00726F06"/>
    <w:rsid w:val="00727080"/>
    <w:rsid w:val="0072709A"/>
    <w:rsid w:val="0072717E"/>
    <w:rsid w:val="00727182"/>
    <w:rsid w:val="00727194"/>
    <w:rsid w:val="00727220"/>
    <w:rsid w:val="00727269"/>
    <w:rsid w:val="00727285"/>
    <w:rsid w:val="00727461"/>
    <w:rsid w:val="00727618"/>
    <w:rsid w:val="0072772F"/>
    <w:rsid w:val="007277E6"/>
    <w:rsid w:val="00727823"/>
    <w:rsid w:val="007278B2"/>
    <w:rsid w:val="007279F7"/>
    <w:rsid w:val="00727A2B"/>
    <w:rsid w:val="00727A39"/>
    <w:rsid w:val="00727AAC"/>
    <w:rsid w:val="00727AFB"/>
    <w:rsid w:val="00727B62"/>
    <w:rsid w:val="00727BAC"/>
    <w:rsid w:val="00727DFF"/>
    <w:rsid w:val="00730098"/>
    <w:rsid w:val="00730133"/>
    <w:rsid w:val="00730175"/>
    <w:rsid w:val="007301D8"/>
    <w:rsid w:val="007303BB"/>
    <w:rsid w:val="0073047A"/>
    <w:rsid w:val="007305FC"/>
    <w:rsid w:val="00730A2E"/>
    <w:rsid w:val="00730A53"/>
    <w:rsid w:val="00730BF1"/>
    <w:rsid w:val="00730CBD"/>
    <w:rsid w:val="00730CBE"/>
    <w:rsid w:val="00730F52"/>
    <w:rsid w:val="007312A3"/>
    <w:rsid w:val="007312C5"/>
    <w:rsid w:val="0073158E"/>
    <w:rsid w:val="007315C1"/>
    <w:rsid w:val="007316FD"/>
    <w:rsid w:val="0073177C"/>
    <w:rsid w:val="00731A13"/>
    <w:rsid w:val="00731CC0"/>
    <w:rsid w:val="00731DA1"/>
    <w:rsid w:val="00731DCC"/>
    <w:rsid w:val="00731E3B"/>
    <w:rsid w:val="00731E80"/>
    <w:rsid w:val="00731F09"/>
    <w:rsid w:val="00731F57"/>
    <w:rsid w:val="007320C3"/>
    <w:rsid w:val="007321C3"/>
    <w:rsid w:val="007321E5"/>
    <w:rsid w:val="00732219"/>
    <w:rsid w:val="00732296"/>
    <w:rsid w:val="0073235B"/>
    <w:rsid w:val="00732472"/>
    <w:rsid w:val="007324EA"/>
    <w:rsid w:val="007325D5"/>
    <w:rsid w:val="007326B6"/>
    <w:rsid w:val="007326EC"/>
    <w:rsid w:val="007327F0"/>
    <w:rsid w:val="00732A50"/>
    <w:rsid w:val="00732B56"/>
    <w:rsid w:val="00732C27"/>
    <w:rsid w:val="00732C6B"/>
    <w:rsid w:val="00732CCB"/>
    <w:rsid w:val="00732CD4"/>
    <w:rsid w:val="00732CF7"/>
    <w:rsid w:val="00732E72"/>
    <w:rsid w:val="00732EA5"/>
    <w:rsid w:val="00732EC9"/>
    <w:rsid w:val="00732F7A"/>
    <w:rsid w:val="007332FD"/>
    <w:rsid w:val="00733382"/>
    <w:rsid w:val="00733415"/>
    <w:rsid w:val="00733423"/>
    <w:rsid w:val="00733449"/>
    <w:rsid w:val="007334C9"/>
    <w:rsid w:val="0073369A"/>
    <w:rsid w:val="007337F7"/>
    <w:rsid w:val="00733802"/>
    <w:rsid w:val="0073383D"/>
    <w:rsid w:val="00733891"/>
    <w:rsid w:val="007338E4"/>
    <w:rsid w:val="00733970"/>
    <w:rsid w:val="00733A08"/>
    <w:rsid w:val="00733AD7"/>
    <w:rsid w:val="00733C78"/>
    <w:rsid w:val="00733C9C"/>
    <w:rsid w:val="00733CC9"/>
    <w:rsid w:val="00733D7D"/>
    <w:rsid w:val="00733ECE"/>
    <w:rsid w:val="00733EE1"/>
    <w:rsid w:val="007340EA"/>
    <w:rsid w:val="007342D0"/>
    <w:rsid w:val="007343E9"/>
    <w:rsid w:val="007343F2"/>
    <w:rsid w:val="00734411"/>
    <w:rsid w:val="007344AC"/>
    <w:rsid w:val="007344F0"/>
    <w:rsid w:val="007345A7"/>
    <w:rsid w:val="007345BB"/>
    <w:rsid w:val="007345FF"/>
    <w:rsid w:val="0073471D"/>
    <w:rsid w:val="007347D5"/>
    <w:rsid w:val="007348CF"/>
    <w:rsid w:val="007349E0"/>
    <w:rsid w:val="00734A17"/>
    <w:rsid w:val="00734A67"/>
    <w:rsid w:val="00734B4A"/>
    <w:rsid w:val="00734CEC"/>
    <w:rsid w:val="00734D94"/>
    <w:rsid w:val="00734E00"/>
    <w:rsid w:val="00734E2E"/>
    <w:rsid w:val="00734E8E"/>
    <w:rsid w:val="00734EE3"/>
    <w:rsid w:val="00734FFC"/>
    <w:rsid w:val="00735018"/>
    <w:rsid w:val="00735142"/>
    <w:rsid w:val="00735149"/>
    <w:rsid w:val="007351A4"/>
    <w:rsid w:val="00735281"/>
    <w:rsid w:val="00735396"/>
    <w:rsid w:val="0073547B"/>
    <w:rsid w:val="0073547F"/>
    <w:rsid w:val="00735675"/>
    <w:rsid w:val="00735C7A"/>
    <w:rsid w:val="00735C91"/>
    <w:rsid w:val="00735EC3"/>
    <w:rsid w:val="00735F65"/>
    <w:rsid w:val="00735FDC"/>
    <w:rsid w:val="00736076"/>
    <w:rsid w:val="0073626D"/>
    <w:rsid w:val="00736340"/>
    <w:rsid w:val="00736483"/>
    <w:rsid w:val="00736499"/>
    <w:rsid w:val="0073654F"/>
    <w:rsid w:val="007365A4"/>
    <w:rsid w:val="007365C6"/>
    <w:rsid w:val="00736697"/>
    <w:rsid w:val="00736840"/>
    <w:rsid w:val="007368B3"/>
    <w:rsid w:val="007368C8"/>
    <w:rsid w:val="00736994"/>
    <w:rsid w:val="00736AA9"/>
    <w:rsid w:val="00736AEF"/>
    <w:rsid w:val="00736B0F"/>
    <w:rsid w:val="00736C26"/>
    <w:rsid w:val="00736C5A"/>
    <w:rsid w:val="00736DE6"/>
    <w:rsid w:val="00736E2A"/>
    <w:rsid w:val="00736FF5"/>
    <w:rsid w:val="00737000"/>
    <w:rsid w:val="00737136"/>
    <w:rsid w:val="00737150"/>
    <w:rsid w:val="007372C6"/>
    <w:rsid w:val="007373F7"/>
    <w:rsid w:val="0073742D"/>
    <w:rsid w:val="00737578"/>
    <w:rsid w:val="00737816"/>
    <w:rsid w:val="0073787D"/>
    <w:rsid w:val="00737967"/>
    <w:rsid w:val="007379F4"/>
    <w:rsid w:val="007379FE"/>
    <w:rsid w:val="00737A16"/>
    <w:rsid w:val="00737E2C"/>
    <w:rsid w:val="00737E85"/>
    <w:rsid w:val="00737EB2"/>
    <w:rsid w:val="00740063"/>
    <w:rsid w:val="00740193"/>
    <w:rsid w:val="007401B0"/>
    <w:rsid w:val="007403A9"/>
    <w:rsid w:val="007403E7"/>
    <w:rsid w:val="007404C6"/>
    <w:rsid w:val="00740515"/>
    <w:rsid w:val="0074071E"/>
    <w:rsid w:val="007407AC"/>
    <w:rsid w:val="007408F5"/>
    <w:rsid w:val="007409DF"/>
    <w:rsid w:val="00740B1C"/>
    <w:rsid w:val="00740D8E"/>
    <w:rsid w:val="00740DA0"/>
    <w:rsid w:val="00740FBB"/>
    <w:rsid w:val="0074115A"/>
    <w:rsid w:val="007411DD"/>
    <w:rsid w:val="00741331"/>
    <w:rsid w:val="0074135F"/>
    <w:rsid w:val="007413A2"/>
    <w:rsid w:val="007413F8"/>
    <w:rsid w:val="00741415"/>
    <w:rsid w:val="00741446"/>
    <w:rsid w:val="007414C7"/>
    <w:rsid w:val="0074159A"/>
    <w:rsid w:val="007415E9"/>
    <w:rsid w:val="00741620"/>
    <w:rsid w:val="00741690"/>
    <w:rsid w:val="007416C6"/>
    <w:rsid w:val="00741773"/>
    <w:rsid w:val="007417C7"/>
    <w:rsid w:val="00741926"/>
    <w:rsid w:val="00741A53"/>
    <w:rsid w:val="00741AD3"/>
    <w:rsid w:val="00741BD0"/>
    <w:rsid w:val="00741C57"/>
    <w:rsid w:val="00741D3D"/>
    <w:rsid w:val="00741DA4"/>
    <w:rsid w:val="0074219A"/>
    <w:rsid w:val="0074223E"/>
    <w:rsid w:val="00742433"/>
    <w:rsid w:val="0074247D"/>
    <w:rsid w:val="007424AD"/>
    <w:rsid w:val="007424CC"/>
    <w:rsid w:val="00742504"/>
    <w:rsid w:val="007425C4"/>
    <w:rsid w:val="0074266D"/>
    <w:rsid w:val="0074278D"/>
    <w:rsid w:val="00742861"/>
    <w:rsid w:val="00742879"/>
    <w:rsid w:val="00742925"/>
    <w:rsid w:val="0074295D"/>
    <w:rsid w:val="00742989"/>
    <w:rsid w:val="007429CF"/>
    <w:rsid w:val="007429D6"/>
    <w:rsid w:val="00742A25"/>
    <w:rsid w:val="00742A26"/>
    <w:rsid w:val="00742A5C"/>
    <w:rsid w:val="00742AF0"/>
    <w:rsid w:val="00742CB7"/>
    <w:rsid w:val="00742E91"/>
    <w:rsid w:val="00742ED1"/>
    <w:rsid w:val="00742ED9"/>
    <w:rsid w:val="00742EF0"/>
    <w:rsid w:val="00742F1D"/>
    <w:rsid w:val="00742F92"/>
    <w:rsid w:val="00743028"/>
    <w:rsid w:val="007430F7"/>
    <w:rsid w:val="0074315B"/>
    <w:rsid w:val="00743191"/>
    <w:rsid w:val="0074328D"/>
    <w:rsid w:val="007432B1"/>
    <w:rsid w:val="007433BD"/>
    <w:rsid w:val="007433E2"/>
    <w:rsid w:val="007434B5"/>
    <w:rsid w:val="0074355E"/>
    <w:rsid w:val="00743728"/>
    <w:rsid w:val="00743749"/>
    <w:rsid w:val="007437D8"/>
    <w:rsid w:val="0074380A"/>
    <w:rsid w:val="00743889"/>
    <w:rsid w:val="007438D6"/>
    <w:rsid w:val="00743948"/>
    <w:rsid w:val="00743A3A"/>
    <w:rsid w:val="00743A58"/>
    <w:rsid w:val="00743AAA"/>
    <w:rsid w:val="00743ABF"/>
    <w:rsid w:val="00743AF6"/>
    <w:rsid w:val="00743B72"/>
    <w:rsid w:val="00743B82"/>
    <w:rsid w:val="00743D72"/>
    <w:rsid w:val="00743DE6"/>
    <w:rsid w:val="00743E51"/>
    <w:rsid w:val="00743E76"/>
    <w:rsid w:val="00743EDE"/>
    <w:rsid w:val="00743EED"/>
    <w:rsid w:val="00744033"/>
    <w:rsid w:val="007440B4"/>
    <w:rsid w:val="007440C9"/>
    <w:rsid w:val="007440E2"/>
    <w:rsid w:val="007440E7"/>
    <w:rsid w:val="0074411B"/>
    <w:rsid w:val="007443DA"/>
    <w:rsid w:val="0074446C"/>
    <w:rsid w:val="007444E8"/>
    <w:rsid w:val="007446C9"/>
    <w:rsid w:val="0074480D"/>
    <w:rsid w:val="0074496D"/>
    <w:rsid w:val="00744A2F"/>
    <w:rsid w:val="00744BB9"/>
    <w:rsid w:val="00744BE4"/>
    <w:rsid w:val="00744C25"/>
    <w:rsid w:val="00744F7B"/>
    <w:rsid w:val="00745009"/>
    <w:rsid w:val="007450A5"/>
    <w:rsid w:val="00745107"/>
    <w:rsid w:val="007452A0"/>
    <w:rsid w:val="007452F6"/>
    <w:rsid w:val="00745314"/>
    <w:rsid w:val="0074532D"/>
    <w:rsid w:val="0074537E"/>
    <w:rsid w:val="007453EB"/>
    <w:rsid w:val="00745433"/>
    <w:rsid w:val="00745633"/>
    <w:rsid w:val="007456C4"/>
    <w:rsid w:val="00745754"/>
    <w:rsid w:val="007457A9"/>
    <w:rsid w:val="0074581C"/>
    <w:rsid w:val="0074594C"/>
    <w:rsid w:val="00745A1C"/>
    <w:rsid w:val="00745A27"/>
    <w:rsid w:val="00745A6B"/>
    <w:rsid w:val="00745B67"/>
    <w:rsid w:val="00745D5C"/>
    <w:rsid w:val="00745D6D"/>
    <w:rsid w:val="00745DC7"/>
    <w:rsid w:val="00745F9D"/>
    <w:rsid w:val="00746028"/>
    <w:rsid w:val="00746087"/>
    <w:rsid w:val="007460AA"/>
    <w:rsid w:val="00746222"/>
    <w:rsid w:val="00746228"/>
    <w:rsid w:val="0074641C"/>
    <w:rsid w:val="00746498"/>
    <w:rsid w:val="007464E2"/>
    <w:rsid w:val="00746593"/>
    <w:rsid w:val="00746656"/>
    <w:rsid w:val="007466B9"/>
    <w:rsid w:val="0074682F"/>
    <w:rsid w:val="0074695B"/>
    <w:rsid w:val="0074697E"/>
    <w:rsid w:val="007469A1"/>
    <w:rsid w:val="007469A7"/>
    <w:rsid w:val="00746A31"/>
    <w:rsid w:val="00746AE5"/>
    <w:rsid w:val="00746B12"/>
    <w:rsid w:val="00746B13"/>
    <w:rsid w:val="00746C8D"/>
    <w:rsid w:val="00746CEC"/>
    <w:rsid w:val="00746F26"/>
    <w:rsid w:val="00746F43"/>
    <w:rsid w:val="00746F62"/>
    <w:rsid w:val="0074709E"/>
    <w:rsid w:val="0074717A"/>
    <w:rsid w:val="007471AD"/>
    <w:rsid w:val="007471BF"/>
    <w:rsid w:val="007471FA"/>
    <w:rsid w:val="00747262"/>
    <w:rsid w:val="00747302"/>
    <w:rsid w:val="00747338"/>
    <w:rsid w:val="00747353"/>
    <w:rsid w:val="0074735B"/>
    <w:rsid w:val="007475EF"/>
    <w:rsid w:val="00747650"/>
    <w:rsid w:val="0074776E"/>
    <w:rsid w:val="007477BB"/>
    <w:rsid w:val="00747871"/>
    <w:rsid w:val="007478B3"/>
    <w:rsid w:val="007478CA"/>
    <w:rsid w:val="00747966"/>
    <w:rsid w:val="00747976"/>
    <w:rsid w:val="00747A32"/>
    <w:rsid w:val="00747A5E"/>
    <w:rsid w:val="00747C97"/>
    <w:rsid w:val="00747E40"/>
    <w:rsid w:val="00747EB4"/>
    <w:rsid w:val="00747EB5"/>
    <w:rsid w:val="00747F9E"/>
    <w:rsid w:val="007501A5"/>
    <w:rsid w:val="007501DE"/>
    <w:rsid w:val="007501E3"/>
    <w:rsid w:val="00750222"/>
    <w:rsid w:val="0075025D"/>
    <w:rsid w:val="0075031E"/>
    <w:rsid w:val="00750361"/>
    <w:rsid w:val="00750437"/>
    <w:rsid w:val="007506A1"/>
    <w:rsid w:val="0075072D"/>
    <w:rsid w:val="00750B08"/>
    <w:rsid w:val="00750BE5"/>
    <w:rsid w:val="00750ED3"/>
    <w:rsid w:val="0075108B"/>
    <w:rsid w:val="007510EA"/>
    <w:rsid w:val="007510F0"/>
    <w:rsid w:val="0075129C"/>
    <w:rsid w:val="00751357"/>
    <w:rsid w:val="00751418"/>
    <w:rsid w:val="007515B2"/>
    <w:rsid w:val="007515B7"/>
    <w:rsid w:val="00751669"/>
    <w:rsid w:val="007516FE"/>
    <w:rsid w:val="0075191E"/>
    <w:rsid w:val="00751975"/>
    <w:rsid w:val="00751981"/>
    <w:rsid w:val="00751A67"/>
    <w:rsid w:val="00751C5F"/>
    <w:rsid w:val="00751C73"/>
    <w:rsid w:val="00751DC1"/>
    <w:rsid w:val="00751E60"/>
    <w:rsid w:val="00751F43"/>
    <w:rsid w:val="00751F95"/>
    <w:rsid w:val="0075208F"/>
    <w:rsid w:val="007521DF"/>
    <w:rsid w:val="00752244"/>
    <w:rsid w:val="007522B9"/>
    <w:rsid w:val="0075231A"/>
    <w:rsid w:val="00752381"/>
    <w:rsid w:val="0075257F"/>
    <w:rsid w:val="00752621"/>
    <w:rsid w:val="007526C9"/>
    <w:rsid w:val="007526E1"/>
    <w:rsid w:val="007527F5"/>
    <w:rsid w:val="0075286B"/>
    <w:rsid w:val="007528EB"/>
    <w:rsid w:val="00752901"/>
    <w:rsid w:val="00752983"/>
    <w:rsid w:val="00752A4C"/>
    <w:rsid w:val="00752BDD"/>
    <w:rsid w:val="00752D91"/>
    <w:rsid w:val="00752DA3"/>
    <w:rsid w:val="00752FC4"/>
    <w:rsid w:val="00753084"/>
    <w:rsid w:val="00753149"/>
    <w:rsid w:val="00753168"/>
    <w:rsid w:val="00753179"/>
    <w:rsid w:val="00753250"/>
    <w:rsid w:val="007532C1"/>
    <w:rsid w:val="007532DF"/>
    <w:rsid w:val="00753338"/>
    <w:rsid w:val="007534C2"/>
    <w:rsid w:val="00753549"/>
    <w:rsid w:val="007535F8"/>
    <w:rsid w:val="00753609"/>
    <w:rsid w:val="00753683"/>
    <w:rsid w:val="00753719"/>
    <w:rsid w:val="0075376A"/>
    <w:rsid w:val="007537AC"/>
    <w:rsid w:val="00753AD2"/>
    <w:rsid w:val="00753B38"/>
    <w:rsid w:val="00753D02"/>
    <w:rsid w:val="00753D59"/>
    <w:rsid w:val="00753E45"/>
    <w:rsid w:val="0075406E"/>
    <w:rsid w:val="007540C2"/>
    <w:rsid w:val="00754121"/>
    <w:rsid w:val="00754243"/>
    <w:rsid w:val="00754320"/>
    <w:rsid w:val="00754379"/>
    <w:rsid w:val="007543CB"/>
    <w:rsid w:val="0075444C"/>
    <w:rsid w:val="00754457"/>
    <w:rsid w:val="00754495"/>
    <w:rsid w:val="007544E4"/>
    <w:rsid w:val="0075452E"/>
    <w:rsid w:val="007546A1"/>
    <w:rsid w:val="00754791"/>
    <w:rsid w:val="007547A5"/>
    <w:rsid w:val="0075482A"/>
    <w:rsid w:val="0075486B"/>
    <w:rsid w:val="0075488B"/>
    <w:rsid w:val="007548B6"/>
    <w:rsid w:val="00754A7F"/>
    <w:rsid w:val="00754B44"/>
    <w:rsid w:val="00754B7A"/>
    <w:rsid w:val="00754BBE"/>
    <w:rsid w:val="00754BD4"/>
    <w:rsid w:val="00754CA9"/>
    <w:rsid w:val="00754DD1"/>
    <w:rsid w:val="00754EFE"/>
    <w:rsid w:val="0075512A"/>
    <w:rsid w:val="007554E8"/>
    <w:rsid w:val="007555D1"/>
    <w:rsid w:val="00755699"/>
    <w:rsid w:val="007557F0"/>
    <w:rsid w:val="00755808"/>
    <w:rsid w:val="0075589E"/>
    <w:rsid w:val="007558B2"/>
    <w:rsid w:val="007558F7"/>
    <w:rsid w:val="00755A09"/>
    <w:rsid w:val="00755AD3"/>
    <w:rsid w:val="00755B6E"/>
    <w:rsid w:val="00755B9C"/>
    <w:rsid w:val="00755C35"/>
    <w:rsid w:val="00755CFD"/>
    <w:rsid w:val="00755D1E"/>
    <w:rsid w:val="00755D2D"/>
    <w:rsid w:val="00755DB5"/>
    <w:rsid w:val="00755DB6"/>
    <w:rsid w:val="00756178"/>
    <w:rsid w:val="007561C8"/>
    <w:rsid w:val="00756282"/>
    <w:rsid w:val="007562C0"/>
    <w:rsid w:val="0075637B"/>
    <w:rsid w:val="007563E0"/>
    <w:rsid w:val="007563F7"/>
    <w:rsid w:val="00756429"/>
    <w:rsid w:val="0075652A"/>
    <w:rsid w:val="007565B7"/>
    <w:rsid w:val="0075660C"/>
    <w:rsid w:val="00756769"/>
    <w:rsid w:val="00756B9A"/>
    <w:rsid w:val="00756CDA"/>
    <w:rsid w:val="00756DD0"/>
    <w:rsid w:val="00756E12"/>
    <w:rsid w:val="00756ED2"/>
    <w:rsid w:val="00756F0D"/>
    <w:rsid w:val="0075703A"/>
    <w:rsid w:val="0075706E"/>
    <w:rsid w:val="0075714B"/>
    <w:rsid w:val="00757164"/>
    <w:rsid w:val="007571F6"/>
    <w:rsid w:val="00757242"/>
    <w:rsid w:val="007574D4"/>
    <w:rsid w:val="0075762F"/>
    <w:rsid w:val="00757745"/>
    <w:rsid w:val="0075798C"/>
    <w:rsid w:val="007579BA"/>
    <w:rsid w:val="00757B28"/>
    <w:rsid w:val="00757CE8"/>
    <w:rsid w:val="00757DBE"/>
    <w:rsid w:val="00757ED4"/>
    <w:rsid w:val="00757F47"/>
    <w:rsid w:val="007600E5"/>
    <w:rsid w:val="007601E9"/>
    <w:rsid w:val="007602F6"/>
    <w:rsid w:val="007603F2"/>
    <w:rsid w:val="0076041F"/>
    <w:rsid w:val="0076042C"/>
    <w:rsid w:val="00760479"/>
    <w:rsid w:val="00760669"/>
    <w:rsid w:val="00760763"/>
    <w:rsid w:val="0076079E"/>
    <w:rsid w:val="007608E3"/>
    <w:rsid w:val="00760964"/>
    <w:rsid w:val="00760A43"/>
    <w:rsid w:val="00760B4B"/>
    <w:rsid w:val="00760BAD"/>
    <w:rsid w:val="00760C37"/>
    <w:rsid w:val="00760CBA"/>
    <w:rsid w:val="00760D90"/>
    <w:rsid w:val="00760E04"/>
    <w:rsid w:val="00760FAA"/>
    <w:rsid w:val="00760FB8"/>
    <w:rsid w:val="00760FE2"/>
    <w:rsid w:val="007610B7"/>
    <w:rsid w:val="00761267"/>
    <w:rsid w:val="007613A3"/>
    <w:rsid w:val="007615F3"/>
    <w:rsid w:val="0076164F"/>
    <w:rsid w:val="0076174C"/>
    <w:rsid w:val="00761B12"/>
    <w:rsid w:val="00761B59"/>
    <w:rsid w:val="00761CD2"/>
    <w:rsid w:val="00761D5C"/>
    <w:rsid w:val="00761E56"/>
    <w:rsid w:val="00761E79"/>
    <w:rsid w:val="00761F4B"/>
    <w:rsid w:val="007620C5"/>
    <w:rsid w:val="00762177"/>
    <w:rsid w:val="007621CB"/>
    <w:rsid w:val="007621DA"/>
    <w:rsid w:val="0076225E"/>
    <w:rsid w:val="0076242E"/>
    <w:rsid w:val="00762508"/>
    <w:rsid w:val="00762643"/>
    <w:rsid w:val="007628F4"/>
    <w:rsid w:val="007628F8"/>
    <w:rsid w:val="0076294D"/>
    <w:rsid w:val="00762952"/>
    <w:rsid w:val="00762D8B"/>
    <w:rsid w:val="00762E00"/>
    <w:rsid w:val="00762E9C"/>
    <w:rsid w:val="00763018"/>
    <w:rsid w:val="0076305E"/>
    <w:rsid w:val="0076307E"/>
    <w:rsid w:val="0076311F"/>
    <w:rsid w:val="007634EA"/>
    <w:rsid w:val="0076355D"/>
    <w:rsid w:val="0076362B"/>
    <w:rsid w:val="00763648"/>
    <w:rsid w:val="0076366C"/>
    <w:rsid w:val="00763695"/>
    <w:rsid w:val="007636D7"/>
    <w:rsid w:val="00763929"/>
    <w:rsid w:val="00763930"/>
    <w:rsid w:val="00763949"/>
    <w:rsid w:val="00763995"/>
    <w:rsid w:val="00763AD9"/>
    <w:rsid w:val="00763AEF"/>
    <w:rsid w:val="00763B25"/>
    <w:rsid w:val="00763BF9"/>
    <w:rsid w:val="00763D5B"/>
    <w:rsid w:val="00763D65"/>
    <w:rsid w:val="007640D3"/>
    <w:rsid w:val="00764135"/>
    <w:rsid w:val="0076413D"/>
    <w:rsid w:val="0076443C"/>
    <w:rsid w:val="0076444C"/>
    <w:rsid w:val="00764517"/>
    <w:rsid w:val="00764775"/>
    <w:rsid w:val="00764795"/>
    <w:rsid w:val="0076481E"/>
    <w:rsid w:val="0076483D"/>
    <w:rsid w:val="0076486E"/>
    <w:rsid w:val="007648DC"/>
    <w:rsid w:val="00764918"/>
    <w:rsid w:val="00764933"/>
    <w:rsid w:val="00764943"/>
    <w:rsid w:val="00764A89"/>
    <w:rsid w:val="00764B0B"/>
    <w:rsid w:val="00764BF7"/>
    <w:rsid w:val="00764DFA"/>
    <w:rsid w:val="00764E97"/>
    <w:rsid w:val="00764F9E"/>
    <w:rsid w:val="00764FD6"/>
    <w:rsid w:val="00764FFF"/>
    <w:rsid w:val="007651F2"/>
    <w:rsid w:val="007652EB"/>
    <w:rsid w:val="007653C9"/>
    <w:rsid w:val="007657B7"/>
    <w:rsid w:val="00765827"/>
    <w:rsid w:val="00765864"/>
    <w:rsid w:val="007659C4"/>
    <w:rsid w:val="00765A16"/>
    <w:rsid w:val="00765B20"/>
    <w:rsid w:val="00765B4E"/>
    <w:rsid w:val="00765C19"/>
    <w:rsid w:val="00765D5A"/>
    <w:rsid w:val="00765E14"/>
    <w:rsid w:val="00765F6B"/>
    <w:rsid w:val="0076604E"/>
    <w:rsid w:val="0076609C"/>
    <w:rsid w:val="00766180"/>
    <w:rsid w:val="00766307"/>
    <w:rsid w:val="00766308"/>
    <w:rsid w:val="00766358"/>
    <w:rsid w:val="00766400"/>
    <w:rsid w:val="00766587"/>
    <w:rsid w:val="00766776"/>
    <w:rsid w:val="007667AC"/>
    <w:rsid w:val="007668F7"/>
    <w:rsid w:val="0076694B"/>
    <w:rsid w:val="00766A6A"/>
    <w:rsid w:val="00766BA5"/>
    <w:rsid w:val="00766BC6"/>
    <w:rsid w:val="00766BD9"/>
    <w:rsid w:val="00766C0F"/>
    <w:rsid w:val="00766CC2"/>
    <w:rsid w:val="00766CF7"/>
    <w:rsid w:val="00766DA0"/>
    <w:rsid w:val="00766E50"/>
    <w:rsid w:val="0076704F"/>
    <w:rsid w:val="007670AA"/>
    <w:rsid w:val="007670BF"/>
    <w:rsid w:val="007672F6"/>
    <w:rsid w:val="00767515"/>
    <w:rsid w:val="0076756A"/>
    <w:rsid w:val="00767630"/>
    <w:rsid w:val="007677EB"/>
    <w:rsid w:val="0076782E"/>
    <w:rsid w:val="0076785E"/>
    <w:rsid w:val="00767867"/>
    <w:rsid w:val="00767986"/>
    <w:rsid w:val="00767988"/>
    <w:rsid w:val="00767A18"/>
    <w:rsid w:val="00767B53"/>
    <w:rsid w:val="00767ED4"/>
    <w:rsid w:val="00767F21"/>
    <w:rsid w:val="0077016C"/>
    <w:rsid w:val="007702BE"/>
    <w:rsid w:val="00770340"/>
    <w:rsid w:val="00770404"/>
    <w:rsid w:val="0077048E"/>
    <w:rsid w:val="007705EA"/>
    <w:rsid w:val="00770760"/>
    <w:rsid w:val="00770777"/>
    <w:rsid w:val="00770848"/>
    <w:rsid w:val="00770870"/>
    <w:rsid w:val="00770AFF"/>
    <w:rsid w:val="00770C05"/>
    <w:rsid w:val="00770DA2"/>
    <w:rsid w:val="00770F3A"/>
    <w:rsid w:val="0077113A"/>
    <w:rsid w:val="00771176"/>
    <w:rsid w:val="007711D2"/>
    <w:rsid w:val="007712DE"/>
    <w:rsid w:val="0077154D"/>
    <w:rsid w:val="00771841"/>
    <w:rsid w:val="00771914"/>
    <w:rsid w:val="007719B5"/>
    <w:rsid w:val="00771B6A"/>
    <w:rsid w:val="00771C9A"/>
    <w:rsid w:val="00771D72"/>
    <w:rsid w:val="00771DC2"/>
    <w:rsid w:val="00771EB5"/>
    <w:rsid w:val="00771F17"/>
    <w:rsid w:val="007720AF"/>
    <w:rsid w:val="00772237"/>
    <w:rsid w:val="00772289"/>
    <w:rsid w:val="00772380"/>
    <w:rsid w:val="00772418"/>
    <w:rsid w:val="00772437"/>
    <w:rsid w:val="00772438"/>
    <w:rsid w:val="007724C7"/>
    <w:rsid w:val="00772521"/>
    <w:rsid w:val="00772557"/>
    <w:rsid w:val="0077259F"/>
    <w:rsid w:val="007725AB"/>
    <w:rsid w:val="007725DC"/>
    <w:rsid w:val="00772622"/>
    <w:rsid w:val="007726DA"/>
    <w:rsid w:val="00772807"/>
    <w:rsid w:val="00772A0F"/>
    <w:rsid w:val="00772C19"/>
    <w:rsid w:val="00772C68"/>
    <w:rsid w:val="00772CC6"/>
    <w:rsid w:val="00772E2F"/>
    <w:rsid w:val="00772E30"/>
    <w:rsid w:val="00772E4B"/>
    <w:rsid w:val="00772FA6"/>
    <w:rsid w:val="00772FE3"/>
    <w:rsid w:val="0077330E"/>
    <w:rsid w:val="00773409"/>
    <w:rsid w:val="00773479"/>
    <w:rsid w:val="00773587"/>
    <w:rsid w:val="007737FF"/>
    <w:rsid w:val="007738A5"/>
    <w:rsid w:val="007738AF"/>
    <w:rsid w:val="007738C2"/>
    <w:rsid w:val="007738D3"/>
    <w:rsid w:val="00773923"/>
    <w:rsid w:val="00773970"/>
    <w:rsid w:val="00773A3E"/>
    <w:rsid w:val="00773C33"/>
    <w:rsid w:val="00773CBE"/>
    <w:rsid w:val="00773E49"/>
    <w:rsid w:val="00773F23"/>
    <w:rsid w:val="0077409F"/>
    <w:rsid w:val="00774148"/>
    <w:rsid w:val="007741FA"/>
    <w:rsid w:val="0077441C"/>
    <w:rsid w:val="007744B5"/>
    <w:rsid w:val="0077452F"/>
    <w:rsid w:val="007745EC"/>
    <w:rsid w:val="0077460A"/>
    <w:rsid w:val="00774646"/>
    <w:rsid w:val="00774658"/>
    <w:rsid w:val="00774676"/>
    <w:rsid w:val="007746AE"/>
    <w:rsid w:val="007747BE"/>
    <w:rsid w:val="0077482D"/>
    <w:rsid w:val="0077485B"/>
    <w:rsid w:val="0077492D"/>
    <w:rsid w:val="00774931"/>
    <w:rsid w:val="00774B40"/>
    <w:rsid w:val="00774BC1"/>
    <w:rsid w:val="00774C14"/>
    <w:rsid w:val="00774CFC"/>
    <w:rsid w:val="00774E0D"/>
    <w:rsid w:val="00775038"/>
    <w:rsid w:val="007750A4"/>
    <w:rsid w:val="007750B3"/>
    <w:rsid w:val="007752A1"/>
    <w:rsid w:val="007752C3"/>
    <w:rsid w:val="00775358"/>
    <w:rsid w:val="00775557"/>
    <w:rsid w:val="00775671"/>
    <w:rsid w:val="00775805"/>
    <w:rsid w:val="007758CF"/>
    <w:rsid w:val="00775A80"/>
    <w:rsid w:val="00775BB2"/>
    <w:rsid w:val="00775C02"/>
    <w:rsid w:val="00775D8C"/>
    <w:rsid w:val="00775D9D"/>
    <w:rsid w:val="00775EAA"/>
    <w:rsid w:val="00776056"/>
    <w:rsid w:val="007760BA"/>
    <w:rsid w:val="007760E4"/>
    <w:rsid w:val="007762B6"/>
    <w:rsid w:val="007762D9"/>
    <w:rsid w:val="0077630C"/>
    <w:rsid w:val="00776376"/>
    <w:rsid w:val="00776532"/>
    <w:rsid w:val="0077677D"/>
    <w:rsid w:val="00776863"/>
    <w:rsid w:val="00776933"/>
    <w:rsid w:val="0077694C"/>
    <w:rsid w:val="00776969"/>
    <w:rsid w:val="00776A96"/>
    <w:rsid w:val="00776BFE"/>
    <w:rsid w:val="00776CF1"/>
    <w:rsid w:val="00776DAC"/>
    <w:rsid w:val="00776DFF"/>
    <w:rsid w:val="00776E54"/>
    <w:rsid w:val="00776EE2"/>
    <w:rsid w:val="00776F77"/>
    <w:rsid w:val="007770C5"/>
    <w:rsid w:val="007774FF"/>
    <w:rsid w:val="007775A7"/>
    <w:rsid w:val="007775B7"/>
    <w:rsid w:val="007775F8"/>
    <w:rsid w:val="007776C3"/>
    <w:rsid w:val="0077774F"/>
    <w:rsid w:val="0077775E"/>
    <w:rsid w:val="007777B5"/>
    <w:rsid w:val="00777A33"/>
    <w:rsid w:val="00777B67"/>
    <w:rsid w:val="00777C1D"/>
    <w:rsid w:val="00777CFE"/>
    <w:rsid w:val="00777DAB"/>
    <w:rsid w:val="00777F0A"/>
    <w:rsid w:val="00777F80"/>
    <w:rsid w:val="0078001E"/>
    <w:rsid w:val="00780125"/>
    <w:rsid w:val="00780174"/>
    <w:rsid w:val="00780291"/>
    <w:rsid w:val="00780465"/>
    <w:rsid w:val="00780493"/>
    <w:rsid w:val="007805A1"/>
    <w:rsid w:val="007805B4"/>
    <w:rsid w:val="00780881"/>
    <w:rsid w:val="007808B5"/>
    <w:rsid w:val="0078094D"/>
    <w:rsid w:val="0078095D"/>
    <w:rsid w:val="007809E4"/>
    <w:rsid w:val="00780B7D"/>
    <w:rsid w:val="00780D1A"/>
    <w:rsid w:val="00780F79"/>
    <w:rsid w:val="00780FBD"/>
    <w:rsid w:val="00781064"/>
    <w:rsid w:val="00781097"/>
    <w:rsid w:val="007810DF"/>
    <w:rsid w:val="00781108"/>
    <w:rsid w:val="007813DE"/>
    <w:rsid w:val="00781674"/>
    <w:rsid w:val="007816BB"/>
    <w:rsid w:val="00781752"/>
    <w:rsid w:val="0078180D"/>
    <w:rsid w:val="00781866"/>
    <w:rsid w:val="00781A8F"/>
    <w:rsid w:val="00781AAB"/>
    <w:rsid w:val="00781B69"/>
    <w:rsid w:val="00781BC5"/>
    <w:rsid w:val="00781C5A"/>
    <w:rsid w:val="00781D34"/>
    <w:rsid w:val="00781DE8"/>
    <w:rsid w:val="00781E2F"/>
    <w:rsid w:val="00781EF2"/>
    <w:rsid w:val="00781F10"/>
    <w:rsid w:val="0078203A"/>
    <w:rsid w:val="00782179"/>
    <w:rsid w:val="0078230E"/>
    <w:rsid w:val="00782360"/>
    <w:rsid w:val="007823BF"/>
    <w:rsid w:val="007823D3"/>
    <w:rsid w:val="00782597"/>
    <w:rsid w:val="007825A2"/>
    <w:rsid w:val="00782765"/>
    <w:rsid w:val="00782842"/>
    <w:rsid w:val="00782970"/>
    <w:rsid w:val="0078299A"/>
    <w:rsid w:val="007829C1"/>
    <w:rsid w:val="007829D5"/>
    <w:rsid w:val="00782A01"/>
    <w:rsid w:val="00782A36"/>
    <w:rsid w:val="00782AE4"/>
    <w:rsid w:val="00782B4E"/>
    <w:rsid w:val="00782B7F"/>
    <w:rsid w:val="00782C0A"/>
    <w:rsid w:val="00782D1B"/>
    <w:rsid w:val="00782FAD"/>
    <w:rsid w:val="00783074"/>
    <w:rsid w:val="00783170"/>
    <w:rsid w:val="00783207"/>
    <w:rsid w:val="00783291"/>
    <w:rsid w:val="00783304"/>
    <w:rsid w:val="00783455"/>
    <w:rsid w:val="00783466"/>
    <w:rsid w:val="007835EC"/>
    <w:rsid w:val="00783687"/>
    <w:rsid w:val="00783838"/>
    <w:rsid w:val="00783923"/>
    <w:rsid w:val="00783A20"/>
    <w:rsid w:val="00783A29"/>
    <w:rsid w:val="00783B6F"/>
    <w:rsid w:val="00783BFA"/>
    <w:rsid w:val="00783C52"/>
    <w:rsid w:val="00783CB1"/>
    <w:rsid w:val="00783CB6"/>
    <w:rsid w:val="00783CC1"/>
    <w:rsid w:val="00783CC8"/>
    <w:rsid w:val="00783CCF"/>
    <w:rsid w:val="00783E68"/>
    <w:rsid w:val="00783F22"/>
    <w:rsid w:val="00783F2B"/>
    <w:rsid w:val="00783F36"/>
    <w:rsid w:val="00783F8E"/>
    <w:rsid w:val="007840E3"/>
    <w:rsid w:val="00784193"/>
    <w:rsid w:val="0078421D"/>
    <w:rsid w:val="0078441F"/>
    <w:rsid w:val="00784420"/>
    <w:rsid w:val="007844BC"/>
    <w:rsid w:val="007844C9"/>
    <w:rsid w:val="007844F6"/>
    <w:rsid w:val="00784506"/>
    <w:rsid w:val="00784728"/>
    <w:rsid w:val="00784791"/>
    <w:rsid w:val="0078479C"/>
    <w:rsid w:val="0078487A"/>
    <w:rsid w:val="00784961"/>
    <w:rsid w:val="007849C8"/>
    <w:rsid w:val="00784B0E"/>
    <w:rsid w:val="00784C6B"/>
    <w:rsid w:val="00784C8E"/>
    <w:rsid w:val="00784D7C"/>
    <w:rsid w:val="00784DD5"/>
    <w:rsid w:val="00784F4A"/>
    <w:rsid w:val="00784F86"/>
    <w:rsid w:val="007853BF"/>
    <w:rsid w:val="007853D2"/>
    <w:rsid w:val="007853FE"/>
    <w:rsid w:val="0078544D"/>
    <w:rsid w:val="00785674"/>
    <w:rsid w:val="00785843"/>
    <w:rsid w:val="00785A23"/>
    <w:rsid w:val="00785BEB"/>
    <w:rsid w:val="00785C59"/>
    <w:rsid w:val="00785CBE"/>
    <w:rsid w:val="00785E18"/>
    <w:rsid w:val="00785EB4"/>
    <w:rsid w:val="00785F03"/>
    <w:rsid w:val="00785F67"/>
    <w:rsid w:val="0078606E"/>
    <w:rsid w:val="007860C2"/>
    <w:rsid w:val="00786102"/>
    <w:rsid w:val="00786119"/>
    <w:rsid w:val="00786186"/>
    <w:rsid w:val="007862E9"/>
    <w:rsid w:val="0078632E"/>
    <w:rsid w:val="00786474"/>
    <w:rsid w:val="0078648C"/>
    <w:rsid w:val="007865E0"/>
    <w:rsid w:val="00786710"/>
    <w:rsid w:val="00786722"/>
    <w:rsid w:val="00786738"/>
    <w:rsid w:val="00786784"/>
    <w:rsid w:val="0078679D"/>
    <w:rsid w:val="0078684D"/>
    <w:rsid w:val="007869C3"/>
    <w:rsid w:val="00786A04"/>
    <w:rsid w:val="00786A25"/>
    <w:rsid w:val="00786A37"/>
    <w:rsid w:val="00786A86"/>
    <w:rsid w:val="00786A87"/>
    <w:rsid w:val="00786ABC"/>
    <w:rsid w:val="00786BD8"/>
    <w:rsid w:val="00786C22"/>
    <w:rsid w:val="00786C25"/>
    <w:rsid w:val="00786CFB"/>
    <w:rsid w:val="00786F23"/>
    <w:rsid w:val="00786FB0"/>
    <w:rsid w:val="0078705C"/>
    <w:rsid w:val="00787174"/>
    <w:rsid w:val="007871C2"/>
    <w:rsid w:val="007873A7"/>
    <w:rsid w:val="00787456"/>
    <w:rsid w:val="00787457"/>
    <w:rsid w:val="00787484"/>
    <w:rsid w:val="0078763D"/>
    <w:rsid w:val="0078776F"/>
    <w:rsid w:val="0078778C"/>
    <w:rsid w:val="007877A1"/>
    <w:rsid w:val="007877A9"/>
    <w:rsid w:val="007878EF"/>
    <w:rsid w:val="00787BB2"/>
    <w:rsid w:val="00787BCB"/>
    <w:rsid w:val="00787C43"/>
    <w:rsid w:val="00787CC7"/>
    <w:rsid w:val="00787F7B"/>
    <w:rsid w:val="00787F86"/>
    <w:rsid w:val="0079029B"/>
    <w:rsid w:val="007902F5"/>
    <w:rsid w:val="007905D8"/>
    <w:rsid w:val="007905DE"/>
    <w:rsid w:val="00790626"/>
    <w:rsid w:val="00790662"/>
    <w:rsid w:val="007906A7"/>
    <w:rsid w:val="007906F1"/>
    <w:rsid w:val="0079074B"/>
    <w:rsid w:val="0079074F"/>
    <w:rsid w:val="0079079B"/>
    <w:rsid w:val="007907A9"/>
    <w:rsid w:val="007907EB"/>
    <w:rsid w:val="00790845"/>
    <w:rsid w:val="007908E2"/>
    <w:rsid w:val="00790933"/>
    <w:rsid w:val="007909F0"/>
    <w:rsid w:val="00790B1E"/>
    <w:rsid w:val="00790C51"/>
    <w:rsid w:val="00790D0C"/>
    <w:rsid w:val="00790EA0"/>
    <w:rsid w:val="00790F22"/>
    <w:rsid w:val="00791170"/>
    <w:rsid w:val="00791277"/>
    <w:rsid w:val="0079147F"/>
    <w:rsid w:val="007914A2"/>
    <w:rsid w:val="0079153A"/>
    <w:rsid w:val="00791644"/>
    <w:rsid w:val="00791687"/>
    <w:rsid w:val="00791723"/>
    <w:rsid w:val="007917AD"/>
    <w:rsid w:val="007919A2"/>
    <w:rsid w:val="007919F7"/>
    <w:rsid w:val="00791AF2"/>
    <w:rsid w:val="00791B1E"/>
    <w:rsid w:val="00791C91"/>
    <w:rsid w:val="00791E2D"/>
    <w:rsid w:val="00791F19"/>
    <w:rsid w:val="00791F5B"/>
    <w:rsid w:val="00791FFF"/>
    <w:rsid w:val="00792111"/>
    <w:rsid w:val="00792127"/>
    <w:rsid w:val="007922BC"/>
    <w:rsid w:val="007922D1"/>
    <w:rsid w:val="007922E9"/>
    <w:rsid w:val="007923BD"/>
    <w:rsid w:val="00792411"/>
    <w:rsid w:val="007924C8"/>
    <w:rsid w:val="0079264A"/>
    <w:rsid w:val="0079274B"/>
    <w:rsid w:val="007927F3"/>
    <w:rsid w:val="00792852"/>
    <w:rsid w:val="0079287A"/>
    <w:rsid w:val="00792915"/>
    <w:rsid w:val="00792923"/>
    <w:rsid w:val="00792B2F"/>
    <w:rsid w:val="00792C6D"/>
    <w:rsid w:val="00792CAE"/>
    <w:rsid w:val="00792F12"/>
    <w:rsid w:val="00792F99"/>
    <w:rsid w:val="00792FD8"/>
    <w:rsid w:val="00792FFE"/>
    <w:rsid w:val="00793029"/>
    <w:rsid w:val="00793313"/>
    <w:rsid w:val="0079337E"/>
    <w:rsid w:val="00793501"/>
    <w:rsid w:val="00793639"/>
    <w:rsid w:val="00793968"/>
    <w:rsid w:val="00793A68"/>
    <w:rsid w:val="00793BAF"/>
    <w:rsid w:val="00793BBF"/>
    <w:rsid w:val="00793BFF"/>
    <w:rsid w:val="00793C1D"/>
    <w:rsid w:val="00793C5D"/>
    <w:rsid w:val="00793CD2"/>
    <w:rsid w:val="00793D4B"/>
    <w:rsid w:val="00793D50"/>
    <w:rsid w:val="00793DED"/>
    <w:rsid w:val="00793E82"/>
    <w:rsid w:val="00793F01"/>
    <w:rsid w:val="00793F50"/>
    <w:rsid w:val="00793F89"/>
    <w:rsid w:val="0079409A"/>
    <w:rsid w:val="0079426C"/>
    <w:rsid w:val="007942EB"/>
    <w:rsid w:val="007943DF"/>
    <w:rsid w:val="0079445A"/>
    <w:rsid w:val="00794476"/>
    <w:rsid w:val="00794567"/>
    <w:rsid w:val="00794598"/>
    <w:rsid w:val="007946E4"/>
    <w:rsid w:val="007949CC"/>
    <w:rsid w:val="007949DE"/>
    <w:rsid w:val="00794AD0"/>
    <w:rsid w:val="00794C99"/>
    <w:rsid w:val="00794D26"/>
    <w:rsid w:val="00794D2E"/>
    <w:rsid w:val="00794DE8"/>
    <w:rsid w:val="00794E61"/>
    <w:rsid w:val="00794F5C"/>
    <w:rsid w:val="00794F91"/>
    <w:rsid w:val="00795056"/>
    <w:rsid w:val="007950BD"/>
    <w:rsid w:val="00795210"/>
    <w:rsid w:val="00795294"/>
    <w:rsid w:val="0079533B"/>
    <w:rsid w:val="007954CB"/>
    <w:rsid w:val="007955ED"/>
    <w:rsid w:val="007956EF"/>
    <w:rsid w:val="00795732"/>
    <w:rsid w:val="00795815"/>
    <w:rsid w:val="00795967"/>
    <w:rsid w:val="007959B5"/>
    <w:rsid w:val="00795B6D"/>
    <w:rsid w:val="00795CB8"/>
    <w:rsid w:val="00795E3C"/>
    <w:rsid w:val="00795F0A"/>
    <w:rsid w:val="0079601D"/>
    <w:rsid w:val="007960A4"/>
    <w:rsid w:val="00796431"/>
    <w:rsid w:val="0079647A"/>
    <w:rsid w:val="007965B6"/>
    <w:rsid w:val="007965E1"/>
    <w:rsid w:val="007966F0"/>
    <w:rsid w:val="00796888"/>
    <w:rsid w:val="0079694B"/>
    <w:rsid w:val="007969AE"/>
    <w:rsid w:val="00796AA5"/>
    <w:rsid w:val="00796C77"/>
    <w:rsid w:val="00796DD9"/>
    <w:rsid w:val="00796E81"/>
    <w:rsid w:val="00796EB1"/>
    <w:rsid w:val="0079704C"/>
    <w:rsid w:val="00797176"/>
    <w:rsid w:val="00797264"/>
    <w:rsid w:val="007972EF"/>
    <w:rsid w:val="00797336"/>
    <w:rsid w:val="007973BF"/>
    <w:rsid w:val="0079750F"/>
    <w:rsid w:val="007975DF"/>
    <w:rsid w:val="007975EA"/>
    <w:rsid w:val="007975F3"/>
    <w:rsid w:val="00797659"/>
    <w:rsid w:val="007976C2"/>
    <w:rsid w:val="007976D8"/>
    <w:rsid w:val="007977FD"/>
    <w:rsid w:val="00797A27"/>
    <w:rsid w:val="00797A2D"/>
    <w:rsid w:val="00797B79"/>
    <w:rsid w:val="00797BFF"/>
    <w:rsid w:val="00797CCC"/>
    <w:rsid w:val="00797CDA"/>
    <w:rsid w:val="00797D6D"/>
    <w:rsid w:val="00797DB4"/>
    <w:rsid w:val="00797EEA"/>
    <w:rsid w:val="00797FD3"/>
    <w:rsid w:val="007A047B"/>
    <w:rsid w:val="007A0482"/>
    <w:rsid w:val="007A04AA"/>
    <w:rsid w:val="007A04F4"/>
    <w:rsid w:val="007A05C4"/>
    <w:rsid w:val="007A073A"/>
    <w:rsid w:val="007A075B"/>
    <w:rsid w:val="007A082E"/>
    <w:rsid w:val="007A090A"/>
    <w:rsid w:val="007A0B13"/>
    <w:rsid w:val="007A0CB1"/>
    <w:rsid w:val="007A0CBF"/>
    <w:rsid w:val="007A0CE4"/>
    <w:rsid w:val="007A0E27"/>
    <w:rsid w:val="007A0EB1"/>
    <w:rsid w:val="007A105C"/>
    <w:rsid w:val="007A1297"/>
    <w:rsid w:val="007A12FB"/>
    <w:rsid w:val="007A1365"/>
    <w:rsid w:val="007A14B8"/>
    <w:rsid w:val="007A16CF"/>
    <w:rsid w:val="007A1708"/>
    <w:rsid w:val="007A1840"/>
    <w:rsid w:val="007A1850"/>
    <w:rsid w:val="007A1885"/>
    <w:rsid w:val="007A1958"/>
    <w:rsid w:val="007A1E38"/>
    <w:rsid w:val="007A1F18"/>
    <w:rsid w:val="007A1F85"/>
    <w:rsid w:val="007A2085"/>
    <w:rsid w:val="007A20B6"/>
    <w:rsid w:val="007A2119"/>
    <w:rsid w:val="007A21FD"/>
    <w:rsid w:val="007A2299"/>
    <w:rsid w:val="007A23F9"/>
    <w:rsid w:val="007A2499"/>
    <w:rsid w:val="007A24CE"/>
    <w:rsid w:val="007A2538"/>
    <w:rsid w:val="007A2572"/>
    <w:rsid w:val="007A25AF"/>
    <w:rsid w:val="007A2662"/>
    <w:rsid w:val="007A26D4"/>
    <w:rsid w:val="007A273C"/>
    <w:rsid w:val="007A2868"/>
    <w:rsid w:val="007A2916"/>
    <w:rsid w:val="007A293F"/>
    <w:rsid w:val="007A2C89"/>
    <w:rsid w:val="007A2D99"/>
    <w:rsid w:val="007A2D9E"/>
    <w:rsid w:val="007A2EFA"/>
    <w:rsid w:val="007A2FAD"/>
    <w:rsid w:val="007A2FF2"/>
    <w:rsid w:val="007A3187"/>
    <w:rsid w:val="007A3219"/>
    <w:rsid w:val="007A3228"/>
    <w:rsid w:val="007A3256"/>
    <w:rsid w:val="007A3295"/>
    <w:rsid w:val="007A332B"/>
    <w:rsid w:val="007A3375"/>
    <w:rsid w:val="007A3440"/>
    <w:rsid w:val="007A3495"/>
    <w:rsid w:val="007A34DB"/>
    <w:rsid w:val="007A354B"/>
    <w:rsid w:val="007A3809"/>
    <w:rsid w:val="007A3826"/>
    <w:rsid w:val="007A3923"/>
    <w:rsid w:val="007A393B"/>
    <w:rsid w:val="007A3A46"/>
    <w:rsid w:val="007A3AA1"/>
    <w:rsid w:val="007A3AA5"/>
    <w:rsid w:val="007A3AA6"/>
    <w:rsid w:val="007A3B1F"/>
    <w:rsid w:val="007A3B89"/>
    <w:rsid w:val="007A3BB8"/>
    <w:rsid w:val="007A3CFA"/>
    <w:rsid w:val="007A3EE2"/>
    <w:rsid w:val="007A3FC6"/>
    <w:rsid w:val="007A3FD7"/>
    <w:rsid w:val="007A3FFE"/>
    <w:rsid w:val="007A4068"/>
    <w:rsid w:val="007A409D"/>
    <w:rsid w:val="007A4106"/>
    <w:rsid w:val="007A41D0"/>
    <w:rsid w:val="007A4289"/>
    <w:rsid w:val="007A42A6"/>
    <w:rsid w:val="007A4319"/>
    <w:rsid w:val="007A4458"/>
    <w:rsid w:val="007A4496"/>
    <w:rsid w:val="007A44E8"/>
    <w:rsid w:val="007A4598"/>
    <w:rsid w:val="007A469D"/>
    <w:rsid w:val="007A4716"/>
    <w:rsid w:val="007A47E5"/>
    <w:rsid w:val="007A499B"/>
    <w:rsid w:val="007A4C72"/>
    <w:rsid w:val="007A4EAE"/>
    <w:rsid w:val="007A4EC6"/>
    <w:rsid w:val="007A4F0F"/>
    <w:rsid w:val="007A5085"/>
    <w:rsid w:val="007A512E"/>
    <w:rsid w:val="007A5506"/>
    <w:rsid w:val="007A550E"/>
    <w:rsid w:val="007A5617"/>
    <w:rsid w:val="007A5665"/>
    <w:rsid w:val="007A57F9"/>
    <w:rsid w:val="007A584D"/>
    <w:rsid w:val="007A5B74"/>
    <w:rsid w:val="007A5C45"/>
    <w:rsid w:val="007A5CB2"/>
    <w:rsid w:val="007A5D44"/>
    <w:rsid w:val="007A5DFC"/>
    <w:rsid w:val="007A5F63"/>
    <w:rsid w:val="007A5FD5"/>
    <w:rsid w:val="007A6018"/>
    <w:rsid w:val="007A6139"/>
    <w:rsid w:val="007A615A"/>
    <w:rsid w:val="007A6168"/>
    <w:rsid w:val="007A617D"/>
    <w:rsid w:val="007A6234"/>
    <w:rsid w:val="007A6348"/>
    <w:rsid w:val="007A638A"/>
    <w:rsid w:val="007A64BB"/>
    <w:rsid w:val="007A66FD"/>
    <w:rsid w:val="007A6702"/>
    <w:rsid w:val="007A671E"/>
    <w:rsid w:val="007A6754"/>
    <w:rsid w:val="007A675F"/>
    <w:rsid w:val="007A67E3"/>
    <w:rsid w:val="007A68FA"/>
    <w:rsid w:val="007A691B"/>
    <w:rsid w:val="007A6A1F"/>
    <w:rsid w:val="007A6A56"/>
    <w:rsid w:val="007A6AE8"/>
    <w:rsid w:val="007A6B23"/>
    <w:rsid w:val="007A6B65"/>
    <w:rsid w:val="007A6B7F"/>
    <w:rsid w:val="007A6C35"/>
    <w:rsid w:val="007A6C47"/>
    <w:rsid w:val="007A6CF6"/>
    <w:rsid w:val="007A6D04"/>
    <w:rsid w:val="007A6DB0"/>
    <w:rsid w:val="007A6E9D"/>
    <w:rsid w:val="007A7004"/>
    <w:rsid w:val="007A7038"/>
    <w:rsid w:val="007A704F"/>
    <w:rsid w:val="007A70D4"/>
    <w:rsid w:val="007A7137"/>
    <w:rsid w:val="007A7167"/>
    <w:rsid w:val="007A73FA"/>
    <w:rsid w:val="007A747E"/>
    <w:rsid w:val="007A77CA"/>
    <w:rsid w:val="007A78FB"/>
    <w:rsid w:val="007A7AAC"/>
    <w:rsid w:val="007A7ADF"/>
    <w:rsid w:val="007A7B68"/>
    <w:rsid w:val="007A7C2E"/>
    <w:rsid w:val="007A7D7F"/>
    <w:rsid w:val="007A7E88"/>
    <w:rsid w:val="007A7ED9"/>
    <w:rsid w:val="007A7F99"/>
    <w:rsid w:val="007B0019"/>
    <w:rsid w:val="007B0138"/>
    <w:rsid w:val="007B020D"/>
    <w:rsid w:val="007B0213"/>
    <w:rsid w:val="007B0297"/>
    <w:rsid w:val="007B02DC"/>
    <w:rsid w:val="007B03E4"/>
    <w:rsid w:val="007B0757"/>
    <w:rsid w:val="007B08E2"/>
    <w:rsid w:val="007B0904"/>
    <w:rsid w:val="007B090F"/>
    <w:rsid w:val="007B09A2"/>
    <w:rsid w:val="007B09E8"/>
    <w:rsid w:val="007B0BB2"/>
    <w:rsid w:val="007B0BD8"/>
    <w:rsid w:val="007B0BF5"/>
    <w:rsid w:val="007B0C3C"/>
    <w:rsid w:val="007B0C75"/>
    <w:rsid w:val="007B0C7A"/>
    <w:rsid w:val="007B0C95"/>
    <w:rsid w:val="007B0D52"/>
    <w:rsid w:val="007B0E85"/>
    <w:rsid w:val="007B0F70"/>
    <w:rsid w:val="007B0F7D"/>
    <w:rsid w:val="007B1009"/>
    <w:rsid w:val="007B1069"/>
    <w:rsid w:val="007B125D"/>
    <w:rsid w:val="007B125E"/>
    <w:rsid w:val="007B12E7"/>
    <w:rsid w:val="007B14CF"/>
    <w:rsid w:val="007B1545"/>
    <w:rsid w:val="007B1575"/>
    <w:rsid w:val="007B160A"/>
    <w:rsid w:val="007B1728"/>
    <w:rsid w:val="007B17BD"/>
    <w:rsid w:val="007B1851"/>
    <w:rsid w:val="007B1960"/>
    <w:rsid w:val="007B19A9"/>
    <w:rsid w:val="007B19AB"/>
    <w:rsid w:val="007B1B5B"/>
    <w:rsid w:val="007B1C01"/>
    <w:rsid w:val="007B1C49"/>
    <w:rsid w:val="007B1ECD"/>
    <w:rsid w:val="007B2015"/>
    <w:rsid w:val="007B205E"/>
    <w:rsid w:val="007B2064"/>
    <w:rsid w:val="007B2070"/>
    <w:rsid w:val="007B20E6"/>
    <w:rsid w:val="007B210A"/>
    <w:rsid w:val="007B212C"/>
    <w:rsid w:val="007B2163"/>
    <w:rsid w:val="007B21D7"/>
    <w:rsid w:val="007B21F9"/>
    <w:rsid w:val="007B2241"/>
    <w:rsid w:val="007B2324"/>
    <w:rsid w:val="007B2326"/>
    <w:rsid w:val="007B2432"/>
    <w:rsid w:val="007B245E"/>
    <w:rsid w:val="007B24E5"/>
    <w:rsid w:val="007B257F"/>
    <w:rsid w:val="007B26C3"/>
    <w:rsid w:val="007B2854"/>
    <w:rsid w:val="007B293E"/>
    <w:rsid w:val="007B296C"/>
    <w:rsid w:val="007B2A11"/>
    <w:rsid w:val="007B2A2F"/>
    <w:rsid w:val="007B2B16"/>
    <w:rsid w:val="007B2BD1"/>
    <w:rsid w:val="007B2C12"/>
    <w:rsid w:val="007B2DC9"/>
    <w:rsid w:val="007B2E0B"/>
    <w:rsid w:val="007B2E17"/>
    <w:rsid w:val="007B2E6C"/>
    <w:rsid w:val="007B2F5C"/>
    <w:rsid w:val="007B31D4"/>
    <w:rsid w:val="007B322F"/>
    <w:rsid w:val="007B325D"/>
    <w:rsid w:val="007B3294"/>
    <w:rsid w:val="007B32DD"/>
    <w:rsid w:val="007B3387"/>
    <w:rsid w:val="007B3398"/>
    <w:rsid w:val="007B354C"/>
    <w:rsid w:val="007B372B"/>
    <w:rsid w:val="007B37BC"/>
    <w:rsid w:val="007B37DF"/>
    <w:rsid w:val="007B37F0"/>
    <w:rsid w:val="007B3867"/>
    <w:rsid w:val="007B3949"/>
    <w:rsid w:val="007B3BA4"/>
    <w:rsid w:val="007B3CEC"/>
    <w:rsid w:val="007B3E1C"/>
    <w:rsid w:val="007B3E57"/>
    <w:rsid w:val="007B40BA"/>
    <w:rsid w:val="007B4137"/>
    <w:rsid w:val="007B41E7"/>
    <w:rsid w:val="007B41E8"/>
    <w:rsid w:val="007B42BE"/>
    <w:rsid w:val="007B4323"/>
    <w:rsid w:val="007B438D"/>
    <w:rsid w:val="007B4499"/>
    <w:rsid w:val="007B44B9"/>
    <w:rsid w:val="007B455F"/>
    <w:rsid w:val="007B4590"/>
    <w:rsid w:val="007B4597"/>
    <w:rsid w:val="007B45BF"/>
    <w:rsid w:val="007B45DC"/>
    <w:rsid w:val="007B461C"/>
    <w:rsid w:val="007B4627"/>
    <w:rsid w:val="007B4985"/>
    <w:rsid w:val="007B49AF"/>
    <w:rsid w:val="007B49B8"/>
    <w:rsid w:val="007B49BA"/>
    <w:rsid w:val="007B4D1A"/>
    <w:rsid w:val="007B4D88"/>
    <w:rsid w:val="007B4DD5"/>
    <w:rsid w:val="007B4E9B"/>
    <w:rsid w:val="007B5049"/>
    <w:rsid w:val="007B50C0"/>
    <w:rsid w:val="007B51AE"/>
    <w:rsid w:val="007B5284"/>
    <w:rsid w:val="007B52AB"/>
    <w:rsid w:val="007B530F"/>
    <w:rsid w:val="007B5495"/>
    <w:rsid w:val="007B5554"/>
    <w:rsid w:val="007B556E"/>
    <w:rsid w:val="007B566D"/>
    <w:rsid w:val="007B5693"/>
    <w:rsid w:val="007B56C5"/>
    <w:rsid w:val="007B57E6"/>
    <w:rsid w:val="007B5888"/>
    <w:rsid w:val="007B595C"/>
    <w:rsid w:val="007B59DB"/>
    <w:rsid w:val="007B5A9E"/>
    <w:rsid w:val="007B5CDD"/>
    <w:rsid w:val="007B61D8"/>
    <w:rsid w:val="007B634D"/>
    <w:rsid w:val="007B6470"/>
    <w:rsid w:val="007B6606"/>
    <w:rsid w:val="007B6659"/>
    <w:rsid w:val="007B67B1"/>
    <w:rsid w:val="007B698C"/>
    <w:rsid w:val="007B6ADA"/>
    <w:rsid w:val="007B6B04"/>
    <w:rsid w:val="007B6B75"/>
    <w:rsid w:val="007B6B7B"/>
    <w:rsid w:val="007B6D15"/>
    <w:rsid w:val="007B6D4D"/>
    <w:rsid w:val="007B6D9D"/>
    <w:rsid w:val="007B6DCA"/>
    <w:rsid w:val="007B6DF8"/>
    <w:rsid w:val="007B6F86"/>
    <w:rsid w:val="007B6FCA"/>
    <w:rsid w:val="007B7073"/>
    <w:rsid w:val="007B71C4"/>
    <w:rsid w:val="007B721C"/>
    <w:rsid w:val="007B727F"/>
    <w:rsid w:val="007B7396"/>
    <w:rsid w:val="007B7429"/>
    <w:rsid w:val="007B7452"/>
    <w:rsid w:val="007B7458"/>
    <w:rsid w:val="007B745D"/>
    <w:rsid w:val="007B76C4"/>
    <w:rsid w:val="007B76DF"/>
    <w:rsid w:val="007B7891"/>
    <w:rsid w:val="007B7914"/>
    <w:rsid w:val="007B793B"/>
    <w:rsid w:val="007B7A1B"/>
    <w:rsid w:val="007B7A9B"/>
    <w:rsid w:val="007B7B7E"/>
    <w:rsid w:val="007B7C1C"/>
    <w:rsid w:val="007B7DEB"/>
    <w:rsid w:val="007B7E93"/>
    <w:rsid w:val="007B7EB2"/>
    <w:rsid w:val="007B7EF9"/>
    <w:rsid w:val="007B7F1B"/>
    <w:rsid w:val="007C00A7"/>
    <w:rsid w:val="007C025B"/>
    <w:rsid w:val="007C029E"/>
    <w:rsid w:val="007C0682"/>
    <w:rsid w:val="007C0842"/>
    <w:rsid w:val="007C0A0D"/>
    <w:rsid w:val="007C0A42"/>
    <w:rsid w:val="007C0AEE"/>
    <w:rsid w:val="007C0B3A"/>
    <w:rsid w:val="007C0B8A"/>
    <w:rsid w:val="007C0BA8"/>
    <w:rsid w:val="007C0BBE"/>
    <w:rsid w:val="007C0BBF"/>
    <w:rsid w:val="007C0C87"/>
    <w:rsid w:val="007C0CB1"/>
    <w:rsid w:val="007C0D10"/>
    <w:rsid w:val="007C0EB2"/>
    <w:rsid w:val="007C0EDE"/>
    <w:rsid w:val="007C0F68"/>
    <w:rsid w:val="007C105B"/>
    <w:rsid w:val="007C10CC"/>
    <w:rsid w:val="007C10ED"/>
    <w:rsid w:val="007C1183"/>
    <w:rsid w:val="007C146A"/>
    <w:rsid w:val="007C14F5"/>
    <w:rsid w:val="007C1520"/>
    <w:rsid w:val="007C172D"/>
    <w:rsid w:val="007C18BE"/>
    <w:rsid w:val="007C1907"/>
    <w:rsid w:val="007C1922"/>
    <w:rsid w:val="007C1CB1"/>
    <w:rsid w:val="007C1CBF"/>
    <w:rsid w:val="007C1CE3"/>
    <w:rsid w:val="007C1D1C"/>
    <w:rsid w:val="007C1E26"/>
    <w:rsid w:val="007C1FC5"/>
    <w:rsid w:val="007C20C2"/>
    <w:rsid w:val="007C21EF"/>
    <w:rsid w:val="007C2208"/>
    <w:rsid w:val="007C250E"/>
    <w:rsid w:val="007C2553"/>
    <w:rsid w:val="007C25EE"/>
    <w:rsid w:val="007C2687"/>
    <w:rsid w:val="007C2702"/>
    <w:rsid w:val="007C2708"/>
    <w:rsid w:val="007C2711"/>
    <w:rsid w:val="007C2728"/>
    <w:rsid w:val="007C272D"/>
    <w:rsid w:val="007C27D5"/>
    <w:rsid w:val="007C2804"/>
    <w:rsid w:val="007C281C"/>
    <w:rsid w:val="007C28F9"/>
    <w:rsid w:val="007C2931"/>
    <w:rsid w:val="007C29AE"/>
    <w:rsid w:val="007C2ABB"/>
    <w:rsid w:val="007C2B36"/>
    <w:rsid w:val="007C2C07"/>
    <w:rsid w:val="007C2C34"/>
    <w:rsid w:val="007C2F39"/>
    <w:rsid w:val="007C2F9A"/>
    <w:rsid w:val="007C2FAC"/>
    <w:rsid w:val="007C3058"/>
    <w:rsid w:val="007C30D5"/>
    <w:rsid w:val="007C3132"/>
    <w:rsid w:val="007C315E"/>
    <w:rsid w:val="007C31B0"/>
    <w:rsid w:val="007C32C7"/>
    <w:rsid w:val="007C33E2"/>
    <w:rsid w:val="007C3419"/>
    <w:rsid w:val="007C3449"/>
    <w:rsid w:val="007C34CC"/>
    <w:rsid w:val="007C34D7"/>
    <w:rsid w:val="007C359A"/>
    <w:rsid w:val="007C35AA"/>
    <w:rsid w:val="007C3839"/>
    <w:rsid w:val="007C384A"/>
    <w:rsid w:val="007C3C35"/>
    <w:rsid w:val="007C3C44"/>
    <w:rsid w:val="007C3F48"/>
    <w:rsid w:val="007C4022"/>
    <w:rsid w:val="007C40BD"/>
    <w:rsid w:val="007C41A2"/>
    <w:rsid w:val="007C4392"/>
    <w:rsid w:val="007C45FC"/>
    <w:rsid w:val="007C46C7"/>
    <w:rsid w:val="007C46D4"/>
    <w:rsid w:val="007C4873"/>
    <w:rsid w:val="007C49ED"/>
    <w:rsid w:val="007C4A66"/>
    <w:rsid w:val="007C4B4C"/>
    <w:rsid w:val="007C4B84"/>
    <w:rsid w:val="007C4C7D"/>
    <w:rsid w:val="007C4D2B"/>
    <w:rsid w:val="007C4E14"/>
    <w:rsid w:val="007C4E43"/>
    <w:rsid w:val="007C4ECF"/>
    <w:rsid w:val="007C4F7B"/>
    <w:rsid w:val="007C50CB"/>
    <w:rsid w:val="007C5153"/>
    <w:rsid w:val="007C5238"/>
    <w:rsid w:val="007C5246"/>
    <w:rsid w:val="007C526A"/>
    <w:rsid w:val="007C5302"/>
    <w:rsid w:val="007C5423"/>
    <w:rsid w:val="007C545A"/>
    <w:rsid w:val="007C55C0"/>
    <w:rsid w:val="007C57E2"/>
    <w:rsid w:val="007C5851"/>
    <w:rsid w:val="007C58AA"/>
    <w:rsid w:val="007C5B2C"/>
    <w:rsid w:val="007C5D6C"/>
    <w:rsid w:val="007C5E1C"/>
    <w:rsid w:val="007C5FE3"/>
    <w:rsid w:val="007C6466"/>
    <w:rsid w:val="007C64AD"/>
    <w:rsid w:val="007C663C"/>
    <w:rsid w:val="007C66AA"/>
    <w:rsid w:val="007C66D6"/>
    <w:rsid w:val="007C672C"/>
    <w:rsid w:val="007C683B"/>
    <w:rsid w:val="007C690D"/>
    <w:rsid w:val="007C6983"/>
    <w:rsid w:val="007C6A5D"/>
    <w:rsid w:val="007C6A8F"/>
    <w:rsid w:val="007C6AC6"/>
    <w:rsid w:val="007C6BF8"/>
    <w:rsid w:val="007C6C6F"/>
    <w:rsid w:val="007C6D09"/>
    <w:rsid w:val="007C6D3C"/>
    <w:rsid w:val="007C6D5F"/>
    <w:rsid w:val="007C6D94"/>
    <w:rsid w:val="007C6DF3"/>
    <w:rsid w:val="007C6DFC"/>
    <w:rsid w:val="007C6E39"/>
    <w:rsid w:val="007C6EF4"/>
    <w:rsid w:val="007C6F0D"/>
    <w:rsid w:val="007C6F10"/>
    <w:rsid w:val="007C7084"/>
    <w:rsid w:val="007C74D1"/>
    <w:rsid w:val="007C74E3"/>
    <w:rsid w:val="007C75F6"/>
    <w:rsid w:val="007C77DB"/>
    <w:rsid w:val="007C77ED"/>
    <w:rsid w:val="007C7948"/>
    <w:rsid w:val="007C79B7"/>
    <w:rsid w:val="007C7AEE"/>
    <w:rsid w:val="007C7B45"/>
    <w:rsid w:val="007C7B55"/>
    <w:rsid w:val="007C7C09"/>
    <w:rsid w:val="007C7C11"/>
    <w:rsid w:val="007C7CC2"/>
    <w:rsid w:val="007C7D26"/>
    <w:rsid w:val="007D0130"/>
    <w:rsid w:val="007D01FA"/>
    <w:rsid w:val="007D0247"/>
    <w:rsid w:val="007D0290"/>
    <w:rsid w:val="007D02C2"/>
    <w:rsid w:val="007D03D4"/>
    <w:rsid w:val="007D03FB"/>
    <w:rsid w:val="007D0413"/>
    <w:rsid w:val="007D0466"/>
    <w:rsid w:val="007D0469"/>
    <w:rsid w:val="007D0485"/>
    <w:rsid w:val="007D0590"/>
    <w:rsid w:val="007D05B0"/>
    <w:rsid w:val="007D0659"/>
    <w:rsid w:val="007D06B2"/>
    <w:rsid w:val="007D06F3"/>
    <w:rsid w:val="007D0847"/>
    <w:rsid w:val="007D08A4"/>
    <w:rsid w:val="007D09D2"/>
    <w:rsid w:val="007D09F2"/>
    <w:rsid w:val="007D0A27"/>
    <w:rsid w:val="007D0AA5"/>
    <w:rsid w:val="007D0B74"/>
    <w:rsid w:val="007D0BF1"/>
    <w:rsid w:val="007D0C8E"/>
    <w:rsid w:val="007D0DEB"/>
    <w:rsid w:val="007D103B"/>
    <w:rsid w:val="007D10CC"/>
    <w:rsid w:val="007D1402"/>
    <w:rsid w:val="007D14A3"/>
    <w:rsid w:val="007D1619"/>
    <w:rsid w:val="007D162C"/>
    <w:rsid w:val="007D1784"/>
    <w:rsid w:val="007D17BC"/>
    <w:rsid w:val="007D18E6"/>
    <w:rsid w:val="007D19BE"/>
    <w:rsid w:val="007D19D9"/>
    <w:rsid w:val="007D1A91"/>
    <w:rsid w:val="007D1B01"/>
    <w:rsid w:val="007D1B61"/>
    <w:rsid w:val="007D1C65"/>
    <w:rsid w:val="007D1CF3"/>
    <w:rsid w:val="007D1D0B"/>
    <w:rsid w:val="007D1D7C"/>
    <w:rsid w:val="007D1E65"/>
    <w:rsid w:val="007D1EA9"/>
    <w:rsid w:val="007D1EFB"/>
    <w:rsid w:val="007D205C"/>
    <w:rsid w:val="007D20CF"/>
    <w:rsid w:val="007D20D0"/>
    <w:rsid w:val="007D21D4"/>
    <w:rsid w:val="007D2219"/>
    <w:rsid w:val="007D224D"/>
    <w:rsid w:val="007D24CF"/>
    <w:rsid w:val="007D2531"/>
    <w:rsid w:val="007D2560"/>
    <w:rsid w:val="007D2588"/>
    <w:rsid w:val="007D2630"/>
    <w:rsid w:val="007D2767"/>
    <w:rsid w:val="007D27B6"/>
    <w:rsid w:val="007D2B9C"/>
    <w:rsid w:val="007D2BD2"/>
    <w:rsid w:val="007D2BF9"/>
    <w:rsid w:val="007D2C0E"/>
    <w:rsid w:val="007D2C52"/>
    <w:rsid w:val="007D2CB6"/>
    <w:rsid w:val="007D2D25"/>
    <w:rsid w:val="007D2D82"/>
    <w:rsid w:val="007D2DB6"/>
    <w:rsid w:val="007D307C"/>
    <w:rsid w:val="007D3163"/>
    <w:rsid w:val="007D318C"/>
    <w:rsid w:val="007D31FB"/>
    <w:rsid w:val="007D327A"/>
    <w:rsid w:val="007D32BF"/>
    <w:rsid w:val="007D334E"/>
    <w:rsid w:val="007D335A"/>
    <w:rsid w:val="007D335B"/>
    <w:rsid w:val="007D3370"/>
    <w:rsid w:val="007D33D9"/>
    <w:rsid w:val="007D3522"/>
    <w:rsid w:val="007D3532"/>
    <w:rsid w:val="007D35CB"/>
    <w:rsid w:val="007D36B1"/>
    <w:rsid w:val="007D3733"/>
    <w:rsid w:val="007D38B0"/>
    <w:rsid w:val="007D3952"/>
    <w:rsid w:val="007D3A41"/>
    <w:rsid w:val="007D3AAF"/>
    <w:rsid w:val="007D3ACC"/>
    <w:rsid w:val="007D3B19"/>
    <w:rsid w:val="007D3BC2"/>
    <w:rsid w:val="007D3C00"/>
    <w:rsid w:val="007D3C26"/>
    <w:rsid w:val="007D3D6F"/>
    <w:rsid w:val="007D3ED3"/>
    <w:rsid w:val="007D3FCD"/>
    <w:rsid w:val="007D400C"/>
    <w:rsid w:val="007D4042"/>
    <w:rsid w:val="007D42F5"/>
    <w:rsid w:val="007D42F8"/>
    <w:rsid w:val="007D4304"/>
    <w:rsid w:val="007D449B"/>
    <w:rsid w:val="007D46B5"/>
    <w:rsid w:val="007D472C"/>
    <w:rsid w:val="007D473E"/>
    <w:rsid w:val="007D478E"/>
    <w:rsid w:val="007D492A"/>
    <w:rsid w:val="007D4B33"/>
    <w:rsid w:val="007D4C06"/>
    <w:rsid w:val="007D4C22"/>
    <w:rsid w:val="007D4C31"/>
    <w:rsid w:val="007D4DA1"/>
    <w:rsid w:val="007D4FC4"/>
    <w:rsid w:val="007D4FCA"/>
    <w:rsid w:val="007D50B3"/>
    <w:rsid w:val="007D50F0"/>
    <w:rsid w:val="007D521A"/>
    <w:rsid w:val="007D5316"/>
    <w:rsid w:val="007D53A9"/>
    <w:rsid w:val="007D5428"/>
    <w:rsid w:val="007D5606"/>
    <w:rsid w:val="007D562C"/>
    <w:rsid w:val="007D5698"/>
    <w:rsid w:val="007D5721"/>
    <w:rsid w:val="007D576E"/>
    <w:rsid w:val="007D57D1"/>
    <w:rsid w:val="007D5865"/>
    <w:rsid w:val="007D58CD"/>
    <w:rsid w:val="007D5906"/>
    <w:rsid w:val="007D594B"/>
    <w:rsid w:val="007D5AD8"/>
    <w:rsid w:val="007D5B83"/>
    <w:rsid w:val="007D5BCD"/>
    <w:rsid w:val="007D5C6A"/>
    <w:rsid w:val="007D5E19"/>
    <w:rsid w:val="007D5F13"/>
    <w:rsid w:val="007D5F97"/>
    <w:rsid w:val="007D5FBE"/>
    <w:rsid w:val="007D5FC9"/>
    <w:rsid w:val="007D60B1"/>
    <w:rsid w:val="007D6557"/>
    <w:rsid w:val="007D6563"/>
    <w:rsid w:val="007D65AC"/>
    <w:rsid w:val="007D669D"/>
    <w:rsid w:val="007D6715"/>
    <w:rsid w:val="007D6716"/>
    <w:rsid w:val="007D677D"/>
    <w:rsid w:val="007D68D4"/>
    <w:rsid w:val="007D69E5"/>
    <w:rsid w:val="007D6B05"/>
    <w:rsid w:val="007D6B6A"/>
    <w:rsid w:val="007D6C6D"/>
    <w:rsid w:val="007D6CCB"/>
    <w:rsid w:val="007D6CD6"/>
    <w:rsid w:val="007D6EA0"/>
    <w:rsid w:val="007D6F2A"/>
    <w:rsid w:val="007D7241"/>
    <w:rsid w:val="007D72F1"/>
    <w:rsid w:val="007D7324"/>
    <w:rsid w:val="007D743F"/>
    <w:rsid w:val="007D745C"/>
    <w:rsid w:val="007D74DC"/>
    <w:rsid w:val="007D75E7"/>
    <w:rsid w:val="007D766A"/>
    <w:rsid w:val="007D76B2"/>
    <w:rsid w:val="007D77F1"/>
    <w:rsid w:val="007D7825"/>
    <w:rsid w:val="007D7853"/>
    <w:rsid w:val="007D786C"/>
    <w:rsid w:val="007D795A"/>
    <w:rsid w:val="007D79A0"/>
    <w:rsid w:val="007D7AD2"/>
    <w:rsid w:val="007D7B7B"/>
    <w:rsid w:val="007D7BE6"/>
    <w:rsid w:val="007D7E7D"/>
    <w:rsid w:val="007D7E97"/>
    <w:rsid w:val="007D7EC7"/>
    <w:rsid w:val="007D7EE9"/>
    <w:rsid w:val="007E0215"/>
    <w:rsid w:val="007E040D"/>
    <w:rsid w:val="007E0456"/>
    <w:rsid w:val="007E0486"/>
    <w:rsid w:val="007E0530"/>
    <w:rsid w:val="007E0535"/>
    <w:rsid w:val="007E06A5"/>
    <w:rsid w:val="007E06C8"/>
    <w:rsid w:val="007E07AA"/>
    <w:rsid w:val="007E07CC"/>
    <w:rsid w:val="007E0850"/>
    <w:rsid w:val="007E0982"/>
    <w:rsid w:val="007E0A28"/>
    <w:rsid w:val="007E0A72"/>
    <w:rsid w:val="007E0B25"/>
    <w:rsid w:val="007E0BEE"/>
    <w:rsid w:val="007E0CBD"/>
    <w:rsid w:val="007E0E16"/>
    <w:rsid w:val="007E0E95"/>
    <w:rsid w:val="007E0EE1"/>
    <w:rsid w:val="007E0FF1"/>
    <w:rsid w:val="007E11FA"/>
    <w:rsid w:val="007E1630"/>
    <w:rsid w:val="007E16C4"/>
    <w:rsid w:val="007E1799"/>
    <w:rsid w:val="007E17C1"/>
    <w:rsid w:val="007E17EB"/>
    <w:rsid w:val="007E184A"/>
    <w:rsid w:val="007E1AB2"/>
    <w:rsid w:val="007E1AF8"/>
    <w:rsid w:val="007E1B6E"/>
    <w:rsid w:val="007E1B8E"/>
    <w:rsid w:val="007E1C97"/>
    <w:rsid w:val="007E1F97"/>
    <w:rsid w:val="007E1FB1"/>
    <w:rsid w:val="007E2110"/>
    <w:rsid w:val="007E2479"/>
    <w:rsid w:val="007E24B3"/>
    <w:rsid w:val="007E24CD"/>
    <w:rsid w:val="007E256E"/>
    <w:rsid w:val="007E2582"/>
    <w:rsid w:val="007E272E"/>
    <w:rsid w:val="007E275F"/>
    <w:rsid w:val="007E27FE"/>
    <w:rsid w:val="007E28A1"/>
    <w:rsid w:val="007E2B54"/>
    <w:rsid w:val="007E2B6A"/>
    <w:rsid w:val="007E2BEB"/>
    <w:rsid w:val="007E2C50"/>
    <w:rsid w:val="007E2C55"/>
    <w:rsid w:val="007E2D24"/>
    <w:rsid w:val="007E2E49"/>
    <w:rsid w:val="007E2F0F"/>
    <w:rsid w:val="007E2F78"/>
    <w:rsid w:val="007E2FBA"/>
    <w:rsid w:val="007E304D"/>
    <w:rsid w:val="007E3076"/>
    <w:rsid w:val="007E3096"/>
    <w:rsid w:val="007E30A4"/>
    <w:rsid w:val="007E30E9"/>
    <w:rsid w:val="007E313B"/>
    <w:rsid w:val="007E31E6"/>
    <w:rsid w:val="007E3271"/>
    <w:rsid w:val="007E3362"/>
    <w:rsid w:val="007E336E"/>
    <w:rsid w:val="007E345F"/>
    <w:rsid w:val="007E35AD"/>
    <w:rsid w:val="007E35CF"/>
    <w:rsid w:val="007E366D"/>
    <w:rsid w:val="007E36AF"/>
    <w:rsid w:val="007E36E7"/>
    <w:rsid w:val="007E38B1"/>
    <w:rsid w:val="007E3945"/>
    <w:rsid w:val="007E3A91"/>
    <w:rsid w:val="007E3B95"/>
    <w:rsid w:val="007E3C27"/>
    <w:rsid w:val="007E3CB4"/>
    <w:rsid w:val="007E3D1B"/>
    <w:rsid w:val="007E3D5A"/>
    <w:rsid w:val="007E3EA7"/>
    <w:rsid w:val="007E3F3F"/>
    <w:rsid w:val="007E402D"/>
    <w:rsid w:val="007E4044"/>
    <w:rsid w:val="007E40C6"/>
    <w:rsid w:val="007E4186"/>
    <w:rsid w:val="007E422C"/>
    <w:rsid w:val="007E43D8"/>
    <w:rsid w:val="007E449D"/>
    <w:rsid w:val="007E44C2"/>
    <w:rsid w:val="007E4702"/>
    <w:rsid w:val="007E4722"/>
    <w:rsid w:val="007E484D"/>
    <w:rsid w:val="007E4A24"/>
    <w:rsid w:val="007E4B2D"/>
    <w:rsid w:val="007E4BB9"/>
    <w:rsid w:val="007E4D78"/>
    <w:rsid w:val="007E4E05"/>
    <w:rsid w:val="007E4E3B"/>
    <w:rsid w:val="007E4F14"/>
    <w:rsid w:val="007E5035"/>
    <w:rsid w:val="007E514D"/>
    <w:rsid w:val="007E51DB"/>
    <w:rsid w:val="007E5316"/>
    <w:rsid w:val="007E5444"/>
    <w:rsid w:val="007E54AB"/>
    <w:rsid w:val="007E56B8"/>
    <w:rsid w:val="007E56BD"/>
    <w:rsid w:val="007E57C3"/>
    <w:rsid w:val="007E5847"/>
    <w:rsid w:val="007E58A8"/>
    <w:rsid w:val="007E58E5"/>
    <w:rsid w:val="007E58E6"/>
    <w:rsid w:val="007E593A"/>
    <w:rsid w:val="007E5947"/>
    <w:rsid w:val="007E59CC"/>
    <w:rsid w:val="007E5ACB"/>
    <w:rsid w:val="007E5BD7"/>
    <w:rsid w:val="007E5E45"/>
    <w:rsid w:val="007E5E7F"/>
    <w:rsid w:val="007E5FA0"/>
    <w:rsid w:val="007E6032"/>
    <w:rsid w:val="007E6056"/>
    <w:rsid w:val="007E6130"/>
    <w:rsid w:val="007E6165"/>
    <w:rsid w:val="007E6187"/>
    <w:rsid w:val="007E623D"/>
    <w:rsid w:val="007E6302"/>
    <w:rsid w:val="007E6372"/>
    <w:rsid w:val="007E644A"/>
    <w:rsid w:val="007E6580"/>
    <w:rsid w:val="007E65C7"/>
    <w:rsid w:val="007E661E"/>
    <w:rsid w:val="007E66FA"/>
    <w:rsid w:val="007E6734"/>
    <w:rsid w:val="007E6779"/>
    <w:rsid w:val="007E69AE"/>
    <w:rsid w:val="007E69B8"/>
    <w:rsid w:val="007E6ABE"/>
    <w:rsid w:val="007E6B77"/>
    <w:rsid w:val="007E6C76"/>
    <w:rsid w:val="007E6CB1"/>
    <w:rsid w:val="007E6D28"/>
    <w:rsid w:val="007E6D3C"/>
    <w:rsid w:val="007E6EAB"/>
    <w:rsid w:val="007E6F43"/>
    <w:rsid w:val="007E6F67"/>
    <w:rsid w:val="007E720E"/>
    <w:rsid w:val="007E725B"/>
    <w:rsid w:val="007E73D4"/>
    <w:rsid w:val="007E73E7"/>
    <w:rsid w:val="007E744F"/>
    <w:rsid w:val="007E7647"/>
    <w:rsid w:val="007E7789"/>
    <w:rsid w:val="007E77A7"/>
    <w:rsid w:val="007E77B5"/>
    <w:rsid w:val="007E77E0"/>
    <w:rsid w:val="007E77F6"/>
    <w:rsid w:val="007E7988"/>
    <w:rsid w:val="007E79C9"/>
    <w:rsid w:val="007E7B76"/>
    <w:rsid w:val="007E7BF7"/>
    <w:rsid w:val="007E7C70"/>
    <w:rsid w:val="007E7C98"/>
    <w:rsid w:val="007E7EA2"/>
    <w:rsid w:val="007E7EF6"/>
    <w:rsid w:val="007F020D"/>
    <w:rsid w:val="007F0376"/>
    <w:rsid w:val="007F03F4"/>
    <w:rsid w:val="007F044C"/>
    <w:rsid w:val="007F05E8"/>
    <w:rsid w:val="007F0630"/>
    <w:rsid w:val="007F0636"/>
    <w:rsid w:val="007F0678"/>
    <w:rsid w:val="007F09F5"/>
    <w:rsid w:val="007F0A24"/>
    <w:rsid w:val="007F0B34"/>
    <w:rsid w:val="007F0BD5"/>
    <w:rsid w:val="007F0C1A"/>
    <w:rsid w:val="007F0C34"/>
    <w:rsid w:val="007F0DCC"/>
    <w:rsid w:val="007F0DD4"/>
    <w:rsid w:val="007F100A"/>
    <w:rsid w:val="007F102F"/>
    <w:rsid w:val="007F1066"/>
    <w:rsid w:val="007F10AC"/>
    <w:rsid w:val="007F1112"/>
    <w:rsid w:val="007F1156"/>
    <w:rsid w:val="007F1224"/>
    <w:rsid w:val="007F125F"/>
    <w:rsid w:val="007F1271"/>
    <w:rsid w:val="007F1315"/>
    <w:rsid w:val="007F132C"/>
    <w:rsid w:val="007F139D"/>
    <w:rsid w:val="007F1401"/>
    <w:rsid w:val="007F1454"/>
    <w:rsid w:val="007F1558"/>
    <w:rsid w:val="007F16A0"/>
    <w:rsid w:val="007F16D4"/>
    <w:rsid w:val="007F16DF"/>
    <w:rsid w:val="007F1A97"/>
    <w:rsid w:val="007F1B7D"/>
    <w:rsid w:val="007F1D3F"/>
    <w:rsid w:val="007F1D83"/>
    <w:rsid w:val="007F1EA6"/>
    <w:rsid w:val="007F1EA7"/>
    <w:rsid w:val="007F1F64"/>
    <w:rsid w:val="007F1FF1"/>
    <w:rsid w:val="007F2011"/>
    <w:rsid w:val="007F205E"/>
    <w:rsid w:val="007F21CB"/>
    <w:rsid w:val="007F222A"/>
    <w:rsid w:val="007F22E8"/>
    <w:rsid w:val="007F2316"/>
    <w:rsid w:val="007F23DF"/>
    <w:rsid w:val="007F2513"/>
    <w:rsid w:val="007F2524"/>
    <w:rsid w:val="007F2584"/>
    <w:rsid w:val="007F267E"/>
    <w:rsid w:val="007F26E5"/>
    <w:rsid w:val="007F277D"/>
    <w:rsid w:val="007F2825"/>
    <w:rsid w:val="007F2896"/>
    <w:rsid w:val="007F2992"/>
    <w:rsid w:val="007F2A77"/>
    <w:rsid w:val="007F2B5D"/>
    <w:rsid w:val="007F2DD5"/>
    <w:rsid w:val="007F2F20"/>
    <w:rsid w:val="007F2FCA"/>
    <w:rsid w:val="007F30AB"/>
    <w:rsid w:val="007F30BE"/>
    <w:rsid w:val="007F31C0"/>
    <w:rsid w:val="007F3247"/>
    <w:rsid w:val="007F329A"/>
    <w:rsid w:val="007F33FB"/>
    <w:rsid w:val="007F3418"/>
    <w:rsid w:val="007F37BF"/>
    <w:rsid w:val="007F399A"/>
    <w:rsid w:val="007F3A39"/>
    <w:rsid w:val="007F3A6F"/>
    <w:rsid w:val="007F3AC7"/>
    <w:rsid w:val="007F3AF9"/>
    <w:rsid w:val="007F3B22"/>
    <w:rsid w:val="007F3BB0"/>
    <w:rsid w:val="007F3CAF"/>
    <w:rsid w:val="007F3D2F"/>
    <w:rsid w:val="007F3D74"/>
    <w:rsid w:val="007F3E06"/>
    <w:rsid w:val="007F3EC0"/>
    <w:rsid w:val="007F3FC9"/>
    <w:rsid w:val="007F4053"/>
    <w:rsid w:val="007F41BD"/>
    <w:rsid w:val="007F430E"/>
    <w:rsid w:val="007F4348"/>
    <w:rsid w:val="007F4435"/>
    <w:rsid w:val="007F44EF"/>
    <w:rsid w:val="007F4557"/>
    <w:rsid w:val="007F4723"/>
    <w:rsid w:val="007F483F"/>
    <w:rsid w:val="007F48D2"/>
    <w:rsid w:val="007F495A"/>
    <w:rsid w:val="007F4DAE"/>
    <w:rsid w:val="007F4DDF"/>
    <w:rsid w:val="007F4DE4"/>
    <w:rsid w:val="007F4E80"/>
    <w:rsid w:val="007F4F88"/>
    <w:rsid w:val="007F4F94"/>
    <w:rsid w:val="007F5157"/>
    <w:rsid w:val="007F5294"/>
    <w:rsid w:val="007F53BD"/>
    <w:rsid w:val="007F545A"/>
    <w:rsid w:val="007F5472"/>
    <w:rsid w:val="007F565B"/>
    <w:rsid w:val="007F568F"/>
    <w:rsid w:val="007F57E8"/>
    <w:rsid w:val="007F5835"/>
    <w:rsid w:val="007F587D"/>
    <w:rsid w:val="007F58C1"/>
    <w:rsid w:val="007F599E"/>
    <w:rsid w:val="007F5A4F"/>
    <w:rsid w:val="007F5A8D"/>
    <w:rsid w:val="007F5B83"/>
    <w:rsid w:val="007F5BC1"/>
    <w:rsid w:val="007F5D51"/>
    <w:rsid w:val="007F5E25"/>
    <w:rsid w:val="007F5EDA"/>
    <w:rsid w:val="007F606E"/>
    <w:rsid w:val="007F6332"/>
    <w:rsid w:val="007F63F4"/>
    <w:rsid w:val="007F6440"/>
    <w:rsid w:val="007F646F"/>
    <w:rsid w:val="007F647D"/>
    <w:rsid w:val="007F64EE"/>
    <w:rsid w:val="007F653C"/>
    <w:rsid w:val="007F65D5"/>
    <w:rsid w:val="007F65E0"/>
    <w:rsid w:val="007F66EA"/>
    <w:rsid w:val="007F687A"/>
    <w:rsid w:val="007F6946"/>
    <w:rsid w:val="007F69CC"/>
    <w:rsid w:val="007F69CE"/>
    <w:rsid w:val="007F6ADD"/>
    <w:rsid w:val="007F6C10"/>
    <w:rsid w:val="007F6E65"/>
    <w:rsid w:val="007F6E9B"/>
    <w:rsid w:val="007F6EF0"/>
    <w:rsid w:val="007F7057"/>
    <w:rsid w:val="007F7164"/>
    <w:rsid w:val="007F729C"/>
    <w:rsid w:val="007F72BF"/>
    <w:rsid w:val="007F74CB"/>
    <w:rsid w:val="007F751E"/>
    <w:rsid w:val="007F76D9"/>
    <w:rsid w:val="007F7749"/>
    <w:rsid w:val="007F77E9"/>
    <w:rsid w:val="007F780C"/>
    <w:rsid w:val="007F7864"/>
    <w:rsid w:val="007F7B8D"/>
    <w:rsid w:val="007F7BCA"/>
    <w:rsid w:val="007F7E37"/>
    <w:rsid w:val="007F7E6D"/>
    <w:rsid w:val="007F7E7B"/>
    <w:rsid w:val="007F7EB7"/>
    <w:rsid w:val="007F7F1D"/>
    <w:rsid w:val="007F7F2D"/>
    <w:rsid w:val="007F7F83"/>
    <w:rsid w:val="007F7FCB"/>
    <w:rsid w:val="008003E2"/>
    <w:rsid w:val="0080060A"/>
    <w:rsid w:val="00800828"/>
    <w:rsid w:val="0080082E"/>
    <w:rsid w:val="00800938"/>
    <w:rsid w:val="00800969"/>
    <w:rsid w:val="00800A3F"/>
    <w:rsid w:val="00800ABF"/>
    <w:rsid w:val="008010B2"/>
    <w:rsid w:val="008011FF"/>
    <w:rsid w:val="008014E9"/>
    <w:rsid w:val="00801528"/>
    <w:rsid w:val="0080154A"/>
    <w:rsid w:val="008015D7"/>
    <w:rsid w:val="00801662"/>
    <w:rsid w:val="00801672"/>
    <w:rsid w:val="00801698"/>
    <w:rsid w:val="00801722"/>
    <w:rsid w:val="0080179D"/>
    <w:rsid w:val="008017F9"/>
    <w:rsid w:val="008019B2"/>
    <w:rsid w:val="008019C0"/>
    <w:rsid w:val="00801A77"/>
    <w:rsid w:val="00801B65"/>
    <w:rsid w:val="00801C08"/>
    <w:rsid w:val="00801C30"/>
    <w:rsid w:val="00801CBF"/>
    <w:rsid w:val="00801DA4"/>
    <w:rsid w:val="00801F34"/>
    <w:rsid w:val="00801FC0"/>
    <w:rsid w:val="0080207C"/>
    <w:rsid w:val="008020C8"/>
    <w:rsid w:val="00802112"/>
    <w:rsid w:val="00802191"/>
    <w:rsid w:val="00802251"/>
    <w:rsid w:val="008022A4"/>
    <w:rsid w:val="00802426"/>
    <w:rsid w:val="00802448"/>
    <w:rsid w:val="00802500"/>
    <w:rsid w:val="0080251D"/>
    <w:rsid w:val="0080251F"/>
    <w:rsid w:val="008025A1"/>
    <w:rsid w:val="008025CF"/>
    <w:rsid w:val="00802634"/>
    <w:rsid w:val="00802814"/>
    <w:rsid w:val="0080290B"/>
    <w:rsid w:val="0080292E"/>
    <w:rsid w:val="0080296B"/>
    <w:rsid w:val="00802A15"/>
    <w:rsid w:val="00802B64"/>
    <w:rsid w:val="00802B6C"/>
    <w:rsid w:val="00802C0B"/>
    <w:rsid w:val="00802D82"/>
    <w:rsid w:val="00802DE6"/>
    <w:rsid w:val="00802DEA"/>
    <w:rsid w:val="00802EFC"/>
    <w:rsid w:val="00802F5A"/>
    <w:rsid w:val="00802F90"/>
    <w:rsid w:val="008030D6"/>
    <w:rsid w:val="0080310E"/>
    <w:rsid w:val="008031C1"/>
    <w:rsid w:val="00803217"/>
    <w:rsid w:val="0080341D"/>
    <w:rsid w:val="00803453"/>
    <w:rsid w:val="008034A3"/>
    <w:rsid w:val="008034FC"/>
    <w:rsid w:val="0080355A"/>
    <w:rsid w:val="008035B0"/>
    <w:rsid w:val="0080373C"/>
    <w:rsid w:val="0080383F"/>
    <w:rsid w:val="00803A57"/>
    <w:rsid w:val="00803A75"/>
    <w:rsid w:val="00803A8A"/>
    <w:rsid w:val="00803B67"/>
    <w:rsid w:val="00803B74"/>
    <w:rsid w:val="00803DDA"/>
    <w:rsid w:val="00803E2B"/>
    <w:rsid w:val="00803E55"/>
    <w:rsid w:val="00803E86"/>
    <w:rsid w:val="00803ED8"/>
    <w:rsid w:val="00803EDA"/>
    <w:rsid w:val="00804079"/>
    <w:rsid w:val="008040E9"/>
    <w:rsid w:val="00804188"/>
    <w:rsid w:val="0080418C"/>
    <w:rsid w:val="008042AA"/>
    <w:rsid w:val="008042C4"/>
    <w:rsid w:val="00804334"/>
    <w:rsid w:val="008043ED"/>
    <w:rsid w:val="008045B4"/>
    <w:rsid w:val="008046F3"/>
    <w:rsid w:val="00804788"/>
    <w:rsid w:val="00804845"/>
    <w:rsid w:val="00804BC5"/>
    <w:rsid w:val="00804BC8"/>
    <w:rsid w:val="00804C12"/>
    <w:rsid w:val="00804CED"/>
    <w:rsid w:val="00804D23"/>
    <w:rsid w:val="00804DEC"/>
    <w:rsid w:val="00804E4D"/>
    <w:rsid w:val="00804FE4"/>
    <w:rsid w:val="008050A0"/>
    <w:rsid w:val="0080519D"/>
    <w:rsid w:val="008051FA"/>
    <w:rsid w:val="008053D0"/>
    <w:rsid w:val="00805443"/>
    <w:rsid w:val="008054C5"/>
    <w:rsid w:val="0080567D"/>
    <w:rsid w:val="008056D3"/>
    <w:rsid w:val="00805734"/>
    <w:rsid w:val="008057AA"/>
    <w:rsid w:val="00805808"/>
    <w:rsid w:val="008058BD"/>
    <w:rsid w:val="0080591B"/>
    <w:rsid w:val="0080598D"/>
    <w:rsid w:val="00805997"/>
    <w:rsid w:val="00805A2B"/>
    <w:rsid w:val="00805A3E"/>
    <w:rsid w:val="00805A6D"/>
    <w:rsid w:val="00805B3D"/>
    <w:rsid w:val="00805B68"/>
    <w:rsid w:val="00805DB0"/>
    <w:rsid w:val="00805DDD"/>
    <w:rsid w:val="00805E07"/>
    <w:rsid w:val="00805EC9"/>
    <w:rsid w:val="00805FFB"/>
    <w:rsid w:val="0080602F"/>
    <w:rsid w:val="00806103"/>
    <w:rsid w:val="00806230"/>
    <w:rsid w:val="0080631B"/>
    <w:rsid w:val="0080640F"/>
    <w:rsid w:val="0080649D"/>
    <w:rsid w:val="0080660C"/>
    <w:rsid w:val="008066C4"/>
    <w:rsid w:val="0080671B"/>
    <w:rsid w:val="0080680E"/>
    <w:rsid w:val="0080685D"/>
    <w:rsid w:val="008068C8"/>
    <w:rsid w:val="0080690B"/>
    <w:rsid w:val="008069E4"/>
    <w:rsid w:val="00806C9A"/>
    <w:rsid w:val="00806CF3"/>
    <w:rsid w:val="00806D01"/>
    <w:rsid w:val="00806D63"/>
    <w:rsid w:val="00806ECD"/>
    <w:rsid w:val="00806FA9"/>
    <w:rsid w:val="00806FB0"/>
    <w:rsid w:val="00806FD8"/>
    <w:rsid w:val="008070CB"/>
    <w:rsid w:val="008070E4"/>
    <w:rsid w:val="00807242"/>
    <w:rsid w:val="008072C6"/>
    <w:rsid w:val="0080746D"/>
    <w:rsid w:val="008075E2"/>
    <w:rsid w:val="00807679"/>
    <w:rsid w:val="0080772B"/>
    <w:rsid w:val="0080777B"/>
    <w:rsid w:val="008077CD"/>
    <w:rsid w:val="00807907"/>
    <w:rsid w:val="00807954"/>
    <w:rsid w:val="00807AEE"/>
    <w:rsid w:val="00807AFB"/>
    <w:rsid w:val="00807BDE"/>
    <w:rsid w:val="00807C69"/>
    <w:rsid w:val="00807C75"/>
    <w:rsid w:val="00807CC4"/>
    <w:rsid w:val="00807CDF"/>
    <w:rsid w:val="00807CF4"/>
    <w:rsid w:val="00807DBC"/>
    <w:rsid w:val="00807EEC"/>
    <w:rsid w:val="00807F85"/>
    <w:rsid w:val="00807FB0"/>
    <w:rsid w:val="0081002D"/>
    <w:rsid w:val="0081003D"/>
    <w:rsid w:val="008101AC"/>
    <w:rsid w:val="0081028D"/>
    <w:rsid w:val="008106CA"/>
    <w:rsid w:val="008106D0"/>
    <w:rsid w:val="00810741"/>
    <w:rsid w:val="008108EF"/>
    <w:rsid w:val="00810948"/>
    <w:rsid w:val="008109B9"/>
    <w:rsid w:val="00810CCB"/>
    <w:rsid w:val="00810E3B"/>
    <w:rsid w:val="00810E69"/>
    <w:rsid w:val="00810E83"/>
    <w:rsid w:val="00810F07"/>
    <w:rsid w:val="00811095"/>
    <w:rsid w:val="00811099"/>
    <w:rsid w:val="0081110A"/>
    <w:rsid w:val="0081145C"/>
    <w:rsid w:val="008114A1"/>
    <w:rsid w:val="008114AE"/>
    <w:rsid w:val="0081153A"/>
    <w:rsid w:val="008115CE"/>
    <w:rsid w:val="00811637"/>
    <w:rsid w:val="0081163A"/>
    <w:rsid w:val="008116DA"/>
    <w:rsid w:val="008116ED"/>
    <w:rsid w:val="008116F2"/>
    <w:rsid w:val="008116F9"/>
    <w:rsid w:val="0081174C"/>
    <w:rsid w:val="0081199D"/>
    <w:rsid w:val="00811B4F"/>
    <w:rsid w:val="00811CD2"/>
    <w:rsid w:val="00811F42"/>
    <w:rsid w:val="00811FE4"/>
    <w:rsid w:val="00811FE7"/>
    <w:rsid w:val="00812298"/>
    <w:rsid w:val="0081238D"/>
    <w:rsid w:val="008124AE"/>
    <w:rsid w:val="00812517"/>
    <w:rsid w:val="00812526"/>
    <w:rsid w:val="0081256F"/>
    <w:rsid w:val="008126D1"/>
    <w:rsid w:val="0081270E"/>
    <w:rsid w:val="00812814"/>
    <w:rsid w:val="00812920"/>
    <w:rsid w:val="00812FB9"/>
    <w:rsid w:val="00813033"/>
    <w:rsid w:val="008131CB"/>
    <w:rsid w:val="008131CC"/>
    <w:rsid w:val="00813296"/>
    <w:rsid w:val="0081338F"/>
    <w:rsid w:val="00813447"/>
    <w:rsid w:val="00813542"/>
    <w:rsid w:val="0081385B"/>
    <w:rsid w:val="008138F7"/>
    <w:rsid w:val="008139CF"/>
    <w:rsid w:val="00813A31"/>
    <w:rsid w:val="00813AED"/>
    <w:rsid w:val="00813AFF"/>
    <w:rsid w:val="00813B8D"/>
    <w:rsid w:val="00813C96"/>
    <w:rsid w:val="00813D2F"/>
    <w:rsid w:val="00813D9C"/>
    <w:rsid w:val="00813E46"/>
    <w:rsid w:val="00813E5F"/>
    <w:rsid w:val="00813E97"/>
    <w:rsid w:val="00813F84"/>
    <w:rsid w:val="00813F8F"/>
    <w:rsid w:val="00813FB9"/>
    <w:rsid w:val="00814095"/>
    <w:rsid w:val="008140B5"/>
    <w:rsid w:val="008140B9"/>
    <w:rsid w:val="008141D0"/>
    <w:rsid w:val="008141F1"/>
    <w:rsid w:val="00814284"/>
    <w:rsid w:val="00814423"/>
    <w:rsid w:val="008144B0"/>
    <w:rsid w:val="008144F0"/>
    <w:rsid w:val="008146F5"/>
    <w:rsid w:val="0081472B"/>
    <w:rsid w:val="00814919"/>
    <w:rsid w:val="00814995"/>
    <w:rsid w:val="00814B12"/>
    <w:rsid w:val="00814C33"/>
    <w:rsid w:val="00814C6E"/>
    <w:rsid w:val="00814CCA"/>
    <w:rsid w:val="00814D2B"/>
    <w:rsid w:val="00814D5C"/>
    <w:rsid w:val="00814E58"/>
    <w:rsid w:val="00814EAE"/>
    <w:rsid w:val="00814FD0"/>
    <w:rsid w:val="00814FD5"/>
    <w:rsid w:val="0081526D"/>
    <w:rsid w:val="00815327"/>
    <w:rsid w:val="00815343"/>
    <w:rsid w:val="00815381"/>
    <w:rsid w:val="0081550F"/>
    <w:rsid w:val="00815ADC"/>
    <w:rsid w:val="00815DF5"/>
    <w:rsid w:val="00815F1D"/>
    <w:rsid w:val="00815FB4"/>
    <w:rsid w:val="00815FBC"/>
    <w:rsid w:val="008160CC"/>
    <w:rsid w:val="008160E8"/>
    <w:rsid w:val="00816123"/>
    <w:rsid w:val="00816164"/>
    <w:rsid w:val="00816209"/>
    <w:rsid w:val="00816268"/>
    <w:rsid w:val="008162F1"/>
    <w:rsid w:val="00816485"/>
    <w:rsid w:val="00816503"/>
    <w:rsid w:val="00816666"/>
    <w:rsid w:val="00816687"/>
    <w:rsid w:val="008166AC"/>
    <w:rsid w:val="00816774"/>
    <w:rsid w:val="008168AF"/>
    <w:rsid w:val="0081696F"/>
    <w:rsid w:val="008169C3"/>
    <w:rsid w:val="00816A85"/>
    <w:rsid w:val="00816B33"/>
    <w:rsid w:val="00816C2A"/>
    <w:rsid w:val="00816C66"/>
    <w:rsid w:val="00816C6D"/>
    <w:rsid w:val="00816E52"/>
    <w:rsid w:val="00816F01"/>
    <w:rsid w:val="00816F79"/>
    <w:rsid w:val="008170F6"/>
    <w:rsid w:val="0081715B"/>
    <w:rsid w:val="00817181"/>
    <w:rsid w:val="00817215"/>
    <w:rsid w:val="00817388"/>
    <w:rsid w:val="008173F4"/>
    <w:rsid w:val="00817407"/>
    <w:rsid w:val="00817448"/>
    <w:rsid w:val="00817516"/>
    <w:rsid w:val="00817977"/>
    <w:rsid w:val="00817A42"/>
    <w:rsid w:val="00817A7D"/>
    <w:rsid w:val="00817AF7"/>
    <w:rsid w:val="00817B70"/>
    <w:rsid w:val="00817BB4"/>
    <w:rsid w:val="00817DBC"/>
    <w:rsid w:val="00817DD6"/>
    <w:rsid w:val="00817F2F"/>
    <w:rsid w:val="00817F58"/>
    <w:rsid w:val="00817F8F"/>
    <w:rsid w:val="00820085"/>
    <w:rsid w:val="008200B2"/>
    <w:rsid w:val="00820160"/>
    <w:rsid w:val="008202DA"/>
    <w:rsid w:val="00820426"/>
    <w:rsid w:val="00820491"/>
    <w:rsid w:val="008204A8"/>
    <w:rsid w:val="008205BA"/>
    <w:rsid w:val="0082077C"/>
    <w:rsid w:val="00820829"/>
    <w:rsid w:val="0082088B"/>
    <w:rsid w:val="008208A7"/>
    <w:rsid w:val="008208DF"/>
    <w:rsid w:val="00820943"/>
    <w:rsid w:val="00820945"/>
    <w:rsid w:val="00820A7D"/>
    <w:rsid w:val="00820B41"/>
    <w:rsid w:val="00820CA3"/>
    <w:rsid w:val="00820DA3"/>
    <w:rsid w:val="00820E4D"/>
    <w:rsid w:val="00820FE2"/>
    <w:rsid w:val="0082104A"/>
    <w:rsid w:val="008210DA"/>
    <w:rsid w:val="00821296"/>
    <w:rsid w:val="008212CD"/>
    <w:rsid w:val="0082133D"/>
    <w:rsid w:val="008214A2"/>
    <w:rsid w:val="00821546"/>
    <w:rsid w:val="00821570"/>
    <w:rsid w:val="008215FF"/>
    <w:rsid w:val="008217B5"/>
    <w:rsid w:val="0082180A"/>
    <w:rsid w:val="008218EC"/>
    <w:rsid w:val="00821998"/>
    <w:rsid w:val="008219C0"/>
    <w:rsid w:val="008219F0"/>
    <w:rsid w:val="00821ACC"/>
    <w:rsid w:val="00821AF2"/>
    <w:rsid w:val="00821AF8"/>
    <w:rsid w:val="00821C0E"/>
    <w:rsid w:val="00821C52"/>
    <w:rsid w:val="00821C62"/>
    <w:rsid w:val="00821D64"/>
    <w:rsid w:val="00821E78"/>
    <w:rsid w:val="00821F0A"/>
    <w:rsid w:val="00821F74"/>
    <w:rsid w:val="008220B1"/>
    <w:rsid w:val="008220F8"/>
    <w:rsid w:val="00822153"/>
    <w:rsid w:val="00822186"/>
    <w:rsid w:val="008221EA"/>
    <w:rsid w:val="008223C1"/>
    <w:rsid w:val="00822497"/>
    <w:rsid w:val="00822845"/>
    <w:rsid w:val="0082286A"/>
    <w:rsid w:val="008228A4"/>
    <w:rsid w:val="0082299C"/>
    <w:rsid w:val="00822A0E"/>
    <w:rsid w:val="00822A17"/>
    <w:rsid w:val="00822ABE"/>
    <w:rsid w:val="00822BAC"/>
    <w:rsid w:val="00822D56"/>
    <w:rsid w:val="00822DB3"/>
    <w:rsid w:val="00822EDA"/>
    <w:rsid w:val="00822F92"/>
    <w:rsid w:val="0082301A"/>
    <w:rsid w:val="00823057"/>
    <w:rsid w:val="0082309F"/>
    <w:rsid w:val="008230C0"/>
    <w:rsid w:val="00823147"/>
    <w:rsid w:val="0082318D"/>
    <w:rsid w:val="00823192"/>
    <w:rsid w:val="008232CC"/>
    <w:rsid w:val="008232F0"/>
    <w:rsid w:val="0082332D"/>
    <w:rsid w:val="00823407"/>
    <w:rsid w:val="00823414"/>
    <w:rsid w:val="00823478"/>
    <w:rsid w:val="008234A8"/>
    <w:rsid w:val="00823518"/>
    <w:rsid w:val="0082358C"/>
    <w:rsid w:val="00823701"/>
    <w:rsid w:val="00823702"/>
    <w:rsid w:val="0082371B"/>
    <w:rsid w:val="00823739"/>
    <w:rsid w:val="008238C2"/>
    <w:rsid w:val="008239A3"/>
    <w:rsid w:val="00823A9A"/>
    <w:rsid w:val="00823AEF"/>
    <w:rsid w:val="00823BFE"/>
    <w:rsid w:val="00823C67"/>
    <w:rsid w:val="00823CC7"/>
    <w:rsid w:val="00823CF7"/>
    <w:rsid w:val="00823D89"/>
    <w:rsid w:val="00823E3C"/>
    <w:rsid w:val="00824183"/>
    <w:rsid w:val="008241C2"/>
    <w:rsid w:val="0082432F"/>
    <w:rsid w:val="00824330"/>
    <w:rsid w:val="008244A5"/>
    <w:rsid w:val="0082485F"/>
    <w:rsid w:val="00824916"/>
    <w:rsid w:val="008249AC"/>
    <w:rsid w:val="00824AAC"/>
    <w:rsid w:val="00824BDF"/>
    <w:rsid w:val="00824C86"/>
    <w:rsid w:val="00824CB2"/>
    <w:rsid w:val="00824D7D"/>
    <w:rsid w:val="00824E02"/>
    <w:rsid w:val="00824FA2"/>
    <w:rsid w:val="00824FFD"/>
    <w:rsid w:val="0082500F"/>
    <w:rsid w:val="00825035"/>
    <w:rsid w:val="0082505B"/>
    <w:rsid w:val="0082510F"/>
    <w:rsid w:val="00825278"/>
    <w:rsid w:val="0082531F"/>
    <w:rsid w:val="008253B2"/>
    <w:rsid w:val="00825503"/>
    <w:rsid w:val="00825539"/>
    <w:rsid w:val="00825938"/>
    <w:rsid w:val="00825939"/>
    <w:rsid w:val="00825958"/>
    <w:rsid w:val="00825AE5"/>
    <w:rsid w:val="00825C03"/>
    <w:rsid w:val="00825CCD"/>
    <w:rsid w:val="00825DA4"/>
    <w:rsid w:val="00825DF6"/>
    <w:rsid w:val="00825F68"/>
    <w:rsid w:val="00825F97"/>
    <w:rsid w:val="008260D5"/>
    <w:rsid w:val="00826114"/>
    <w:rsid w:val="008261DF"/>
    <w:rsid w:val="0082640D"/>
    <w:rsid w:val="00826576"/>
    <w:rsid w:val="00826767"/>
    <w:rsid w:val="00826855"/>
    <w:rsid w:val="0082688C"/>
    <w:rsid w:val="0082689B"/>
    <w:rsid w:val="008268DB"/>
    <w:rsid w:val="00826AC3"/>
    <w:rsid w:val="00826C7A"/>
    <w:rsid w:val="00826CEB"/>
    <w:rsid w:val="00826E63"/>
    <w:rsid w:val="00826F02"/>
    <w:rsid w:val="00826F15"/>
    <w:rsid w:val="00826FC6"/>
    <w:rsid w:val="00827197"/>
    <w:rsid w:val="008272AD"/>
    <w:rsid w:val="00827442"/>
    <w:rsid w:val="008274E3"/>
    <w:rsid w:val="008274EF"/>
    <w:rsid w:val="0082778F"/>
    <w:rsid w:val="00827862"/>
    <w:rsid w:val="0082795E"/>
    <w:rsid w:val="00827AEE"/>
    <w:rsid w:val="00827C31"/>
    <w:rsid w:val="00827E02"/>
    <w:rsid w:val="0083004A"/>
    <w:rsid w:val="00830148"/>
    <w:rsid w:val="0083016C"/>
    <w:rsid w:val="008301A9"/>
    <w:rsid w:val="008302FB"/>
    <w:rsid w:val="008307A4"/>
    <w:rsid w:val="008307BB"/>
    <w:rsid w:val="008308B4"/>
    <w:rsid w:val="008308CE"/>
    <w:rsid w:val="00830AA1"/>
    <w:rsid w:val="00830AAF"/>
    <w:rsid w:val="00830BB0"/>
    <w:rsid w:val="00830C3B"/>
    <w:rsid w:val="00830C57"/>
    <w:rsid w:val="00830C9F"/>
    <w:rsid w:val="00830DB5"/>
    <w:rsid w:val="00830EDC"/>
    <w:rsid w:val="00830F2C"/>
    <w:rsid w:val="00830F8F"/>
    <w:rsid w:val="00830FD2"/>
    <w:rsid w:val="0083113F"/>
    <w:rsid w:val="00831213"/>
    <w:rsid w:val="00831218"/>
    <w:rsid w:val="00831233"/>
    <w:rsid w:val="008313A4"/>
    <w:rsid w:val="0083151E"/>
    <w:rsid w:val="008315E5"/>
    <w:rsid w:val="0083174A"/>
    <w:rsid w:val="0083185D"/>
    <w:rsid w:val="00831A49"/>
    <w:rsid w:val="00831A5A"/>
    <w:rsid w:val="00831A61"/>
    <w:rsid w:val="00831ADC"/>
    <w:rsid w:val="00831B43"/>
    <w:rsid w:val="00831C17"/>
    <w:rsid w:val="00831DD2"/>
    <w:rsid w:val="00831E18"/>
    <w:rsid w:val="00831E19"/>
    <w:rsid w:val="00831F89"/>
    <w:rsid w:val="00831FC7"/>
    <w:rsid w:val="0083206F"/>
    <w:rsid w:val="0083215C"/>
    <w:rsid w:val="008321B6"/>
    <w:rsid w:val="00832366"/>
    <w:rsid w:val="008323B2"/>
    <w:rsid w:val="00832418"/>
    <w:rsid w:val="0083247E"/>
    <w:rsid w:val="00832521"/>
    <w:rsid w:val="00832563"/>
    <w:rsid w:val="008326BF"/>
    <w:rsid w:val="008326C1"/>
    <w:rsid w:val="0083271D"/>
    <w:rsid w:val="00832761"/>
    <w:rsid w:val="00832879"/>
    <w:rsid w:val="008328E9"/>
    <w:rsid w:val="0083294D"/>
    <w:rsid w:val="00832997"/>
    <w:rsid w:val="00832A58"/>
    <w:rsid w:val="00832B1F"/>
    <w:rsid w:val="00832B22"/>
    <w:rsid w:val="00832B70"/>
    <w:rsid w:val="00832F53"/>
    <w:rsid w:val="00832FBD"/>
    <w:rsid w:val="00832FC8"/>
    <w:rsid w:val="0083323C"/>
    <w:rsid w:val="008333C3"/>
    <w:rsid w:val="0083345F"/>
    <w:rsid w:val="0083368B"/>
    <w:rsid w:val="00833846"/>
    <w:rsid w:val="0083384A"/>
    <w:rsid w:val="00833B34"/>
    <w:rsid w:val="00833B79"/>
    <w:rsid w:val="00833C17"/>
    <w:rsid w:val="00833CA1"/>
    <w:rsid w:val="00833CAC"/>
    <w:rsid w:val="00833CFC"/>
    <w:rsid w:val="00833D56"/>
    <w:rsid w:val="00833DDE"/>
    <w:rsid w:val="00833E2A"/>
    <w:rsid w:val="00833EBA"/>
    <w:rsid w:val="00834093"/>
    <w:rsid w:val="00834120"/>
    <w:rsid w:val="00834134"/>
    <w:rsid w:val="00834151"/>
    <w:rsid w:val="008341B6"/>
    <w:rsid w:val="0083422B"/>
    <w:rsid w:val="00834282"/>
    <w:rsid w:val="008342CD"/>
    <w:rsid w:val="008342E4"/>
    <w:rsid w:val="00834339"/>
    <w:rsid w:val="00834383"/>
    <w:rsid w:val="008343BC"/>
    <w:rsid w:val="0083444D"/>
    <w:rsid w:val="008345D4"/>
    <w:rsid w:val="0083463C"/>
    <w:rsid w:val="0083466D"/>
    <w:rsid w:val="00834676"/>
    <w:rsid w:val="0083480B"/>
    <w:rsid w:val="0083492B"/>
    <w:rsid w:val="0083494E"/>
    <w:rsid w:val="00834AA2"/>
    <w:rsid w:val="00834AA6"/>
    <w:rsid w:val="00834D40"/>
    <w:rsid w:val="00834D57"/>
    <w:rsid w:val="00834DF6"/>
    <w:rsid w:val="00835049"/>
    <w:rsid w:val="008350D0"/>
    <w:rsid w:val="00835185"/>
    <w:rsid w:val="008351BA"/>
    <w:rsid w:val="00835285"/>
    <w:rsid w:val="00835335"/>
    <w:rsid w:val="008353AE"/>
    <w:rsid w:val="0083542B"/>
    <w:rsid w:val="008354EC"/>
    <w:rsid w:val="00835548"/>
    <w:rsid w:val="0083554F"/>
    <w:rsid w:val="008355DB"/>
    <w:rsid w:val="008356CB"/>
    <w:rsid w:val="0083570C"/>
    <w:rsid w:val="0083587F"/>
    <w:rsid w:val="00835A05"/>
    <w:rsid w:val="00835A69"/>
    <w:rsid w:val="00835BEE"/>
    <w:rsid w:val="00835C0E"/>
    <w:rsid w:val="00835D2E"/>
    <w:rsid w:val="00835E88"/>
    <w:rsid w:val="00835EA5"/>
    <w:rsid w:val="00835FE7"/>
    <w:rsid w:val="00836039"/>
    <w:rsid w:val="008362C4"/>
    <w:rsid w:val="008363D4"/>
    <w:rsid w:val="008363E2"/>
    <w:rsid w:val="00836408"/>
    <w:rsid w:val="0083648F"/>
    <w:rsid w:val="0083666B"/>
    <w:rsid w:val="00836827"/>
    <w:rsid w:val="00836828"/>
    <w:rsid w:val="00836874"/>
    <w:rsid w:val="00836925"/>
    <w:rsid w:val="008369E7"/>
    <w:rsid w:val="00836BCB"/>
    <w:rsid w:val="00836CEE"/>
    <w:rsid w:val="00836F5B"/>
    <w:rsid w:val="00836F99"/>
    <w:rsid w:val="00836FA6"/>
    <w:rsid w:val="00837173"/>
    <w:rsid w:val="008371BB"/>
    <w:rsid w:val="00837319"/>
    <w:rsid w:val="00837387"/>
    <w:rsid w:val="00837489"/>
    <w:rsid w:val="0083760E"/>
    <w:rsid w:val="008376D4"/>
    <w:rsid w:val="0083775D"/>
    <w:rsid w:val="0083779E"/>
    <w:rsid w:val="008377F4"/>
    <w:rsid w:val="00837835"/>
    <w:rsid w:val="008378A8"/>
    <w:rsid w:val="00837A16"/>
    <w:rsid w:val="00837A5C"/>
    <w:rsid w:val="00837B40"/>
    <w:rsid w:val="00837B68"/>
    <w:rsid w:val="00837CC7"/>
    <w:rsid w:val="00837DAA"/>
    <w:rsid w:val="00837F6A"/>
    <w:rsid w:val="0084004B"/>
    <w:rsid w:val="00840051"/>
    <w:rsid w:val="00840087"/>
    <w:rsid w:val="008401F8"/>
    <w:rsid w:val="00840287"/>
    <w:rsid w:val="008402D3"/>
    <w:rsid w:val="00840322"/>
    <w:rsid w:val="008404C2"/>
    <w:rsid w:val="008404C4"/>
    <w:rsid w:val="008407C4"/>
    <w:rsid w:val="00840959"/>
    <w:rsid w:val="0084098B"/>
    <w:rsid w:val="00840B56"/>
    <w:rsid w:val="00840B7D"/>
    <w:rsid w:val="00840C09"/>
    <w:rsid w:val="00840CFE"/>
    <w:rsid w:val="00840D60"/>
    <w:rsid w:val="00840DBA"/>
    <w:rsid w:val="00840E3F"/>
    <w:rsid w:val="00840E62"/>
    <w:rsid w:val="00840F69"/>
    <w:rsid w:val="0084100C"/>
    <w:rsid w:val="00841051"/>
    <w:rsid w:val="008410E1"/>
    <w:rsid w:val="008410F5"/>
    <w:rsid w:val="0084131F"/>
    <w:rsid w:val="00841405"/>
    <w:rsid w:val="0084143C"/>
    <w:rsid w:val="00841451"/>
    <w:rsid w:val="008414F7"/>
    <w:rsid w:val="0084172E"/>
    <w:rsid w:val="0084173F"/>
    <w:rsid w:val="008418B8"/>
    <w:rsid w:val="008419A9"/>
    <w:rsid w:val="00841A13"/>
    <w:rsid w:val="00841B17"/>
    <w:rsid w:val="00841B9C"/>
    <w:rsid w:val="00841C94"/>
    <w:rsid w:val="00841CB2"/>
    <w:rsid w:val="00841CB8"/>
    <w:rsid w:val="00841CF5"/>
    <w:rsid w:val="00841D7B"/>
    <w:rsid w:val="00841E9D"/>
    <w:rsid w:val="00842099"/>
    <w:rsid w:val="00842139"/>
    <w:rsid w:val="00842182"/>
    <w:rsid w:val="00842196"/>
    <w:rsid w:val="00842252"/>
    <w:rsid w:val="00842390"/>
    <w:rsid w:val="0084241B"/>
    <w:rsid w:val="0084243D"/>
    <w:rsid w:val="00842731"/>
    <w:rsid w:val="008427ED"/>
    <w:rsid w:val="008428AE"/>
    <w:rsid w:val="008428D2"/>
    <w:rsid w:val="00842C0A"/>
    <w:rsid w:val="00842D17"/>
    <w:rsid w:val="00842D28"/>
    <w:rsid w:val="00842D38"/>
    <w:rsid w:val="00842D78"/>
    <w:rsid w:val="00842E96"/>
    <w:rsid w:val="00842E98"/>
    <w:rsid w:val="00842EE7"/>
    <w:rsid w:val="00842F21"/>
    <w:rsid w:val="00842F6B"/>
    <w:rsid w:val="00842F8D"/>
    <w:rsid w:val="00843146"/>
    <w:rsid w:val="0084323B"/>
    <w:rsid w:val="00843295"/>
    <w:rsid w:val="0084332A"/>
    <w:rsid w:val="00843525"/>
    <w:rsid w:val="00843592"/>
    <w:rsid w:val="008435A4"/>
    <w:rsid w:val="008436AD"/>
    <w:rsid w:val="008437F2"/>
    <w:rsid w:val="008438D0"/>
    <w:rsid w:val="008438DD"/>
    <w:rsid w:val="00843974"/>
    <w:rsid w:val="008439C2"/>
    <w:rsid w:val="00843A03"/>
    <w:rsid w:val="00843AB5"/>
    <w:rsid w:val="00843CF2"/>
    <w:rsid w:val="00843D31"/>
    <w:rsid w:val="00843E16"/>
    <w:rsid w:val="00843E6B"/>
    <w:rsid w:val="008440C4"/>
    <w:rsid w:val="008440DF"/>
    <w:rsid w:val="008441FB"/>
    <w:rsid w:val="0084436C"/>
    <w:rsid w:val="00844423"/>
    <w:rsid w:val="008444AD"/>
    <w:rsid w:val="00844924"/>
    <w:rsid w:val="00844A91"/>
    <w:rsid w:val="00844AA5"/>
    <w:rsid w:val="00844ABA"/>
    <w:rsid w:val="00844D59"/>
    <w:rsid w:val="00844D5A"/>
    <w:rsid w:val="00844E86"/>
    <w:rsid w:val="00844F06"/>
    <w:rsid w:val="0084500D"/>
    <w:rsid w:val="00845011"/>
    <w:rsid w:val="00845128"/>
    <w:rsid w:val="00845191"/>
    <w:rsid w:val="0084524E"/>
    <w:rsid w:val="0084534B"/>
    <w:rsid w:val="00845448"/>
    <w:rsid w:val="008454E4"/>
    <w:rsid w:val="008455AE"/>
    <w:rsid w:val="00845737"/>
    <w:rsid w:val="008457C5"/>
    <w:rsid w:val="00845923"/>
    <w:rsid w:val="00845AED"/>
    <w:rsid w:val="00845B29"/>
    <w:rsid w:val="00845C61"/>
    <w:rsid w:val="00845C77"/>
    <w:rsid w:val="00845CA6"/>
    <w:rsid w:val="00845CAB"/>
    <w:rsid w:val="00845CB8"/>
    <w:rsid w:val="00845D4C"/>
    <w:rsid w:val="00845D82"/>
    <w:rsid w:val="00845D8E"/>
    <w:rsid w:val="00845F38"/>
    <w:rsid w:val="0084604A"/>
    <w:rsid w:val="008463B0"/>
    <w:rsid w:val="0084654C"/>
    <w:rsid w:val="008465A9"/>
    <w:rsid w:val="00846638"/>
    <w:rsid w:val="00846649"/>
    <w:rsid w:val="00846676"/>
    <w:rsid w:val="0084678A"/>
    <w:rsid w:val="00846824"/>
    <w:rsid w:val="00846842"/>
    <w:rsid w:val="008469B0"/>
    <w:rsid w:val="00846A00"/>
    <w:rsid w:val="00846A1F"/>
    <w:rsid w:val="00846A28"/>
    <w:rsid w:val="00846B57"/>
    <w:rsid w:val="00846B95"/>
    <w:rsid w:val="00846C24"/>
    <w:rsid w:val="00846C3D"/>
    <w:rsid w:val="00846CFE"/>
    <w:rsid w:val="00846D6B"/>
    <w:rsid w:val="00846DF8"/>
    <w:rsid w:val="00846E14"/>
    <w:rsid w:val="00846EA1"/>
    <w:rsid w:val="00846EF1"/>
    <w:rsid w:val="00846FBF"/>
    <w:rsid w:val="00847153"/>
    <w:rsid w:val="00847158"/>
    <w:rsid w:val="0084715A"/>
    <w:rsid w:val="00847225"/>
    <w:rsid w:val="00847337"/>
    <w:rsid w:val="00847585"/>
    <w:rsid w:val="008475C3"/>
    <w:rsid w:val="008478D4"/>
    <w:rsid w:val="00847949"/>
    <w:rsid w:val="00847AB5"/>
    <w:rsid w:val="00847BD5"/>
    <w:rsid w:val="00847C46"/>
    <w:rsid w:val="00847C51"/>
    <w:rsid w:val="00847C73"/>
    <w:rsid w:val="00847DF8"/>
    <w:rsid w:val="00847E0B"/>
    <w:rsid w:val="00847F81"/>
    <w:rsid w:val="00850181"/>
    <w:rsid w:val="00850287"/>
    <w:rsid w:val="00850414"/>
    <w:rsid w:val="0085058D"/>
    <w:rsid w:val="00850604"/>
    <w:rsid w:val="00850668"/>
    <w:rsid w:val="008506CD"/>
    <w:rsid w:val="008509F3"/>
    <w:rsid w:val="00850A25"/>
    <w:rsid w:val="00850BE0"/>
    <w:rsid w:val="00850C70"/>
    <w:rsid w:val="00850CAB"/>
    <w:rsid w:val="00850D89"/>
    <w:rsid w:val="00850DDD"/>
    <w:rsid w:val="00850DF2"/>
    <w:rsid w:val="00850EDF"/>
    <w:rsid w:val="00850EF5"/>
    <w:rsid w:val="00850F66"/>
    <w:rsid w:val="00850FBB"/>
    <w:rsid w:val="00851194"/>
    <w:rsid w:val="00851201"/>
    <w:rsid w:val="008513CB"/>
    <w:rsid w:val="0085142A"/>
    <w:rsid w:val="0085143F"/>
    <w:rsid w:val="008516A8"/>
    <w:rsid w:val="0085173F"/>
    <w:rsid w:val="008518C3"/>
    <w:rsid w:val="008519B4"/>
    <w:rsid w:val="008519DC"/>
    <w:rsid w:val="00851A4B"/>
    <w:rsid w:val="00851A59"/>
    <w:rsid w:val="00851AFB"/>
    <w:rsid w:val="00851B3A"/>
    <w:rsid w:val="00851D76"/>
    <w:rsid w:val="00851E8F"/>
    <w:rsid w:val="008520EA"/>
    <w:rsid w:val="00852286"/>
    <w:rsid w:val="00852295"/>
    <w:rsid w:val="008525FC"/>
    <w:rsid w:val="00852612"/>
    <w:rsid w:val="008527E3"/>
    <w:rsid w:val="0085283D"/>
    <w:rsid w:val="008529B5"/>
    <w:rsid w:val="008529BC"/>
    <w:rsid w:val="00852BC6"/>
    <w:rsid w:val="00852BF4"/>
    <w:rsid w:val="00853079"/>
    <w:rsid w:val="008530A2"/>
    <w:rsid w:val="008530A8"/>
    <w:rsid w:val="00853404"/>
    <w:rsid w:val="0085345D"/>
    <w:rsid w:val="00853621"/>
    <w:rsid w:val="00853B67"/>
    <w:rsid w:val="00853B6F"/>
    <w:rsid w:val="00853BE6"/>
    <w:rsid w:val="00853C05"/>
    <w:rsid w:val="00853D71"/>
    <w:rsid w:val="00853EB8"/>
    <w:rsid w:val="008541D0"/>
    <w:rsid w:val="00854460"/>
    <w:rsid w:val="00854744"/>
    <w:rsid w:val="0085477A"/>
    <w:rsid w:val="008547E6"/>
    <w:rsid w:val="00854840"/>
    <w:rsid w:val="008548F7"/>
    <w:rsid w:val="00854AAC"/>
    <w:rsid w:val="00854AE5"/>
    <w:rsid w:val="00854BD5"/>
    <w:rsid w:val="00854C48"/>
    <w:rsid w:val="00854D41"/>
    <w:rsid w:val="00854D83"/>
    <w:rsid w:val="00854E0C"/>
    <w:rsid w:val="00854FF6"/>
    <w:rsid w:val="00855031"/>
    <w:rsid w:val="008550A6"/>
    <w:rsid w:val="008550A7"/>
    <w:rsid w:val="008550E3"/>
    <w:rsid w:val="008551FC"/>
    <w:rsid w:val="00855436"/>
    <w:rsid w:val="0085548F"/>
    <w:rsid w:val="0085562E"/>
    <w:rsid w:val="008557E9"/>
    <w:rsid w:val="008557F0"/>
    <w:rsid w:val="00855838"/>
    <w:rsid w:val="00855985"/>
    <w:rsid w:val="00855C09"/>
    <w:rsid w:val="00855C2F"/>
    <w:rsid w:val="00855D8D"/>
    <w:rsid w:val="00855DB9"/>
    <w:rsid w:val="00855EE2"/>
    <w:rsid w:val="008561AD"/>
    <w:rsid w:val="00856253"/>
    <w:rsid w:val="008565DE"/>
    <w:rsid w:val="008568F4"/>
    <w:rsid w:val="00856968"/>
    <w:rsid w:val="008569EB"/>
    <w:rsid w:val="00856A07"/>
    <w:rsid w:val="00856A72"/>
    <w:rsid w:val="00856B72"/>
    <w:rsid w:val="00856E72"/>
    <w:rsid w:val="00856F62"/>
    <w:rsid w:val="00856F6D"/>
    <w:rsid w:val="00856F93"/>
    <w:rsid w:val="00857025"/>
    <w:rsid w:val="00857077"/>
    <w:rsid w:val="008570D5"/>
    <w:rsid w:val="008570E1"/>
    <w:rsid w:val="008571AD"/>
    <w:rsid w:val="00857223"/>
    <w:rsid w:val="00857326"/>
    <w:rsid w:val="00857339"/>
    <w:rsid w:val="00857397"/>
    <w:rsid w:val="0085743E"/>
    <w:rsid w:val="0085744F"/>
    <w:rsid w:val="0085747D"/>
    <w:rsid w:val="00857486"/>
    <w:rsid w:val="00857565"/>
    <w:rsid w:val="00857682"/>
    <w:rsid w:val="00857730"/>
    <w:rsid w:val="0085797F"/>
    <w:rsid w:val="00857B0B"/>
    <w:rsid w:val="00857B66"/>
    <w:rsid w:val="00857BEF"/>
    <w:rsid w:val="00857E2E"/>
    <w:rsid w:val="00857F4E"/>
    <w:rsid w:val="008601DE"/>
    <w:rsid w:val="00860208"/>
    <w:rsid w:val="008603A3"/>
    <w:rsid w:val="008603EB"/>
    <w:rsid w:val="00860602"/>
    <w:rsid w:val="0086068C"/>
    <w:rsid w:val="008606C9"/>
    <w:rsid w:val="008606D7"/>
    <w:rsid w:val="00860724"/>
    <w:rsid w:val="00860771"/>
    <w:rsid w:val="008607A2"/>
    <w:rsid w:val="008607F3"/>
    <w:rsid w:val="00860807"/>
    <w:rsid w:val="00860853"/>
    <w:rsid w:val="008608AE"/>
    <w:rsid w:val="008608DE"/>
    <w:rsid w:val="00860A06"/>
    <w:rsid w:val="00860B20"/>
    <w:rsid w:val="00860D7A"/>
    <w:rsid w:val="00860F1D"/>
    <w:rsid w:val="00861161"/>
    <w:rsid w:val="008611C5"/>
    <w:rsid w:val="0086124C"/>
    <w:rsid w:val="00861299"/>
    <w:rsid w:val="008612AB"/>
    <w:rsid w:val="008613BD"/>
    <w:rsid w:val="008613E9"/>
    <w:rsid w:val="00861413"/>
    <w:rsid w:val="0086142B"/>
    <w:rsid w:val="00861484"/>
    <w:rsid w:val="008614D8"/>
    <w:rsid w:val="008614FD"/>
    <w:rsid w:val="008616BA"/>
    <w:rsid w:val="00861838"/>
    <w:rsid w:val="008618B8"/>
    <w:rsid w:val="008619D4"/>
    <w:rsid w:val="00861A92"/>
    <w:rsid w:val="00861BC8"/>
    <w:rsid w:val="00861C70"/>
    <w:rsid w:val="00861CDD"/>
    <w:rsid w:val="00861CF9"/>
    <w:rsid w:val="00861DE4"/>
    <w:rsid w:val="00861E53"/>
    <w:rsid w:val="00861E98"/>
    <w:rsid w:val="008620FF"/>
    <w:rsid w:val="008621A9"/>
    <w:rsid w:val="00862283"/>
    <w:rsid w:val="0086229D"/>
    <w:rsid w:val="00862387"/>
    <w:rsid w:val="008623A8"/>
    <w:rsid w:val="008626A5"/>
    <w:rsid w:val="008626DE"/>
    <w:rsid w:val="00862760"/>
    <w:rsid w:val="00862790"/>
    <w:rsid w:val="008627DA"/>
    <w:rsid w:val="0086286C"/>
    <w:rsid w:val="0086286E"/>
    <w:rsid w:val="0086287C"/>
    <w:rsid w:val="008628C5"/>
    <w:rsid w:val="008629C5"/>
    <w:rsid w:val="008629D5"/>
    <w:rsid w:val="008629EE"/>
    <w:rsid w:val="00862B3D"/>
    <w:rsid w:val="00862B43"/>
    <w:rsid w:val="00862B81"/>
    <w:rsid w:val="00862CA5"/>
    <w:rsid w:val="00862CB7"/>
    <w:rsid w:val="00862D87"/>
    <w:rsid w:val="00862E62"/>
    <w:rsid w:val="00863247"/>
    <w:rsid w:val="00863281"/>
    <w:rsid w:val="0086331D"/>
    <w:rsid w:val="00863350"/>
    <w:rsid w:val="0086338D"/>
    <w:rsid w:val="008633FD"/>
    <w:rsid w:val="00863458"/>
    <w:rsid w:val="00863486"/>
    <w:rsid w:val="008634C9"/>
    <w:rsid w:val="00863523"/>
    <w:rsid w:val="00863573"/>
    <w:rsid w:val="008635D1"/>
    <w:rsid w:val="00863628"/>
    <w:rsid w:val="00863648"/>
    <w:rsid w:val="008636C2"/>
    <w:rsid w:val="008637F0"/>
    <w:rsid w:val="00863B54"/>
    <w:rsid w:val="00863B62"/>
    <w:rsid w:val="00863C8E"/>
    <w:rsid w:val="00863EA8"/>
    <w:rsid w:val="00863F3F"/>
    <w:rsid w:val="0086404D"/>
    <w:rsid w:val="00864121"/>
    <w:rsid w:val="00864144"/>
    <w:rsid w:val="00864373"/>
    <w:rsid w:val="0086442F"/>
    <w:rsid w:val="0086444F"/>
    <w:rsid w:val="008646E6"/>
    <w:rsid w:val="00864741"/>
    <w:rsid w:val="00864912"/>
    <w:rsid w:val="00864913"/>
    <w:rsid w:val="00864A57"/>
    <w:rsid w:val="00864AE1"/>
    <w:rsid w:val="00864BB9"/>
    <w:rsid w:val="00864BCF"/>
    <w:rsid w:val="00864BE7"/>
    <w:rsid w:val="00864CAE"/>
    <w:rsid w:val="00864CD0"/>
    <w:rsid w:val="00864D7E"/>
    <w:rsid w:val="00864DB9"/>
    <w:rsid w:val="00864F09"/>
    <w:rsid w:val="00864F43"/>
    <w:rsid w:val="00864F9C"/>
    <w:rsid w:val="00864FA8"/>
    <w:rsid w:val="00865067"/>
    <w:rsid w:val="00865073"/>
    <w:rsid w:val="00865130"/>
    <w:rsid w:val="008651F9"/>
    <w:rsid w:val="00865208"/>
    <w:rsid w:val="00865293"/>
    <w:rsid w:val="00865343"/>
    <w:rsid w:val="00865406"/>
    <w:rsid w:val="00865446"/>
    <w:rsid w:val="008655AF"/>
    <w:rsid w:val="0086561B"/>
    <w:rsid w:val="0086568D"/>
    <w:rsid w:val="00865826"/>
    <w:rsid w:val="0086589F"/>
    <w:rsid w:val="00865A1C"/>
    <w:rsid w:val="00865C0A"/>
    <w:rsid w:val="00865C55"/>
    <w:rsid w:val="00865D84"/>
    <w:rsid w:val="00865D95"/>
    <w:rsid w:val="00865E3F"/>
    <w:rsid w:val="00865E4B"/>
    <w:rsid w:val="00865F75"/>
    <w:rsid w:val="00865F97"/>
    <w:rsid w:val="00865FF0"/>
    <w:rsid w:val="0086608D"/>
    <w:rsid w:val="00866149"/>
    <w:rsid w:val="0086615C"/>
    <w:rsid w:val="008661A1"/>
    <w:rsid w:val="008661E5"/>
    <w:rsid w:val="0086620C"/>
    <w:rsid w:val="008663FE"/>
    <w:rsid w:val="008664CD"/>
    <w:rsid w:val="008664E5"/>
    <w:rsid w:val="00866525"/>
    <w:rsid w:val="00866534"/>
    <w:rsid w:val="008665F8"/>
    <w:rsid w:val="008666F1"/>
    <w:rsid w:val="00866901"/>
    <w:rsid w:val="0086693F"/>
    <w:rsid w:val="00866A54"/>
    <w:rsid w:val="00866A89"/>
    <w:rsid w:val="00866AFD"/>
    <w:rsid w:val="00866E2B"/>
    <w:rsid w:val="00866E96"/>
    <w:rsid w:val="00866F66"/>
    <w:rsid w:val="00866F75"/>
    <w:rsid w:val="00866F9D"/>
    <w:rsid w:val="00867014"/>
    <w:rsid w:val="008670FD"/>
    <w:rsid w:val="00867124"/>
    <w:rsid w:val="00867162"/>
    <w:rsid w:val="008671F4"/>
    <w:rsid w:val="0086729B"/>
    <w:rsid w:val="00867330"/>
    <w:rsid w:val="008673F7"/>
    <w:rsid w:val="0086744B"/>
    <w:rsid w:val="0086744F"/>
    <w:rsid w:val="0086763B"/>
    <w:rsid w:val="0086766F"/>
    <w:rsid w:val="008677B9"/>
    <w:rsid w:val="008677E1"/>
    <w:rsid w:val="00867805"/>
    <w:rsid w:val="008678C9"/>
    <w:rsid w:val="0086797E"/>
    <w:rsid w:val="00867B63"/>
    <w:rsid w:val="00867CEB"/>
    <w:rsid w:val="00867DAA"/>
    <w:rsid w:val="00867E30"/>
    <w:rsid w:val="00867EEA"/>
    <w:rsid w:val="0087010A"/>
    <w:rsid w:val="0087023D"/>
    <w:rsid w:val="00870259"/>
    <w:rsid w:val="00870280"/>
    <w:rsid w:val="00870294"/>
    <w:rsid w:val="00870344"/>
    <w:rsid w:val="008703E6"/>
    <w:rsid w:val="008703EC"/>
    <w:rsid w:val="00870563"/>
    <w:rsid w:val="0087059A"/>
    <w:rsid w:val="008706EF"/>
    <w:rsid w:val="0087074B"/>
    <w:rsid w:val="00870868"/>
    <w:rsid w:val="008709AE"/>
    <w:rsid w:val="00870A9D"/>
    <w:rsid w:val="00870B71"/>
    <w:rsid w:val="00870BA1"/>
    <w:rsid w:val="00870BAA"/>
    <w:rsid w:val="00870BCD"/>
    <w:rsid w:val="00870C17"/>
    <w:rsid w:val="00870C82"/>
    <w:rsid w:val="00870F29"/>
    <w:rsid w:val="00871035"/>
    <w:rsid w:val="00871227"/>
    <w:rsid w:val="0087135E"/>
    <w:rsid w:val="008716A3"/>
    <w:rsid w:val="0087177F"/>
    <w:rsid w:val="00871813"/>
    <w:rsid w:val="00871817"/>
    <w:rsid w:val="00871A6D"/>
    <w:rsid w:val="00871B37"/>
    <w:rsid w:val="00871D4B"/>
    <w:rsid w:val="00871DBA"/>
    <w:rsid w:val="00871F19"/>
    <w:rsid w:val="00871F36"/>
    <w:rsid w:val="00871F5B"/>
    <w:rsid w:val="00871F78"/>
    <w:rsid w:val="008720CB"/>
    <w:rsid w:val="008720FE"/>
    <w:rsid w:val="008723B1"/>
    <w:rsid w:val="00872507"/>
    <w:rsid w:val="008726A1"/>
    <w:rsid w:val="0087287A"/>
    <w:rsid w:val="0087296C"/>
    <w:rsid w:val="00872A7F"/>
    <w:rsid w:val="00872B47"/>
    <w:rsid w:val="00872C23"/>
    <w:rsid w:val="00872D31"/>
    <w:rsid w:val="00872F20"/>
    <w:rsid w:val="0087300F"/>
    <w:rsid w:val="0087307F"/>
    <w:rsid w:val="008730C7"/>
    <w:rsid w:val="008731FE"/>
    <w:rsid w:val="00873345"/>
    <w:rsid w:val="008733FF"/>
    <w:rsid w:val="0087345E"/>
    <w:rsid w:val="008734F0"/>
    <w:rsid w:val="00873504"/>
    <w:rsid w:val="008736B3"/>
    <w:rsid w:val="00873752"/>
    <w:rsid w:val="00873822"/>
    <w:rsid w:val="0087391E"/>
    <w:rsid w:val="00873AEB"/>
    <w:rsid w:val="00873B15"/>
    <w:rsid w:val="00873BC6"/>
    <w:rsid w:val="00873E30"/>
    <w:rsid w:val="00873EB2"/>
    <w:rsid w:val="00873EC2"/>
    <w:rsid w:val="00873F19"/>
    <w:rsid w:val="00873F9E"/>
    <w:rsid w:val="00873FAB"/>
    <w:rsid w:val="0087407F"/>
    <w:rsid w:val="0087436A"/>
    <w:rsid w:val="008744DF"/>
    <w:rsid w:val="00874500"/>
    <w:rsid w:val="00874567"/>
    <w:rsid w:val="008745E8"/>
    <w:rsid w:val="00874606"/>
    <w:rsid w:val="00874631"/>
    <w:rsid w:val="008746BC"/>
    <w:rsid w:val="008746F4"/>
    <w:rsid w:val="0087471E"/>
    <w:rsid w:val="00874749"/>
    <w:rsid w:val="008747A4"/>
    <w:rsid w:val="008748B7"/>
    <w:rsid w:val="0087492D"/>
    <w:rsid w:val="00874BD1"/>
    <w:rsid w:val="00874C2A"/>
    <w:rsid w:val="00874C89"/>
    <w:rsid w:val="00874D95"/>
    <w:rsid w:val="00874DC1"/>
    <w:rsid w:val="00874DEF"/>
    <w:rsid w:val="00874E9F"/>
    <w:rsid w:val="00874ED6"/>
    <w:rsid w:val="00874F38"/>
    <w:rsid w:val="00875399"/>
    <w:rsid w:val="00875413"/>
    <w:rsid w:val="008754A2"/>
    <w:rsid w:val="008756C4"/>
    <w:rsid w:val="00875718"/>
    <w:rsid w:val="00875724"/>
    <w:rsid w:val="0087583E"/>
    <w:rsid w:val="00875880"/>
    <w:rsid w:val="00875923"/>
    <w:rsid w:val="00875A07"/>
    <w:rsid w:val="00875A50"/>
    <w:rsid w:val="00875A6C"/>
    <w:rsid w:val="00875D53"/>
    <w:rsid w:val="00875E3E"/>
    <w:rsid w:val="00875F0F"/>
    <w:rsid w:val="00875FAE"/>
    <w:rsid w:val="00875FB0"/>
    <w:rsid w:val="0087601B"/>
    <w:rsid w:val="00876065"/>
    <w:rsid w:val="008760E4"/>
    <w:rsid w:val="00876150"/>
    <w:rsid w:val="00876231"/>
    <w:rsid w:val="00876256"/>
    <w:rsid w:val="00876622"/>
    <w:rsid w:val="00876625"/>
    <w:rsid w:val="00876635"/>
    <w:rsid w:val="0087672D"/>
    <w:rsid w:val="008769FF"/>
    <w:rsid w:val="00876AA1"/>
    <w:rsid w:val="00876AA4"/>
    <w:rsid w:val="00876B30"/>
    <w:rsid w:val="00876B33"/>
    <w:rsid w:val="00876BBD"/>
    <w:rsid w:val="00876BD3"/>
    <w:rsid w:val="00876BE7"/>
    <w:rsid w:val="00876D09"/>
    <w:rsid w:val="00876D5C"/>
    <w:rsid w:val="00876DA7"/>
    <w:rsid w:val="00876DC9"/>
    <w:rsid w:val="00876E49"/>
    <w:rsid w:val="00877141"/>
    <w:rsid w:val="00877192"/>
    <w:rsid w:val="008771DF"/>
    <w:rsid w:val="00877347"/>
    <w:rsid w:val="008773D3"/>
    <w:rsid w:val="00877491"/>
    <w:rsid w:val="00877503"/>
    <w:rsid w:val="008775A5"/>
    <w:rsid w:val="008775B6"/>
    <w:rsid w:val="0087760C"/>
    <w:rsid w:val="00877638"/>
    <w:rsid w:val="00877653"/>
    <w:rsid w:val="00877908"/>
    <w:rsid w:val="00877952"/>
    <w:rsid w:val="00877984"/>
    <w:rsid w:val="00877A55"/>
    <w:rsid w:val="00877BF5"/>
    <w:rsid w:val="00877C43"/>
    <w:rsid w:val="00877C7E"/>
    <w:rsid w:val="00877D59"/>
    <w:rsid w:val="00877EC4"/>
    <w:rsid w:val="00877EEA"/>
    <w:rsid w:val="00877EED"/>
    <w:rsid w:val="00877FE2"/>
    <w:rsid w:val="00880039"/>
    <w:rsid w:val="0088045F"/>
    <w:rsid w:val="0088047E"/>
    <w:rsid w:val="008804DB"/>
    <w:rsid w:val="0088066F"/>
    <w:rsid w:val="008806D5"/>
    <w:rsid w:val="0088074E"/>
    <w:rsid w:val="00880754"/>
    <w:rsid w:val="0088081B"/>
    <w:rsid w:val="00880A1A"/>
    <w:rsid w:val="00880C84"/>
    <w:rsid w:val="00880E2E"/>
    <w:rsid w:val="00880E7A"/>
    <w:rsid w:val="00880FFD"/>
    <w:rsid w:val="00881142"/>
    <w:rsid w:val="008812BB"/>
    <w:rsid w:val="00881390"/>
    <w:rsid w:val="008813A4"/>
    <w:rsid w:val="008813A7"/>
    <w:rsid w:val="008817DA"/>
    <w:rsid w:val="0088190E"/>
    <w:rsid w:val="00881A00"/>
    <w:rsid w:val="00881AD7"/>
    <w:rsid w:val="00881AED"/>
    <w:rsid w:val="00881B38"/>
    <w:rsid w:val="00881B9C"/>
    <w:rsid w:val="00881C3B"/>
    <w:rsid w:val="00881CE9"/>
    <w:rsid w:val="00881D99"/>
    <w:rsid w:val="00881F58"/>
    <w:rsid w:val="00882017"/>
    <w:rsid w:val="00882031"/>
    <w:rsid w:val="008820DB"/>
    <w:rsid w:val="008820E7"/>
    <w:rsid w:val="00882151"/>
    <w:rsid w:val="008822D0"/>
    <w:rsid w:val="008823A0"/>
    <w:rsid w:val="00882420"/>
    <w:rsid w:val="00882424"/>
    <w:rsid w:val="00882496"/>
    <w:rsid w:val="00882506"/>
    <w:rsid w:val="0088277D"/>
    <w:rsid w:val="008827AD"/>
    <w:rsid w:val="00882900"/>
    <w:rsid w:val="0088295E"/>
    <w:rsid w:val="008829A6"/>
    <w:rsid w:val="008829FD"/>
    <w:rsid w:val="00882B22"/>
    <w:rsid w:val="00882CAB"/>
    <w:rsid w:val="00882CE6"/>
    <w:rsid w:val="00882E87"/>
    <w:rsid w:val="00882EF2"/>
    <w:rsid w:val="0088318C"/>
    <w:rsid w:val="00883236"/>
    <w:rsid w:val="0088328E"/>
    <w:rsid w:val="008832B2"/>
    <w:rsid w:val="00883652"/>
    <w:rsid w:val="0088373A"/>
    <w:rsid w:val="0088378B"/>
    <w:rsid w:val="008838B6"/>
    <w:rsid w:val="008838C9"/>
    <w:rsid w:val="008838E3"/>
    <w:rsid w:val="008838F4"/>
    <w:rsid w:val="00883A7C"/>
    <w:rsid w:val="00883C1F"/>
    <w:rsid w:val="00883E30"/>
    <w:rsid w:val="00883FC6"/>
    <w:rsid w:val="00884084"/>
    <w:rsid w:val="008841B2"/>
    <w:rsid w:val="0088423A"/>
    <w:rsid w:val="0088429C"/>
    <w:rsid w:val="008842CA"/>
    <w:rsid w:val="00884320"/>
    <w:rsid w:val="00884345"/>
    <w:rsid w:val="008843B7"/>
    <w:rsid w:val="008843C8"/>
    <w:rsid w:val="008844F1"/>
    <w:rsid w:val="0088466A"/>
    <w:rsid w:val="00884676"/>
    <w:rsid w:val="008846BD"/>
    <w:rsid w:val="0088472D"/>
    <w:rsid w:val="00884CAE"/>
    <w:rsid w:val="00884D5C"/>
    <w:rsid w:val="00884D96"/>
    <w:rsid w:val="00884DA1"/>
    <w:rsid w:val="00884DCB"/>
    <w:rsid w:val="00884E22"/>
    <w:rsid w:val="00884E9B"/>
    <w:rsid w:val="00884F4B"/>
    <w:rsid w:val="0088503C"/>
    <w:rsid w:val="00885068"/>
    <w:rsid w:val="008850A5"/>
    <w:rsid w:val="00885383"/>
    <w:rsid w:val="008855A4"/>
    <w:rsid w:val="0088563C"/>
    <w:rsid w:val="00885730"/>
    <w:rsid w:val="00885821"/>
    <w:rsid w:val="00885836"/>
    <w:rsid w:val="00885869"/>
    <w:rsid w:val="008858E0"/>
    <w:rsid w:val="008858E9"/>
    <w:rsid w:val="00885AC8"/>
    <w:rsid w:val="00885B87"/>
    <w:rsid w:val="00885D59"/>
    <w:rsid w:val="00885DF1"/>
    <w:rsid w:val="00885E1C"/>
    <w:rsid w:val="00885E9B"/>
    <w:rsid w:val="00885F25"/>
    <w:rsid w:val="00885FE0"/>
    <w:rsid w:val="0088605A"/>
    <w:rsid w:val="0088616D"/>
    <w:rsid w:val="00886225"/>
    <w:rsid w:val="00886346"/>
    <w:rsid w:val="00886565"/>
    <w:rsid w:val="008865D4"/>
    <w:rsid w:val="00886696"/>
    <w:rsid w:val="00886775"/>
    <w:rsid w:val="008868B5"/>
    <w:rsid w:val="00886913"/>
    <w:rsid w:val="00886A51"/>
    <w:rsid w:val="00886B90"/>
    <w:rsid w:val="00886C13"/>
    <w:rsid w:val="00886D0C"/>
    <w:rsid w:val="00886E13"/>
    <w:rsid w:val="00886EB2"/>
    <w:rsid w:val="00886F7B"/>
    <w:rsid w:val="00886F88"/>
    <w:rsid w:val="00886FB3"/>
    <w:rsid w:val="00886FDE"/>
    <w:rsid w:val="00887194"/>
    <w:rsid w:val="00887405"/>
    <w:rsid w:val="0088740E"/>
    <w:rsid w:val="00887471"/>
    <w:rsid w:val="00887498"/>
    <w:rsid w:val="008874C7"/>
    <w:rsid w:val="008876B2"/>
    <w:rsid w:val="008878A1"/>
    <w:rsid w:val="008878EB"/>
    <w:rsid w:val="00887988"/>
    <w:rsid w:val="00887999"/>
    <w:rsid w:val="00887B45"/>
    <w:rsid w:val="00887C27"/>
    <w:rsid w:val="00887C50"/>
    <w:rsid w:val="00887DC8"/>
    <w:rsid w:val="00887E95"/>
    <w:rsid w:val="00887EA5"/>
    <w:rsid w:val="00887F10"/>
    <w:rsid w:val="00887FFA"/>
    <w:rsid w:val="008900EB"/>
    <w:rsid w:val="00890251"/>
    <w:rsid w:val="00890281"/>
    <w:rsid w:val="008902BF"/>
    <w:rsid w:val="008903CF"/>
    <w:rsid w:val="00890507"/>
    <w:rsid w:val="00890598"/>
    <w:rsid w:val="00890605"/>
    <w:rsid w:val="00890666"/>
    <w:rsid w:val="00890790"/>
    <w:rsid w:val="008907DE"/>
    <w:rsid w:val="008908A5"/>
    <w:rsid w:val="008908C0"/>
    <w:rsid w:val="0089096E"/>
    <w:rsid w:val="008909D7"/>
    <w:rsid w:val="00890AE3"/>
    <w:rsid w:val="00890CC8"/>
    <w:rsid w:val="00890D03"/>
    <w:rsid w:val="00890F0A"/>
    <w:rsid w:val="00890FC5"/>
    <w:rsid w:val="00891006"/>
    <w:rsid w:val="00891042"/>
    <w:rsid w:val="00891046"/>
    <w:rsid w:val="008910FD"/>
    <w:rsid w:val="00891296"/>
    <w:rsid w:val="008915C9"/>
    <w:rsid w:val="0089171B"/>
    <w:rsid w:val="008918B2"/>
    <w:rsid w:val="008918F0"/>
    <w:rsid w:val="008919AA"/>
    <w:rsid w:val="00891AB1"/>
    <w:rsid w:val="00891BF2"/>
    <w:rsid w:val="00891CB4"/>
    <w:rsid w:val="00891F1C"/>
    <w:rsid w:val="00891F4F"/>
    <w:rsid w:val="00891F9C"/>
    <w:rsid w:val="0089206F"/>
    <w:rsid w:val="0089251C"/>
    <w:rsid w:val="00892522"/>
    <w:rsid w:val="0089266A"/>
    <w:rsid w:val="0089268F"/>
    <w:rsid w:val="008927D1"/>
    <w:rsid w:val="008929DB"/>
    <w:rsid w:val="008929E6"/>
    <w:rsid w:val="00892A7A"/>
    <w:rsid w:val="00892A9A"/>
    <w:rsid w:val="00892AFC"/>
    <w:rsid w:val="00892BFD"/>
    <w:rsid w:val="00892C1F"/>
    <w:rsid w:val="00892CA3"/>
    <w:rsid w:val="00892CF1"/>
    <w:rsid w:val="00892DFC"/>
    <w:rsid w:val="00892EE2"/>
    <w:rsid w:val="00892EED"/>
    <w:rsid w:val="00892F55"/>
    <w:rsid w:val="008930CD"/>
    <w:rsid w:val="008933F9"/>
    <w:rsid w:val="00893463"/>
    <w:rsid w:val="008934A8"/>
    <w:rsid w:val="0089352C"/>
    <w:rsid w:val="008935DB"/>
    <w:rsid w:val="00893667"/>
    <w:rsid w:val="008937AC"/>
    <w:rsid w:val="00893898"/>
    <w:rsid w:val="00893977"/>
    <w:rsid w:val="008939BF"/>
    <w:rsid w:val="00893A14"/>
    <w:rsid w:val="00893A2E"/>
    <w:rsid w:val="00893ACF"/>
    <w:rsid w:val="00893AD7"/>
    <w:rsid w:val="00893C02"/>
    <w:rsid w:val="00893D3E"/>
    <w:rsid w:val="00893D4E"/>
    <w:rsid w:val="00893D69"/>
    <w:rsid w:val="00893F51"/>
    <w:rsid w:val="0089403D"/>
    <w:rsid w:val="0089406B"/>
    <w:rsid w:val="00894185"/>
    <w:rsid w:val="00894197"/>
    <w:rsid w:val="008943E2"/>
    <w:rsid w:val="00894559"/>
    <w:rsid w:val="00894755"/>
    <w:rsid w:val="0089476B"/>
    <w:rsid w:val="008949B3"/>
    <w:rsid w:val="00894ABD"/>
    <w:rsid w:val="00894BDA"/>
    <w:rsid w:val="00894C34"/>
    <w:rsid w:val="00894C82"/>
    <w:rsid w:val="00894C86"/>
    <w:rsid w:val="00894D2D"/>
    <w:rsid w:val="00894D71"/>
    <w:rsid w:val="00894E5F"/>
    <w:rsid w:val="00894FE7"/>
    <w:rsid w:val="008950A1"/>
    <w:rsid w:val="0089515F"/>
    <w:rsid w:val="008951EC"/>
    <w:rsid w:val="008952FD"/>
    <w:rsid w:val="008954B1"/>
    <w:rsid w:val="008954D7"/>
    <w:rsid w:val="00895513"/>
    <w:rsid w:val="00895603"/>
    <w:rsid w:val="00895688"/>
    <w:rsid w:val="0089569B"/>
    <w:rsid w:val="00895725"/>
    <w:rsid w:val="00895786"/>
    <w:rsid w:val="00895967"/>
    <w:rsid w:val="00895B93"/>
    <w:rsid w:val="00895DBE"/>
    <w:rsid w:val="00895E3A"/>
    <w:rsid w:val="00895ECA"/>
    <w:rsid w:val="00895F91"/>
    <w:rsid w:val="008960E5"/>
    <w:rsid w:val="00896122"/>
    <w:rsid w:val="008962F5"/>
    <w:rsid w:val="008963E2"/>
    <w:rsid w:val="0089640A"/>
    <w:rsid w:val="00896558"/>
    <w:rsid w:val="00896594"/>
    <w:rsid w:val="008965C3"/>
    <w:rsid w:val="00896615"/>
    <w:rsid w:val="00896693"/>
    <w:rsid w:val="00896805"/>
    <w:rsid w:val="00896B2C"/>
    <w:rsid w:val="00896BDC"/>
    <w:rsid w:val="00896CD5"/>
    <w:rsid w:val="00896D07"/>
    <w:rsid w:val="00896F2A"/>
    <w:rsid w:val="00896FC1"/>
    <w:rsid w:val="00897063"/>
    <w:rsid w:val="008970C3"/>
    <w:rsid w:val="008970CB"/>
    <w:rsid w:val="008970E3"/>
    <w:rsid w:val="00897254"/>
    <w:rsid w:val="00897341"/>
    <w:rsid w:val="008974AE"/>
    <w:rsid w:val="008975B0"/>
    <w:rsid w:val="008975BA"/>
    <w:rsid w:val="008975E9"/>
    <w:rsid w:val="008977C0"/>
    <w:rsid w:val="008977EF"/>
    <w:rsid w:val="0089792C"/>
    <w:rsid w:val="008979F0"/>
    <w:rsid w:val="00897A3A"/>
    <w:rsid w:val="00897A74"/>
    <w:rsid w:val="00897A9F"/>
    <w:rsid w:val="00897C31"/>
    <w:rsid w:val="00897E70"/>
    <w:rsid w:val="00897E7A"/>
    <w:rsid w:val="00897F44"/>
    <w:rsid w:val="00897F80"/>
    <w:rsid w:val="00897FAE"/>
    <w:rsid w:val="008A004B"/>
    <w:rsid w:val="008A00D4"/>
    <w:rsid w:val="008A00E2"/>
    <w:rsid w:val="008A0103"/>
    <w:rsid w:val="008A0137"/>
    <w:rsid w:val="008A0278"/>
    <w:rsid w:val="008A027B"/>
    <w:rsid w:val="008A02AE"/>
    <w:rsid w:val="008A03F6"/>
    <w:rsid w:val="008A041E"/>
    <w:rsid w:val="008A05C5"/>
    <w:rsid w:val="008A0677"/>
    <w:rsid w:val="008A073F"/>
    <w:rsid w:val="008A078E"/>
    <w:rsid w:val="008A07C3"/>
    <w:rsid w:val="008A07DC"/>
    <w:rsid w:val="008A083B"/>
    <w:rsid w:val="008A0AAB"/>
    <w:rsid w:val="008A0B47"/>
    <w:rsid w:val="008A0B7F"/>
    <w:rsid w:val="008A0C1F"/>
    <w:rsid w:val="008A0C28"/>
    <w:rsid w:val="008A0C29"/>
    <w:rsid w:val="008A0DBF"/>
    <w:rsid w:val="008A0E7F"/>
    <w:rsid w:val="008A0E9A"/>
    <w:rsid w:val="008A0FA5"/>
    <w:rsid w:val="008A12AC"/>
    <w:rsid w:val="008A142A"/>
    <w:rsid w:val="008A145B"/>
    <w:rsid w:val="008A14C3"/>
    <w:rsid w:val="008A1629"/>
    <w:rsid w:val="008A176F"/>
    <w:rsid w:val="008A1771"/>
    <w:rsid w:val="008A17E2"/>
    <w:rsid w:val="008A1874"/>
    <w:rsid w:val="008A1A13"/>
    <w:rsid w:val="008A1B7C"/>
    <w:rsid w:val="008A1BA1"/>
    <w:rsid w:val="008A1C2A"/>
    <w:rsid w:val="008A1C8E"/>
    <w:rsid w:val="008A1CEA"/>
    <w:rsid w:val="008A1D0B"/>
    <w:rsid w:val="008A1DCD"/>
    <w:rsid w:val="008A1EE4"/>
    <w:rsid w:val="008A1F69"/>
    <w:rsid w:val="008A1FC5"/>
    <w:rsid w:val="008A213B"/>
    <w:rsid w:val="008A216A"/>
    <w:rsid w:val="008A2221"/>
    <w:rsid w:val="008A2373"/>
    <w:rsid w:val="008A24EC"/>
    <w:rsid w:val="008A25D4"/>
    <w:rsid w:val="008A25D8"/>
    <w:rsid w:val="008A25DA"/>
    <w:rsid w:val="008A27E0"/>
    <w:rsid w:val="008A29CF"/>
    <w:rsid w:val="008A2A5A"/>
    <w:rsid w:val="008A2C79"/>
    <w:rsid w:val="008A2C7F"/>
    <w:rsid w:val="008A2C9A"/>
    <w:rsid w:val="008A2CB0"/>
    <w:rsid w:val="008A2D53"/>
    <w:rsid w:val="008A2DB6"/>
    <w:rsid w:val="008A2DEC"/>
    <w:rsid w:val="008A2E79"/>
    <w:rsid w:val="008A2FE3"/>
    <w:rsid w:val="008A319F"/>
    <w:rsid w:val="008A31FD"/>
    <w:rsid w:val="008A3235"/>
    <w:rsid w:val="008A327E"/>
    <w:rsid w:val="008A35DF"/>
    <w:rsid w:val="008A395A"/>
    <w:rsid w:val="008A3973"/>
    <w:rsid w:val="008A3A5C"/>
    <w:rsid w:val="008A3B82"/>
    <w:rsid w:val="008A3BFC"/>
    <w:rsid w:val="008A3DA3"/>
    <w:rsid w:val="008A3DB4"/>
    <w:rsid w:val="008A3DD5"/>
    <w:rsid w:val="008A3F05"/>
    <w:rsid w:val="008A3F99"/>
    <w:rsid w:val="008A405A"/>
    <w:rsid w:val="008A4141"/>
    <w:rsid w:val="008A4325"/>
    <w:rsid w:val="008A4362"/>
    <w:rsid w:val="008A43A4"/>
    <w:rsid w:val="008A45EC"/>
    <w:rsid w:val="008A4660"/>
    <w:rsid w:val="008A4749"/>
    <w:rsid w:val="008A47E0"/>
    <w:rsid w:val="008A48E7"/>
    <w:rsid w:val="008A492D"/>
    <w:rsid w:val="008A4938"/>
    <w:rsid w:val="008A49F4"/>
    <w:rsid w:val="008A4A28"/>
    <w:rsid w:val="008A4A75"/>
    <w:rsid w:val="008A4AFA"/>
    <w:rsid w:val="008A4AFB"/>
    <w:rsid w:val="008A4B48"/>
    <w:rsid w:val="008A4B67"/>
    <w:rsid w:val="008A4C86"/>
    <w:rsid w:val="008A4D76"/>
    <w:rsid w:val="008A4E85"/>
    <w:rsid w:val="008A5004"/>
    <w:rsid w:val="008A50A7"/>
    <w:rsid w:val="008A510E"/>
    <w:rsid w:val="008A5149"/>
    <w:rsid w:val="008A5207"/>
    <w:rsid w:val="008A542C"/>
    <w:rsid w:val="008A54CE"/>
    <w:rsid w:val="008A56B6"/>
    <w:rsid w:val="008A5776"/>
    <w:rsid w:val="008A583C"/>
    <w:rsid w:val="008A58A9"/>
    <w:rsid w:val="008A5A5A"/>
    <w:rsid w:val="008A5AA1"/>
    <w:rsid w:val="008A5D8B"/>
    <w:rsid w:val="008A5E0A"/>
    <w:rsid w:val="008A5E31"/>
    <w:rsid w:val="008A5E36"/>
    <w:rsid w:val="008A5E99"/>
    <w:rsid w:val="008A5F54"/>
    <w:rsid w:val="008A5F55"/>
    <w:rsid w:val="008A5F60"/>
    <w:rsid w:val="008A5FAE"/>
    <w:rsid w:val="008A60AD"/>
    <w:rsid w:val="008A628C"/>
    <w:rsid w:val="008A62D2"/>
    <w:rsid w:val="008A6362"/>
    <w:rsid w:val="008A6380"/>
    <w:rsid w:val="008A63F5"/>
    <w:rsid w:val="008A641C"/>
    <w:rsid w:val="008A641D"/>
    <w:rsid w:val="008A6637"/>
    <w:rsid w:val="008A663A"/>
    <w:rsid w:val="008A6727"/>
    <w:rsid w:val="008A6823"/>
    <w:rsid w:val="008A693D"/>
    <w:rsid w:val="008A6B79"/>
    <w:rsid w:val="008A6BF9"/>
    <w:rsid w:val="008A6CA6"/>
    <w:rsid w:val="008A6E07"/>
    <w:rsid w:val="008A6E5B"/>
    <w:rsid w:val="008A6F76"/>
    <w:rsid w:val="008A700B"/>
    <w:rsid w:val="008A7178"/>
    <w:rsid w:val="008A7196"/>
    <w:rsid w:val="008A72E7"/>
    <w:rsid w:val="008A7563"/>
    <w:rsid w:val="008A764E"/>
    <w:rsid w:val="008A76C2"/>
    <w:rsid w:val="008A7704"/>
    <w:rsid w:val="008A773F"/>
    <w:rsid w:val="008A7794"/>
    <w:rsid w:val="008A77AF"/>
    <w:rsid w:val="008A7938"/>
    <w:rsid w:val="008A7A28"/>
    <w:rsid w:val="008A7BD1"/>
    <w:rsid w:val="008A7C5F"/>
    <w:rsid w:val="008A7D6D"/>
    <w:rsid w:val="008A7E32"/>
    <w:rsid w:val="008B008F"/>
    <w:rsid w:val="008B00C0"/>
    <w:rsid w:val="008B010A"/>
    <w:rsid w:val="008B01F3"/>
    <w:rsid w:val="008B024F"/>
    <w:rsid w:val="008B0339"/>
    <w:rsid w:val="008B0346"/>
    <w:rsid w:val="008B0390"/>
    <w:rsid w:val="008B0424"/>
    <w:rsid w:val="008B05EF"/>
    <w:rsid w:val="008B0692"/>
    <w:rsid w:val="008B07C7"/>
    <w:rsid w:val="008B0815"/>
    <w:rsid w:val="008B084B"/>
    <w:rsid w:val="008B0911"/>
    <w:rsid w:val="008B0994"/>
    <w:rsid w:val="008B09AF"/>
    <w:rsid w:val="008B09EC"/>
    <w:rsid w:val="008B0B3B"/>
    <w:rsid w:val="008B0B50"/>
    <w:rsid w:val="008B0BF0"/>
    <w:rsid w:val="008B0D6F"/>
    <w:rsid w:val="008B0E02"/>
    <w:rsid w:val="008B1004"/>
    <w:rsid w:val="008B11DB"/>
    <w:rsid w:val="008B1312"/>
    <w:rsid w:val="008B139F"/>
    <w:rsid w:val="008B13C3"/>
    <w:rsid w:val="008B143A"/>
    <w:rsid w:val="008B14BA"/>
    <w:rsid w:val="008B14C8"/>
    <w:rsid w:val="008B1573"/>
    <w:rsid w:val="008B176E"/>
    <w:rsid w:val="008B18BB"/>
    <w:rsid w:val="008B18D4"/>
    <w:rsid w:val="008B191A"/>
    <w:rsid w:val="008B192C"/>
    <w:rsid w:val="008B1932"/>
    <w:rsid w:val="008B1947"/>
    <w:rsid w:val="008B1A71"/>
    <w:rsid w:val="008B1AD6"/>
    <w:rsid w:val="008B1B5B"/>
    <w:rsid w:val="008B1B8B"/>
    <w:rsid w:val="008B1C65"/>
    <w:rsid w:val="008B1C87"/>
    <w:rsid w:val="008B1D9F"/>
    <w:rsid w:val="008B1EAB"/>
    <w:rsid w:val="008B2021"/>
    <w:rsid w:val="008B20BE"/>
    <w:rsid w:val="008B2196"/>
    <w:rsid w:val="008B23DB"/>
    <w:rsid w:val="008B23F0"/>
    <w:rsid w:val="008B242D"/>
    <w:rsid w:val="008B2433"/>
    <w:rsid w:val="008B2448"/>
    <w:rsid w:val="008B2550"/>
    <w:rsid w:val="008B25FD"/>
    <w:rsid w:val="008B2627"/>
    <w:rsid w:val="008B26AE"/>
    <w:rsid w:val="008B26F5"/>
    <w:rsid w:val="008B2816"/>
    <w:rsid w:val="008B2907"/>
    <w:rsid w:val="008B2954"/>
    <w:rsid w:val="008B2A13"/>
    <w:rsid w:val="008B2A57"/>
    <w:rsid w:val="008B2A78"/>
    <w:rsid w:val="008B2A80"/>
    <w:rsid w:val="008B2D84"/>
    <w:rsid w:val="008B2FAE"/>
    <w:rsid w:val="008B306D"/>
    <w:rsid w:val="008B3237"/>
    <w:rsid w:val="008B32C6"/>
    <w:rsid w:val="008B3475"/>
    <w:rsid w:val="008B3596"/>
    <w:rsid w:val="008B35F1"/>
    <w:rsid w:val="008B3626"/>
    <w:rsid w:val="008B36A7"/>
    <w:rsid w:val="008B37E0"/>
    <w:rsid w:val="008B37ED"/>
    <w:rsid w:val="008B3812"/>
    <w:rsid w:val="008B3819"/>
    <w:rsid w:val="008B3962"/>
    <w:rsid w:val="008B3A6B"/>
    <w:rsid w:val="008B3AE4"/>
    <w:rsid w:val="008B3B1D"/>
    <w:rsid w:val="008B3B5A"/>
    <w:rsid w:val="008B3CA2"/>
    <w:rsid w:val="008B3CAB"/>
    <w:rsid w:val="008B3D48"/>
    <w:rsid w:val="008B3DB2"/>
    <w:rsid w:val="008B3E57"/>
    <w:rsid w:val="008B3E66"/>
    <w:rsid w:val="008B3F22"/>
    <w:rsid w:val="008B3F6E"/>
    <w:rsid w:val="008B3FBC"/>
    <w:rsid w:val="008B3FDA"/>
    <w:rsid w:val="008B4099"/>
    <w:rsid w:val="008B40C5"/>
    <w:rsid w:val="008B4202"/>
    <w:rsid w:val="008B42CC"/>
    <w:rsid w:val="008B44AD"/>
    <w:rsid w:val="008B4549"/>
    <w:rsid w:val="008B4644"/>
    <w:rsid w:val="008B46B6"/>
    <w:rsid w:val="008B473D"/>
    <w:rsid w:val="008B4789"/>
    <w:rsid w:val="008B48C6"/>
    <w:rsid w:val="008B494E"/>
    <w:rsid w:val="008B4B3C"/>
    <w:rsid w:val="008B4BB2"/>
    <w:rsid w:val="008B4D3E"/>
    <w:rsid w:val="008B4DDC"/>
    <w:rsid w:val="008B4F16"/>
    <w:rsid w:val="008B4F38"/>
    <w:rsid w:val="008B4FA6"/>
    <w:rsid w:val="008B5006"/>
    <w:rsid w:val="008B545F"/>
    <w:rsid w:val="008B55A2"/>
    <w:rsid w:val="008B577A"/>
    <w:rsid w:val="008B5781"/>
    <w:rsid w:val="008B5823"/>
    <w:rsid w:val="008B5838"/>
    <w:rsid w:val="008B58A0"/>
    <w:rsid w:val="008B5900"/>
    <w:rsid w:val="008B5A18"/>
    <w:rsid w:val="008B5A76"/>
    <w:rsid w:val="008B5AF9"/>
    <w:rsid w:val="008B5B09"/>
    <w:rsid w:val="008B5BDB"/>
    <w:rsid w:val="008B5C0D"/>
    <w:rsid w:val="008B5CDE"/>
    <w:rsid w:val="008B5D1B"/>
    <w:rsid w:val="008B5D44"/>
    <w:rsid w:val="008B5F1C"/>
    <w:rsid w:val="008B5F66"/>
    <w:rsid w:val="008B5F6E"/>
    <w:rsid w:val="008B5F97"/>
    <w:rsid w:val="008B5FBA"/>
    <w:rsid w:val="008B609C"/>
    <w:rsid w:val="008B6147"/>
    <w:rsid w:val="008B6279"/>
    <w:rsid w:val="008B62B9"/>
    <w:rsid w:val="008B62DB"/>
    <w:rsid w:val="008B6314"/>
    <w:rsid w:val="008B638C"/>
    <w:rsid w:val="008B6494"/>
    <w:rsid w:val="008B6551"/>
    <w:rsid w:val="008B65A3"/>
    <w:rsid w:val="008B687B"/>
    <w:rsid w:val="008B6913"/>
    <w:rsid w:val="008B6953"/>
    <w:rsid w:val="008B6984"/>
    <w:rsid w:val="008B6A56"/>
    <w:rsid w:val="008B6AC1"/>
    <w:rsid w:val="008B6AD6"/>
    <w:rsid w:val="008B6CA7"/>
    <w:rsid w:val="008B6E47"/>
    <w:rsid w:val="008B6E64"/>
    <w:rsid w:val="008B6EAE"/>
    <w:rsid w:val="008B6EDB"/>
    <w:rsid w:val="008B6F22"/>
    <w:rsid w:val="008B6F47"/>
    <w:rsid w:val="008B7043"/>
    <w:rsid w:val="008B708C"/>
    <w:rsid w:val="008B708E"/>
    <w:rsid w:val="008B7100"/>
    <w:rsid w:val="008B712B"/>
    <w:rsid w:val="008B725F"/>
    <w:rsid w:val="008B72B0"/>
    <w:rsid w:val="008B7424"/>
    <w:rsid w:val="008B7463"/>
    <w:rsid w:val="008B7470"/>
    <w:rsid w:val="008B7494"/>
    <w:rsid w:val="008B74C1"/>
    <w:rsid w:val="008B7578"/>
    <w:rsid w:val="008B7586"/>
    <w:rsid w:val="008B758D"/>
    <w:rsid w:val="008B75D2"/>
    <w:rsid w:val="008B75FC"/>
    <w:rsid w:val="008B7697"/>
    <w:rsid w:val="008B76CF"/>
    <w:rsid w:val="008B7722"/>
    <w:rsid w:val="008B781D"/>
    <w:rsid w:val="008B78D3"/>
    <w:rsid w:val="008B7994"/>
    <w:rsid w:val="008B7A0B"/>
    <w:rsid w:val="008B7A2F"/>
    <w:rsid w:val="008B7AC3"/>
    <w:rsid w:val="008B7B66"/>
    <w:rsid w:val="008B7E8A"/>
    <w:rsid w:val="008B7F20"/>
    <w:rsid w:val="008B7F9D"/>
    <w:rsid w:val="008B7FA1"/>
    <w:rsid w:val="008B7FDB"/>
    <w:rsid w:val="008C003D"/>
    <w:rsid w:val="008C0082"/>
    <w:rsid w:val="008C0150"/>
    <w:rsid w:val="008C0249"/>
    <w:rsid w:val="008C029E"/>
    <w:rsid w:val="008C02E8"/>
    <w:rsid w:val="008C03A1"/>
    <w:rsid w:val="008C03C3"/>
    <w:rsid w:val="008C05A4"/>
    <w:rsid w:val="008C06BE"/>
    <w:rsid w:val="008C0713"/>
    <w:rsid w:val="008C0754"/>
    <w:rsid w:val="008C0970"/>
    <w:rsid w:val="008C0988"/>
    <w:rsid w:val="008C0BA8"/>
    <w:rsid w:val="008C0CC8"/>
    <w:rsid w:val="008C0CDE"/>
    <w:rsid w:val="008C0CE3"/>
    <w:rsid w:val="008C0D50"/>
    <w:rsid w:val="008C0D60"/>
    <w:rsid w:val="008C0EFE"/>
    <w:rsid w:val="008C0FAA"/>
    <w:rsid w:val="008C1076"/>
    <w:rsid w:val="008C1097"/>
    <w:rsid w:val="008C10B3"/>
    <w:rsid w:val="008C122C"/>
    <w:rsid w:val="008C1239"/>
    <w:rsid w:val="008C12BC"/>
    <w:rsid w:val="008C15DF"/>
    <w:rsid w:val="008C1614"/>
    <w:rsid w:val="008C1943"/>
    <w:rsid w:val="008C1969"/>
    <w:rsid w:val="008C199A"/>
    <w:rsid w:val="008C1A21"/>
    <w:rsid w:val="008C1A39"/>
    <w:rsid w:val="008C1AB2"/>
    <w:rsid w:val="008C1C33"/>
    <w:rsid w:val="008C1C5E"/>
    <w:rsid w:val="008C1C6C"/>
    <w:rsid w:val="008C1CFD"/>
    <w:rsid w:val="008C1DCC"/>
    <w:rsid w:val="008C1DD8"/>
    <w:rsid w:val="008C1F57"/>
    <w:rsid w:val="008C1F8A"/>
    <w:rsid w:val="008C1FAD"/>
    <w:rsid w:val="008C2172"/>
    <w:rsid w:val="008C2200"/>
    <w:rsid w:val="008C234C"/>
    <w:rsid w:val="008C2359"/>
    <w:rsid w:val="008C241F"/>
    <w:rsid w:val="008C260F"/>
    <w:rsid w:val="008C26CD"/>
    <w:rsid w:val="008C2718"/>
    <w:rsid w:val="008C2976"/>
    <w:rsid w:val="008C2998"/>
    <w:rsid w:val="008C2A23"/>
    <w:rsid w:val="008C2ADC"/>
    <w:rsid w:val="008C2B71"/>
    <w:rsid w:val="008C2BF2"/>
    <w:rsid w:val="008C2C04"/>
    <w:rsid w:val="008C2C99"/>
    <w:rsid w:val="008C2D3C"/>
    <w:rsid w:val="008C2F12"/>
    <w:rsid w:val="008C2FEA"/>
    <w:rsid w:val="008C3042"/>
    <w:rsid w:val="008C3139"/>
    <w:rsid w:val="008C31CF"/>
    <w:rsid w:val="008C3229"/>
    <w:rsid w:val="008C3274"/>
    <w:rsid w:val="008C32BA"/>
    <w:rsid w:val="008C33CF"/>
    <w:rsid w:val="008C341B"/>
    <w:rsid w:val="008C3501"/>
    <w:rsid w:val="008C3544"/>
    <w:rsid w:val="008C3580"/>
    <w:rsid w:val="008C3649"/>
    <w:rsid w:val="008C38E9"/>
    <w:rsid w:val="008C3959"/>
    <w:rsid w:val="008C3A38"/>
    <w:rsid w:val="008C3A6B"/>
    <w:rsid w:val="008C3B9E"/>
    <w:rsid w:val="008C3C00"/>
    <w:rsid w:val="008C3C58"/>
    <w:rsid w:val="008C3F06"/>
    <w:rsid w:val="008C3F5A"/>
    <w:rsid w:val="008C3FBF"/>
    <w:rsid w:val="008C416E"/>
    <w:rsid w:val="008C4186"/>
    <w:rsid w:val="008C429F"/>
    <w:rsid w:val="008C451E"/>
    <w:rsid w:val="008C489E"/>
    <w:rsid w:val="008C48F4"/>
    <w:rsid w:val="008C4983"/>
    <w:rsid w:val="008C49DB"/>
    <w:rsid w:val="008C4BF2"/>
    <w:rsid w:val="008C4C71"/>
    <w:rsid w:val="008C4CB6"/>
    <w:rsid w:val="008C4E1C"/>
    <w:rsid w:val="008C4EFC"/>
    <w:rsid w:val="008C4F3D"/>
    <w:rsid w:val="008C4F52"/>
    <w:rsid w:val="008C52B5"/>
    <w:rsid w:val="008C5381"/>
    <w:rsid w:val="008C53CB"/>
    <w:rsid w:val="008C5746"/>
    <w:rsid w:val="008C5758"/>
    <w:rsid w:val="008C5789"/>
    <w:rsid w:val="008C5795"/>
    <w:rsid w:val="008C5811"/>
    <w:rsid w:val="008C58A1"/>
    <w:rsid w:val="008C58B9"/>
    <w:rsid w:val="008C58ED"/>
    <w:rsid w:val="008C58F5"/>
    <w:rsid w:val="008C5903"/>
    <w:rsid w:val="008C5A55"/>
    <w:rsid w:val="008C5A82"/>
    <w:rsid w:val="008C5B0C"/>
    <w:rsid w:val="008C5CE2"/>
    <w:rsid w:val="008C5CE8"/>
    <w:rsid w:val="008C5D64"/>
    <w:rsid w:val="008C5E07"/>
    <w:rsid w:val="008C5EF2"/>
    <w:rsid w:val="008C5FAF"/>
    <w:rsid w:val="008C5FEE"/>
    <w:rsid w:val="008C5FFB"/>
    <w:rsid w:val="008C6126"/>
    <w:rsid w:val="008C6227"/>
    <w:rsid w:val="008C62AB"/>
    <w:rsid w:val="008C62B5"/>
    <w:rsid w:val="008C632A"/>
    <w:rsid w:val="008C664F"/>
    <w:rsid w:val="008C6829"/>
    <w:rsid w:val="008C6919"/>
    <w:rsid w:val="008C6C38"/>
    <w:rsid w:val="008C6D44"/>
    <w:rsid w:val="008C6D76"/>
    <w:rsid w:val="008C6DF4"/>
    <w:rsid w:val="008C6DF8"/>
    <w:rsid w:val="008C6E69"/>
    <w:rsid w:val="008C6EDC"/>
    <w:rsid w:val="008C6FF2"/>
    <w:rsid w:val="008C705E"/>
    <w:rsid w:val="008C7112"/>
    <w:rsid w:val="008C71EB"/>
    <w:rsid w:val="008C72FE"/>
    <w:rsid w:val="008C73BF"/>
    <w:rsid w:val="008C745B"/>
    <w:rsid w:val="008C7553"/>
    <w:rsid w:val="008C776C"/>
    <w:rsid w:val="008C782B"/>
    <w:rsid w:val="008C786A"/>
    <w:rsid w:val="008C7870"/>
    <w:rsid w:val="008C7B7E"/>
    <w:rsid w:val="008C7C5B"/>
    <w:rsid w:val="008C7D9F"/>
    <w:rsid w:val="008C7DAC"/>
    <w:rsid w:val="008C7E37"/>
    <w:rsid w:val="008C7F8F"/>
    <w:rsid w:val="008C7F99"/>
    <w:rsid w:val="008D007F"/>
    <w:rsid w:val="008D0211"/>
    <w:rsid w:val="008D02C7"/>
    <w:rsid w:val="008D03DC"/>
    <w:rsid w:val="008D03DF"/>
    <w:rsid w:val="008D041D"/>
    <w:rsid w:val="008D0568"/>
    <w:rsid w:val="008D072A"/>
    <w:rsid w:val="008D07CA"/>
    <w:rsid w:val="008D0840"/>
    <w:rsid w:val="008D0876"/>
    <w:rsid w:val="008D09B3"/>
    <w:rsid w:val="008D0A62"/>
    <w:rsid w:val="008D0D34"/>
    <w:rsid w:val="008D0E30"/>
    <w:rsid w:val="008D0E35"/>
    <w:rsid w:val="008D1009"/>
    <w:rsid w:val="008D10D7"/>
    <w:rsid w:val="008D1126"/>
    <w:rsid w:val="008D1131"/>
    <w:rsid w:val="008D116A"/>
    <w:rsid w:val="008D12BA"/>
    <w:rsid w:val="008D12CD"/>
    <w:rsid w:val="008D138C"/>
    <w:rsid w:val="008D1582"/>
    <w:rsid w:val="008D1758"/>
    <w:rsid w:val="008D19ED"/>
    <w:rsid w:val="008D1A85"/>
    <w:rsid w:val="008D1C0F"/>
    <w:rsid w:val="008D1C8C"/>
    <w:rsid w:val="008D1D8A"/>
    <w:rsid w:val="008D1DBF"/>
    <w:rsid w:val="008D206A"/>
    <w:rsid w:val="008D208C"/>
    <w:rsid w:val="008D2116"/>
    <w:rsid w:val="008D21A7"/>
    <w:rsid w:val="008D22A8"/>
    <w:rsid w:val="008D25B6"/>
    <w:rsid w:val="008D26C2"/>
    <w:rsid w:val="008D2700"/>
    <w:rsid w:val="008D2704"/>
    <w:rsid w:val="008D287E"/>
    <w:rsid w:val="008D29E5"/>
    <w:rsid w:val="008D2B55"/>
    <w:rsid w:val="008D2BCA"/>
    <w:rsid w:val="008D2D5C"/>
    <w:rsid w:val="008D2E50"/>
    <w:rsid w:val="008D2E91"/>
    <w:rsid w:val="008D2EEF"/>
    <w:rsid w:val="008D2F19"/>
    <w:rsid w:val="008D2F57"/>
    <w:rsid w:val="008D2FE7"/>
    <w:rsid w:val="008D31DB"/>
    <w:rsid w:val="008D32B7"/>
    <w:rsid w:val="008D3439"/>
    <w:rsid w:val="008D3754"/>
    <w:rsid w:val="008D376B"/>
    <w:rsid w:val="008D3780"/>
    <w:rsid w:val="008D3A6B"/>
    <w:rsid w:val="008D3A6F"/>
    <w:rsid w:val="008D3A84"/>
    <w:rsid w:val="008D3A91"/>
    <w:rsid w:val="008D3BD5"/>
    <w:rsid w:val="008D3E03"/>
    <w:rsid w:val="008D3F09"/>
    <w:rsid w:val="008D40FD"/>
    <w:rsid w:val="008D4164"/>
    <w:rsid w:val="008D423C"/>
    <w:rsid w:val="008D438B"/>
    <w:rsid w:val="008D458B"/>
    <w:rsid w:val="008D46A0"/>
    <w:rsid w:val="008D483A"/>
    <w:rsid w:val="008D4A39"/>
    <w:rsid w:val="008D4B0A"/>
    <w:rsid w:val="008D4B37"/>
    <w:rsid w:val="008D4BD8"/>
    <w:rsid w:val="008D4C76"/>
    <w:rsid w:val="008D4CA2"/>
    <w:rsid w:val="008D4D21"/>
    <w:rsid w:val="008D4DE5"/>
    <w:rsid w:val="008D4E56"/>
    <w:rsid w:val="008D4E85"/>
    <w:rsid w:val="008D4E8B"/>
    <w:rsid w:val="008D4ED8"/>
    <w:rsid w:val="008D4FA2"/>
    <w:rsid w:val="008D4FB4"/>
    <w:rsid w:val="008D4FEC"/>
    <w:rsid w:val="008D500A"/>
    <w:rsid w:val="008D501F"/>
    <w:rsid w:val="008D5048"/>
    <w:rsid w:val="008D50DF"/>
    <w:rsid w:val="008D52DD"/>
    <w:rsid w:val="008D5788"/>
    <w:rsid w:val="008D57F4"/>
    <w:rsid w:val="008D58C1"/>
    <w:rsid w:val="008D58E0"/>
    <w:rsid w:val="008D59DA"/>
    <w:rsid w:val="008D5A38"/>
    <w:rsid w:val="008D5A39"/>
    <w:rsid w:val="008D5B41"/>
    <w:rsid w:val="008D5CB0"/>
    <w:rsid w:val="008D5DC3"/>
    <w:rsid w:val="008D5E6B"/>
    <w:rsid w:val="008D5FEC"/>
    <w:rsid w:val="008D6183"/>
    <w:rsid w:val="008D61DB"/>
    <w:rsid w:val="008D62B7"/>
    <w:rsid w:val="008D62BA"/>
    <w:rsid w:val="008D645A"/>
    <w:rsid w:val="008D6478"/>
    <w:rsid w:val="008D6488"/>
    <w:rsid w:val="008D65DC"/>
    <w:rsid w:val="008D670C"/>
    <w:rsid w:val="008D6831"/>
    <w:rsid w:val="008D6AA4"/>
    <w:rsid w:val="008D6AB0"/>
    <w:rsid w:val="008D6AB3"/>
    <w:rsid w:val="008D6B54"/>
    <w:rsid w:val="008D6BCD"/>
    <w:rsid w:val="008D6CAB"/>
    <w:rsid w:val="008D6D5B"/>
    <w:rsid w:val="008D6D99"/>
    <w:rsid w:val="008D6E01"/>
    <w:rsid w:val="008D6F0A"/>
    <w:rsid w:val="008D70BE"/>
    <w:rsid w:val="008D70F2"/>
    <w:rsid w:val="008D71A7"/>
    <w:rsid w:val="008D7263"/>
    <w:rsid w:val="008D73A4"/>
    <w:rsid w:val="008D73F7"/>
    <w:rsid w:val="008D7431"/>
    <w:rsid w:val="008D746D"/>
    <w:rsid w:val="008D7471"/>
    <w:rsid w:val="008D757B"/>
    <w:rsid w:val="008D75EB"/>
    <w:rsid w:val="008D7626"/>
    <w:rsid w:val="008D762B"/>
    <w:rsid w:val="008D7793"/>
    <w:rsid w:val="008D77B2"/>
    <w:rsid w:val="008D77D4"/>
    <w:rsid w:val="008D787C"/>
    <w:rsid w:val="008D7895"/>
    <w:rsid w:val="008D7ACE"/>
    <w:rsid w:val="008D7B06"/>
    <w:rsid w:val="008D7C08"/>
    <w:rsid w:val="008D7CD8"/>
    <w:rsid w:val="008D7DDA"/>
    <w:rsid w:val="008D7F51"/>
    <w:rsid w:val="008D7FF3"/>
    <w:rsid w:val="008E03E3"/>
    <w:rsid w:val="008E0581"/>
    <w:rsid w:val="008E062E"/>
    <w:rsid w:val="008E06F6"/>
    <w:rsid w:val="008E07E9"/>
    <w:rsid w:val="008E0982"/>
    <w:rsid w:val="008E0AA4"/>
    <w:rsid w:val="008E0B2F"/>
    <w:rsid w:val="008E0DFE"/>
    <w:rsid w:val="008E0EC7"/>
    <w:rsid w:val="008E0FAF"/>
    <w:rsid w:val="008E10D8"/>
    <w:rsid w:val="008E1180"/>
    <w:rsid w:val="008E11C0"/>
    <w:rsid w:val="008E1217"/>
    <w:rsid w:val="008E1238"/>
    <w:rsid w:val="008E1256"/>
    <w:rsid w:val="008E134C"/>
    <w:rsid w:val="008E1370"/>
    <w:rsid w:val="008E146C"/>
    <w:rsid w:val="008E147A"/>
    <w:rsid w:val="008E14A4"/>
    <w:rsid w:val="008E151D"/>
    <w:rsid w:val="008E1827"/>
    <w:rsid w:val="008E191E"/>
    <w:rsid w:val="008E19AF"/>
    <w:rsid w:val="008E19DE"/>
    <w:rsid w:val="008E1D78"/>
    <w:rsid w:val="008E1F5C"/>
    <w:rsid w:val="008E1FBD"/>
    <w:rsid w:val="008E20D0"/>
    <w:rsid w:val="008E21A7"/>
    <w:rsid w:val="008E220C"/>
    <w:rsid w:val="008E223D"/>
    <w:rsid w:val="008E2335"/>
    <w:rsid w:val="008E2375"/>
    <w:rsid w:val="008E2388"/>
    <w:rsid w:val="008E2460"/>
    <w:rsid w:val="008E27EF"/>
    <w:rsid w:val="008E28AF"/>
    <w:rsid w:val="008E28D0"/>
    <w:rsid w:val="008E29DF"/>
    <w:rsid w:val="008E2B02"/>
    <w:rsid w:val="008E2C81"/>
    <w:rsid w:val="008E2D2B"/>
    <w:rsid w:val="008E2D2C"/>
    <w:rsid w:val="008E2DB3"/>
    <w:rsid w:val="008E2E4E"/>
    <w:rsid w:val="008E2EE3"/>
    <w:rsid w:val="008E2FE6"/>
    <w:rsid w:val="008E302B"/>
    <w:rsid w:val="008E328D"/>
    <w:rsid w:val="008E334E"/>
    <w:rsid w:val="008E34FF"/>
    <w:rsid w:val="008E351B"/>
    <w:rsid w:val="008E36A6"/>
    <w:rsid w:val="008E36D6"/>
    <w:rsid w:val="008E3756"/>
    <w:rsid w:val="008E3808"/>
    <w:rsid w:val="008E3894"/>
    <w:rsid w:val="008E38E9"/>
    <w:rsid w:val="008E3924"/>
    <w:rsid w:val="008E3B4B"/>
    <w:rsid w:val="008E3BDE"/>
    <w:rsid w:val="008E3D1E"/>
    <w:rsid w:val="008E3D4D"/>
    <w:rsid w:val="008E3DE7"/>
    <w:rsid w:val="008E3EB1"/>
    <w:rsid w:val="008E3F82"/>
    <w:rsid w:val="008E40E1"/>
    <w:rsid w:val="008E4143"/>
    <w:rsid w:val="008E41CA"/>
    <w:rsid w:val="008E4231"/>
    <w:rsid w:val="008E427A"/>
    <w:rsid w:val="008E4305"/>
    <w:rsid w:val="008E43B3"/>
    <w:rsid w:val="008E450F"/>
    <w:rsid w:val="008E451C"/>
    <w:rsid w:val="008E471B"/>
    <w:rsid w:val="008E476B"/>
    <w:rsid w:val="008E47EF"/>
    <w:rsid w:val="008E4866"/>
    <w:rsid w:val="008E487F"/>
    <w:rsid w:val="008E489F"/>
    <w:rsid w:val="008E4921"/>
    <w:rsid w:val="008E4966"/>
    <w:rsid w:val="008E498C"/>
    <w:rsid w:val="008E49EF"/>
    <w:rsid w:val="008E4A43"/>
    <w:rsid w:val="008E4B10"/>
    <w:rsid w:val="008E4BAF"/>
    <w:rsid w:val="008E4BDF"/>
    <w:rsid w:val="008E4BEE"/>
    <w:rsid w:val="008E4BFD"/>
    <w:rsid w:val="008E4C42"/>
    <w:rsid w:val="008E4CF4"/>
    <w:rsid w:val="008E4E25"/>
    <w:rsid w:val="008E4F75"/>
    <w:rsid w:val="008E5018"/>
    <w:rsid w:val="008E51BF"/>
    <w:rsid w:val="008E51C3"/>
    <w:rsid w:val="008E5219"/>
    <w:rsid w:val="008E5283"/>
    <w:rsid w:val="008E53A1"/>
    <w:rsid w:val="008E55F8"/>
    <w:rsid w:val="008E56AD"/>
    <w:rsid w:val="008E579A"/>
    <w:rsid w:val="008E57D6"/>
    <w:rsid w:val="008E5869"/>
    <w:rsid w:val="008E5997"/>
    <w:rsid w:val="008E5C7E"/>
    <w:rsid w:val="008E5CBA"/>
    <w:rsid w:val="008E5D0F"/>
    <w:rsid w:val="008E5DA8"/>
    <w:rsid w:val="008E5ED6"/>
    <w:rsid w:val="008E6141"/>
    <w:rsid w:val="008E623E"/>
    <w:rsid w:val="008E6305"/>
    <w:rsid w:val="008E6476"/>
    <w:rsid w:val="008E647A"/>
    <w:rsid w:val="008E64FC"/>
    <w:rsid w:val="008E6501"/>
    <w:rsid w:val="008E65B1"/>
    <w:rsid w:val="008E65E6"/>
    <w:rsid w:val="008E6634"/>
    <w:rsid w:val="008E6704"/>
    <w:rsid w:val="008E67C8"/>
    <w:rsid w:val="008E681E"/>
    <w:rsid w:val="008E68A6"/>
    <w:rsid w:val="008E68BE"/>
    <w:rsid w:val="008E6904"/>
    <w:rsid w:val="008E6998"/>
    <w:rsid w:val="008E6B94"/>
    <w:rsid w:val="008E6CA6"/>
    <w:rsid w:val="008E6CB3"/>
    <w:rsid w:val="008E6CCA"/>
    <w:rsid w:val="008E6F4A"/>
    <w:rsid w:val="008E6F77"/>
    <w:rsid w:val="008E731A"/>
    <w:rsid w:val="008E7392"/>
    <w:rsid w:val="008E73C7"/>
    <w:rsid w:val="008E758D"/>
    <w:rsid w:val="008E76DA"/>
    <w:rsid w:val="008E77A0"/>
    <w:rsid w:val="008E7878"/>
    <w:rsid w:val="008E787A"/>
    <w:rsid w:val="008E78C4"/>
    <w:rsid w:val="008E79DC"/>
    <w:rsid w:val="008E7A1D"/>
    <w:rsid w:val="008E7B49"/>
    <w:rsid w:val="008E7C44"/>
    <w:rsid w:val="008E7D59"/>
    <w:rsid w:val="008E7D60"/>
    <w:rsid w:val="008E7D72"/>
    <w:rsid w:val="008E7E0D"/>
    <w:rsid w:val="008E7EE7"/>
    <w:rsid w:val="008E7FDE"/>
    <w:rsid w:val="008F00AC"/>
    <w:rsid w:val="008F014E"/>
    <w:rsid w:val="008F01F8"/>
    <w:rsid w:val="008F0248"/>
    <w:rsid w:val="008F02C1"/>
    <w:rsid w:val="008F0824"/>
    <w:rsid w:val="008F088F"/>
    <w:rsid w:val="008F0913"/>
    <w:rsid w:val="008F0A7C"/>
    <w:rsid w:val="008F0A97"/>
    <w:rsid w:val="008F0B41"/>
    <w:rsid w:val="008F0B9C"/>
    <w:rsid w:val="008F0BCF"/>
    <w:rsid w:val="008F0C4A"/>
    <w:rsid w:val="008F0C8E"/>
    <w:rsid w:val="008F0E4C"/>
    <w:rsid w:val="008F0EA6"/>
    <w:rsid w:val="008F0ED7"/>
    <w:rsid w:val="008F0F47"/>
    <w:rsid w:val="008F114F"/>
    <w:rsid w:val="008F11AC"/>
    <w:rsid w:val="008F1529"/>
    <w:rsid w:val="008F156D"/>
    <w:rsid w:val="008F15D2"/>
    <w:rsid w:val="008F162E"/>
    <w:rsid w:val="008F1664"/>
    <w:rsid w:val="008F16B3"/>
    <w:rsid w:val="008F1729"/>
    <w:rsid w:val="008F17C7"/>
    <w:rsid w:val="008F17FF"/>
    <w:rsid w:val="008F1B70"/>
    <w:rsid w:val="008F1BCF"/>
    <w:rsid w:val="008F1CA7"/>
    <w:rsid w:val="008F1CAB"/>
    <w:rsid w:val="008F1D4F"/>
    <w:rsid w:val="008F1DCA"/>
    <w:rsid w:val="008F1E8C"/>
    <w:rsid w:val="008F1EA8"/>
    <w:rsid w:val="008F219B"/>
    <w:rsid w:val="008F25AB"/>
    <w:rsid w:val="008F2600"/>
    <w:rsid w:val="008F27C9"/>
    <w:rsid w:val="008F2A35"/>
    <w:rsid w:val="008F2A82"/>
    <w:rsid w:val="008F2C56"/>
    <w:rsid w:val="008F2D4B"/>
    <w:rsid w:val="008F2D53"/>
    <w:rsid w:val="008F2D6C"/>
    <w:rsid w:val="008F2D8E"/>
    <w:rsid w:val="008F2F91"/>
    <w:rsid w:val="008F2FE0"/>
    <w:rsid w:val="008F2FEB"/>
    <w:rsid w:val="008F3113"/>
    <w:rsid w:val="008F31ED"/>
    <w:rsid w:val="008F323F"/>
    <w:rsid w:val="008F329A"/>
    <w:rsid w:val="008F329E"/>
    <w:rsid w:val="008F32FD"/>
    <w:rsid w:val="008F3324"/>
    <w:rsid w:val="008F3420"/>
    <w:rsid w:val="008F3538"/>
    <w:rsid w:val="008F3586"/>
    <w:rsid w:val="008F3661"/>
    <w:rsid w:val="008F37A3"/>
    <w:rsid w:val="008F37DC"/>
    <w:rsid w:val="008F38B8"/>
    <w:rsid w:val="008F39D6"/>
    <w:rsid w:val="008F3A42"/>
    <w:rsid w:val="008F3AA1"/>
    <w:rsid w:val="008F3E40"/>
    <w:rsid w:val="008F3E6E"/>
    <w:rsid w:val="008F3E97"/>
    <w:rsid w:val="008F3F72"/>
    <w:rsid w:val="008F4075"/>
    <w:rsid w:val="008F4131"/>
    <w:rsid w:val="008F41A4"/>
    <w:rsid w:val="008F423C"/>
    <w:rsid w:val="008F445D"/>
    <w:rsid w:val="008F44B0"/>
    <w:rsid w:val="008F45B6"/>
    <w:rsid w:val="008F4703"/>
    <w:rsid w:val="008F473F"/>
    <w:rsid w:val="008F474D"/>
    <w:rsid w:val="008F4791"/>
    <w:rsid w:val="008F47B8"/>
    <w:rsid w:val="008F47D6"/>
    <w:rsid w:val="008F4AAC"/>
    <w:rsid w:val="008F4B2F"/>
    <w:rsid w:val="008F4D7D"/>
    <w:rsid w:val="008F4E7C"/>
    <w:rsid w:val="008F4EAC"/>
    <w:rsid w:val="008F4F18"/>
    <w:rsid w:val="008F4F8B"/>
    <w:rsid w:val="008F4FF1"/>
    <w:rsid w:val="008F501F"/>
    <w:rsid w:val="008F5175"/>
    <w:rsid w:val="008F546C"/>
    <w:rsid w:val="008F547E"/>
    <w:rsid w:val="008F553C"/>
    <w:rsid w:val="008F56BC"/>
    <w:rsid w:val="008F5747"/>
    <w:rsid w:val="008F574E"/>
    <w:rsid w:val="008F5819"/>
    <w:rsid w:val="008F5840"/>
    <w:rsid w:val="008F5871"/>
    <w:rsid w:val="008F59FE"/>
    <w:rsid w:val="008F5A62"/>
    <w:rsid w:val="008F5ADE"/>
    <w:rsid w:val="008F5B08"/>
    <w:rsid w:val="008F5B42"/>
    <w:rsid w:val="008F5CBF"/>
    <w:rsid w:val="008F5F31"/>
    <w:rsid w:val="008F5FB3"/>
    <w:rsid w:val="008F5FFD"/>
    <w:rsid w:val="008F6065"/>
    <w:rsid w:val="008F60C8"/>
    <w:rsid w:val="008F61F8"/>
    <w:rsid w:val="008F6261"/>
    <w:rsid w:val="008F6392"/>
    <w:rsid w:val="008F63E9"/>
    <w:rsid w:val="008F64BB"/>
    <w:rsid w:val="008F64EA"/>
    <w:rsid w:val="008F6542"/>
    <w:rsid w:val="008F6688"/>
    <w:rsid w:val="008F6814"/>
    <w:rsid w:val="008F69DC"/>
    <w:rsid w:val="008F6A00"/>
    <w:rsid w:val="008F6B78"/>
    <w:rsid w:val="008F6BA6"/>
    <w:rsid w:val="008F6C26"/>
    <w:rsid w:val="008F6D1C"/>
    <w:rsid w:val="008F6D29"/>
    <w:rsid w:val="008F6E00"/>
    <w:rsid w:val="008F6E7A"/>
    <w:rsid w:val="008F6EA3"/>
    <w:rsid w:val="008F6EB2"/>
    <w:rsid w:val="008F6F31"/>
    <w:rsid w:val="008F6F54"/>
    <w:rsid w:val="008F6F5C"/>
    <w:rsid w:val="008F7264"/>
    <w:rsid w:val="008F731C"/>
    <w:rsid w:val="008F736B"/>
    <w:rsid w:val="008F7422"/>
    <w:rsid w:val="008F747F"/>
    <w:rsid w:val="008F7825"/>
    <w:rsid w:val="008F7CCE"/>
    <w:rsid w:val="008F7E84"/>
    <w:rsid w:val="008F7F23"/>
    <w:rsid w:val="008F7F9B"/>
    <w:rsid w:val="008F7FE5"/>
    <w:rsid w:val="00900026"/>
    <w:rsid w:val="009002B6"/>
    <w:rsid w:val="009002B8"/>
    <w:rsid w:val="009002BA"/>
    <w:rsid w:val="009002E7"/>
    <w:rsid w:val="009003C9"/>
    <w:rsid w:val="00900478"/>
    <w:rsid w:val="009004E8"/>
    <w:rsid w:val="00900681"/>
    <w:rsid w:val="009006F6"/>
    <w:rsid w:val="00900714"/>
    <w:rsid w:val="0090074E"/>
    <w:rsid w:val="009009FC"/>
    <w:rsid w:val="00900A32"/>
    <w:rsid w:val="00900A83"/>
    <w:rsid w:val="00900C3D"/>
    <w:rsid w:val="00900E06"/>
    <w:rsid w:val="00900F80"/>
    <w:rsid w:val="009011D4"/>
    <w:rsid w:val="0090123A"/>
    <w:rsid w:val="00901275"/>
    <w:rsid w:val="00901746"/>
    <w:rsid w:val="00901873"/>
    <w:rsid w:val="009018D4"/>
    <w:rsid w:val="009019BA"/>
    <w:rsid w:val="00901AA5"/>
    <w:rsid w:val="00901B3B"/>
    <w:rsid w:val="00901C40"/>
    <w:rsid w:val="00901D07"/>
    <w:rsid w:val="00901D7A"/>
    <w:rsid w:val="00901ED7"/>
    <w:rsid w:val="00901F38"/>
    <w:rsid w:val="009020CC"/>
    <w:rsid w:val="009020E7"/>
    <w:rsid w:val="0090210F"/>
    <w:rsid w:val="00902159"/>
    <w:rsid w:val="009022DF"/>
    <w:rsid w:val="00902315"/>
    <w:rsid w:val="009023C5"/>
    <w:rsid w:val="0090248D"/>
    <w:rsid w:val="00902494"/>
    <w:rsid w:val="00902496"/>
    <w:rsid w:val="00902600"/>
    <w:rsid w:val="0090275F"/>
    <w:rsid w:val="009027D8"/>
    <w:rsid w:val="009029D6"/>
    <w:rsid w:val="00902AA5"/>
    <w:rsid w:val="00902B1D"/>
    <w:rsid w:val="00902B3F"/>
    <w:rsid w:val="00902F06"/>
    <w:rsid w:val="00902F3B"/>
    <w:rsid w:val="0090305C"/>
    <w:rsid w:val="009030B8"/>
    <w:rsid w:val="009030EA"/>
    <w:rsid w:val="0090329F"/>
    <w:rsid w:val="009032FF"/>
    <w:rsid w:val="00903388"/>
    <w:rsid w:val="0090338A"/>
    <w:rsid w:val="00903444"/>
    <w:rsid w:val="009034F5"/>
    <w:rsid w:val="00903512"/>
    <w:rsid w:val="0090363E"/>
    <w:rsid w:val="0090367C"/>
    <w:rsid w:val="00903694"/>
    <w:rsid w:val="009036AC"/>
    <w:rsid w:val="0090374C"/>
    <w:rsid w:val="009037BB"/>
    <w:rsid w:val="009038C7"/>
    <w:rsid w:val="009039F9"/>
    <w:rsid w:val="00903A2E"/>
    <w:rsid w:val="00903B4C"/>
    <w:rsid w:val="00903B89"/>
    <w:rsid w:val="00903BAB"/>
    <w:rsid w:val="00903BD9"/>
    <w:rsid w:val="00903C84"/>
    <w:rsid w:val="00903DC3"/>
    <w:rsid w:val="00903DCC"/>
    <w:rsid w:val="00903DEB"/>
    <w:rsid w:val="00903E72"/>
    <w:rsid w:val="00903F0E"/>
    <w:rsid w:val="009041C1"/>
    <w:rsid w:val="00904260"/>
    <w:rsid w:val="009043E0"/>
    <w:rsid w:val="009043F7"/>
    <w:rsid w:val="00904491"/>
    <w:rsid w:val="009044F1"/>
    <w:rsid w:val="0090467F"/>
    <w:rsid w:val="00904861"/>
    <w:rsid w:val="00904900"/>
    <w:rsid w:val="00904BA6"/>
    <w:rsid w:val="00904C17"/>
    <w:rsid w:val="00904DC4"/>
    <w:rsid w:val="00904DD2"/>
    <w:rsid w:val="00904DEB"/>
    <w:rsid w:val="00904EE0"/>
    <w:rsid w:val="00904F77"/>
    <w:rsid w:val="00905038"/>
    <w:rsid w:val="0090522E"/>
    <w:rsid w:val="00905258"/>
    <w:rsid w:val="009053FA"/>
    <w:rsid w:val="00905598"/>
    <w:rsid w:val="0090562B"/>
    <w:rsid w:val="0090596A"/>
    <w:rsid w:val="009059B4"/>
    <w:rsid w:val="00905A72"/>
    <w:rsid w:val="00905BC1"/>
    <w:rsid w:val="00905BFE"/>
    <w:rsid w:val="00905D4D"/>
    <w:rsid w:val="00905D4F"/>
    <w:rsid w:val="00905DDD"/>
    <w:rsid w:val="00905E47"/>
    <w:rsid w:val="00905E9F"/>
    <w:rsid w:val="00905F19"/>
    <w:rsid w:val="00906019"/>
    <w:rsid w:val="009060C0"/>
    <w:rsid w:val="00906145"/>
    <w:rsid w:val="009061CB"/>
    <w:rsid w:val="00906289"/>
    <w:rsid w:val="009062FC"/>
    <w:rsid w:val="00906319"/>
    <w:rsid w:val="009063B4"/>
    <w:rsid w:val="009063FE"/>
    <w:rsid w:val="009064B8"/>
    <w:rsid w:val="00906543"/>
    <w:rsid w:val="009066FC"/>
    <w:rsid w:val="00906754"/>
    <w:rsid w:val="009067AA"/>
    <w:rsid w:val="009067C8"/>
    <w:rsid w:val="0090685E"/>
    <w:rsid w:val="00906A1C"/>
    <w:rsid w:val="00906A59"/>
    <w:rsid w:val="00906D5D"/>
    <w:rsid w:val="00906D8B"/>
    <w:rsid w:val="00906DAF"/>
    <w:rsid w:val="00906EC3"/>
    <w:rsid w:val="00906F68"/>
    <w:rsid w:val="00907027"/>
    <w:rsid w:val="009070B5"/>
    <w:rsid w:val="009070D3"/>
    <w:rsid w:val="00907106"/>
    <w:rsid w:val="009072C6"/>
    <w:rsid w:val="00907300"/>
    <w:rsid w:val="0090736F"/>
    <w:rsid w:val="009073F3"/>
    <w:rsid w:val="00907483"/>
    <w:rsid w:val="009076D4"/>
    <w:rsid w:val="0090775D"/>
    <w:rsid w:val="0090776E"/>
    <w:rsid w:val="00907771"/>
    <w:rsid w:val="0090791C"/>
    <w:rsid w:val="009079A9"/>
    <w:rsid w:val="00907A04"/>
    <w:rsid w:val="00907ACE"/>
    <w:rsid w:val="00907B80"/>
    <w:rsid w:val="00907BE6"/>
    <w:rsid w:val="00907D07"/>
    <w:rsid w:val="00907DC4"/>
    <w:rsid w:val="00907F3E"/>
    <w:rsid w:val="009102F6"/>
    <w:rsid w:val="009104D8"/>
    <w:rsid w:val="009104D9"/>
    <w:rsid w:val="00910694"/>
    <w:rsid w:val="0091071D"/>
    <w:rsid w:val="0091079A"/>
    <w:rsid w:val="00910873"/>
    <w:rsid w:val="00910A99"/>
    <w:rsid w:val="00910BE2"/>
    <w:rsid w:val="00910D0C"/>
    <w:rsid w:val="00910D48"/>
    <w:rsid w:val="00910D87"/>
    <w:rsid w:val="00910EBB"/>
    <w:rsid w:val="00910EEB"/>
    <w:rsid w:val="00911044"/>
    <w:rsid w:val="009110BA"/>
    <w:rsid w:val="009112A5"/>
    <w:rsid w:val="009112BB"/>
    <w:rsid w:val="00911384"/>
    <w:rsid w:val="009113B1"/>
    <w:rsid w:val="009113F9"/>
    <w:rsid w:val="0091151E"/>
    <w:rsid w:val="009115F2"/>
    <w:rsid w:val="00911643"/>
    <w:rsid w:val="00911666"/>
    <w:rsid w:val="00911997"/>
    <w:rsid w:val="00911ABD"/>
    <w:rsid w:val="00911B36"/>
    <w:rsid w:val="00911EE3"/>
    <w:rsid w:val="00911F90"/>
    <w:rsid w:val="0091203F"/>
    <w:rsid w:val="00912082"/>
    <w:rsid w:val="0091208D"/>
    <w:rsid w:val="0091211F"/>
    <w:rsid w:val="009122C7"/>
    <w:rsid w:val="00912395"/>
    <w:rsid w:val="00912445"/>
    <w:rsid w:val="00912451"/>
    <w:rsid w:val="0091251C"/>
    <w:rsid w:val="00912828"/>
    <w:rsid w:val="00912858"/>
    <w:rsid w:val="009128B5"/>
    <w:rsid w:val="0091292D"/>
    <w:rsid w:val="0091294F"/>
    <w:rsid w:val="009129D8"/>
    <w:rsid w:val="00912A1C"/>
    <w:rsid w:val="00912B35"/>
    <w:rsid w:val="00912CCE"/>
    <w:rsid w:val="00912D8F"/>
    <w:rsid w:val="00912E1C"/>
    <w:rsid w:val="00912E7D"/>
    <w:rsid w:val="00912F16"/>
    <w:rsid w:val="00912F20"/>
    <w:rsid w:val="00912FC1"/>
    <w:rsid w:val="0091304D"/>
    <w:rsid w:val="0091308E"/>
    <w:rsid w:val="009131EB"/>
    <w:rsid w:val="009131FC"/>
    <w:rsid w:val="00913301"/>
    <w:rsid w:val="00913456"/>
    <w:rsid w:val="0091365D"/>
    <w:rsid w:val="00913742"/>
    <w:rsid w:val="009138B5"/>
    <w:rsid w:val="009139D4"/>
    <w:rsid w:val="00913C06"/>
    <w:rsid w:val="00914044"/>
    <w:rsid w:val="00914059"/>
    <w:rsid w:val="0091408B"/>
    <w:rsid w:val="0091410F"/>
    <w:rsid w:val="00914117"/>
    <w:rsid w:val="0091416C"/>
    <w:rsid w:val="00914193"/>
    <w:rsid w:val="00914208"/>
    <w:rsid w:val="00914247"/>
    <w:rsid w:val="00914251"/>
    <w:rsid w:val="009142EA"/>
    <w:rsid w:val="00914355"/>
    <w:rsid w:val="009144E2"/>
    <w:rsid w:val="00914541"/>
    <w:rsid w:val="00914617"/>
    <w:rsid w:val="0091471D"/>
    <w:rsid w:val="00914772"/>
    <w:rsid w:val="0091477A"/>
    <w:rsid w:val="0091483A"/>
    <w:rsid w:val="009148D1"/>
    <w:rsid w:val="009149D9"/>
    <w:rsid w:val="00914A3D"/>
    <w:rsid w:val="00914A57"/>
    <w:rsid w:val="00914A90"/>
    <w:rsid w:val="00914A9F"/>
    <w:rsid w:val="00914AAD"/>
    <w:rsid w:val="00914B44"/>
    <w:rsid w:val="00914CCC"/>
    <w:rsid w:val="00914DCE"/>
    <w:rsid w:val="00914EC3"/>
    <w:rsid w:val="0091500B"/>
    <w:rsid w:val="009150D2"/>
    <w:rsid w:val="009150EA"/>
    <w:rsid w:val="00915258"/>
    <w:rsid w:val="00915284"/>
    <w:rsid w:val="009153AA"/>
    <w:rsid w:val="00915548"/>
    <w:rsid w:val="0091556B"/>
    <w:rsid w:val="0091557E"/>
    <w:rsid w:val="00915698"/>
    <w:rsid w:val="0091577F"/>
    <w:rsid w:val="009157BF"/>
    <w:rsid w:val="00915C25"/>
    <w:rsid w:val="00915CC3"/>
    <w:rsid w:val="00915CE3"/>
    <w:rsid w:val="00915CF7"/>
    <w:rsid w:val="00915D64"/>
    <w:rsid w:val="00915D73"/>
    <w:rsid w:val="00915E85"/>
    <w:rsid w:val="00915F37"/>
    <w:rsid w:val="00915FC3"/>
    <w:rsid w:val="009163AE"/>
    <w:rsid w:val="009164AF"/>
    <w:rsid w:val="00916503"/>
    <w:rsid w:val="0091654C"/>
    <w:rsid w:val="00916747"/>
    <w:rsid w:val="009168EB"/>
    <w:rsid w:val="009168F5"/>
    <w:rsid w:val="00916916"/>
    <w:rsid w:val="00916AC0"/>
    <w:rsid w:val="00916C5D"/>
    <w:rsid w:val="00916D4D"/>
    <w:rsid w:val="00916ED1"/>
    <w:rsid w:val="00916EE8"/>
    <w:rsid w:val="00916F80"/>
    <w:rsid w:val="00916FC4"/>
    <w:rsid w:val="00916FE3"/>
    <w:rsid w:val="00917024"/>
    <w:rsid w:val="0091712C"/>
    <w:rsid w:val="009171BF"/>
    <w:rsid w:val="009171DC"/>
    <w:rsid w:val="0091734E"/>
    <w:rsid w:val="00917613"/>
    <w:rsid w:val="009176B2"/>
    <w:rsid w:val="00917797"/>
    <w:rsid w:val="009177EE"/>
    <w:rsid w:val="00917976"/>
    <w:rsid w:val="00917B90"/>
    <w:rsid w:val="00917DBC"/>
    <w:rsid w:val="00917E35"/>
    <w:rsid w:val="00917E98"/>
    <w:rsid w:val="00920005"/>
    <w:rsid w:val="0092005B"/>
    <w:rsid w:val="00920086"/>
    <w:rsid w:val="00920145"/>
    <w:rsid w:val="0092015A"/>
    <w:rsid w:val="009201E5"/>
    <w:rsid w:val="0092029C"/>
    <w:rsid w:val="00920503"/>
    <w:rsid w:val="00920608"/>
    <w:rsid w:val="009206A2"/>
    <w:rsid w:val="009206FC"/>
    <w:rsid w:val="00920884"/>
    <w:rsid w:val="00920915"/>
    <w:rsid w:val="009209B1"/>
    <w:rsid w:val="00920B63"/>
    <w:rsid w:val="00920C80"/>
    <w:rsid w:val="00920CC8"/>
    <w:rsid w:val="00920CDB"/>
    <w:rsid w:val="00920D76"/>
    <w:rsid w:val="00920F86"/>
    <w:rsid w:val="00920FCD"/>
    <w:rsid w:val="0092111A"/>
    <w:rsid w:val="0092115F"/>
    <w:rsid w:val="0092117E"/>
    <w:rsid w:val="009211C8"/>
    <w:rsid w:val="0092121A"/>
    <w:rsid w:val="00921383"/>
    <w:rsid w:val="0092141E"/>
    <w:rsid w:val="00921524"/>
    <w:rsid w:val="00921549"/>
    <w:rsid w:val="00921581"/>
    <w:rsid w:val="00921662"/>
    <w:rsid w:val="0092166B"/>
    <w:rsid w:val="00921713"/>
    <w:rsid w:val="00921864"/>
    <w:rsid w:val="00921AC7"/>
    <w:rsid w:val="00921ADF"/>
    <w:rsid w:val="00921D12"/>
    <w:rsid w:val="00921D38"/>
    <w:rsid w:val="00921DB2"/>
    <w:rsid w:val="00921E75"/>
    <w:rsid w:val="00921F44"/>
    <w:rsid w:val="00922011"/>
    <w:rsid w:val="0092208C"/>
    <w:rsid w:val="009220E3"/>
    <w:rsid w:val="0092215B"/>
    <w:rsid w:val="0092219B"/>
    <w:rsid w:val="00922268"/>
    <w:rsid w:val="00922314"/>
    <w:rsid w:val="0092231A"/>
    <w:rsid w:val="00922325"/>
    <w:rsid w:val="009223A8"/>
    <w:rsid w:val="009223C8"/>
    <w:rsid w:val="0092248C"/>
    <w:rsid w:val="009224F7"/>
    <w:rsid w:val="0092290D"/>
    <w:rsid w:val="00922B4A"/>
    <w:rsid w:val="00922BB1"/>
    <w:rsid w:val="00922BB5"/>
    <w:rsid w:val="00922BCD"/>
    <w:rsid w:val="00922BE2"/>
    <w:rsid w:val="00922E43"/>
    <w:rsid w:val="00922F94"/>
    <w:rsid w:val="009230E9"/>
    <w:rsid w:val="0092320B"/>
    <w:rsid w:val="00923219"/>
    <w:rsid w:val="0092323B"/>
    <w:rsid w:val="0092324E"/>
    <w:rsid w:val="00923297"/>
    <w:rsid w:val="00923337"/>
    <w:rsid w:val="009233B1"/>
    <w:rsid w:val="009233DA"/>
    <w:rsid w:val="009233F9"/>
    <w:rsid w:val="0092341A"/>
    <w:rsid w:val="009235B0"/>
    <w:rsid w:val="009236AA"/>
    <w:rsid w:val="009237DE"/>
    <w:rsid w:val="00923A44"/>
    <w:rsid w:val="00923A5E"/>
    <w:rsid w:val="00923A76"/>
    <w:rsid w:val="00923B7C"/>
    <w:rsid w:val="00923D31"/>
    <w:rsid w:val="00923E81"/>
    <w:rsid w:val="00924016"/>
    <w:rsid w:val="009242EB"/>
    <w:rsid w:val="009245DD"/>
    <w:rsid w:val="00924621"/>
    <w:rsid w:val="00924622"/>
    <w:rsid w:val="0092469E"/>
    <w:rsid w:val="009246A6"/>
    <w:rsid w:val="009246A9"/>
    <w:rsid w:val="009246DD"/>
    <w:rsid w:val="00924732"/>
    <w:rsid w:val="00924806"/>
    <w:rsid w:val="00924846"/>
    <w:rsid w:val="009248A6"/>
    <w:rsid w:val="00924981"/>
    <w:rsid w:val="009249BF"/>
    <w:rsid w:val="00924B37"/>
    <w:rsid w:val="00924D41"/>
    <w:rsid w:val="00924D51"/>
    <w:rsid w:val="00924E78"/>
    <w:rsid w:val="00925008"/>
    <w:rsid w:val="00925160"/>
    <w:rsid w:val="00925211"/>
    <w:rsid w:val="009252B6"/>
    <w:rsid w:val="009252CE"/>
    <w:rsid w:val="00925415"/>
    <w:rsid w:val="00925499"/>
    <w:rsid w:val="009254F4"/>
    <w:rsid w:val="009255B0"/>
    <w:rsid w:val="009256D2"/>
    <w:rsid w:val="009256F2"/>
    <w:rsid w:val="00925759"/>
    <w:rsid w:val="0092582E"/>
    <w:rsid w:val="0092589F"/>
    <w:rsid w:val="0092595A"/>
    <w:rsid w:val="00925C7F"/>
    <w:rsid w:val="00925CAA"/>
    <w:rsid w:val="00925DAB"/>
    <w:rsid w:val="00925F11"/>
    <w:rsid w:val="009260E0"/>
    <w:rsid w:val="009263C8"/>
    <w:rsid w:val="009264EF"/>
    <w:rsid w:val="009265F1"/>
    <w:rsid w:val="0092660A"/>
    <w:rsid w:val="00926610"/>
    <w:rsid w:val="009266C5"/>
    <w:rsid w:val="00926718"/>
    <w:rsid w:val="0092679B"/>
    <w:rsid w:val="009269A3"/>
    <w:rsid w:val="00926C38"/>
    <w:rsid w:val="00926D56"/>
    <w:rsid w:val="00926D74"/>
    <w:rsid w:val="00926D95"/>
    <w:rsid w:val="00926FCD"/>
    <w:rsid w:val="00927119"/>
    <w:rsid w:val="009271C1"/>
    <w:rsid w:val="009272CA"/>
    <w:rsid w:val="00927325"/>
    <w:rsid w:val="00927439"/>
    <w:rsid w:val="00927445"/>
    <w:rsid w:val="00927452"/>
    <w:rsid w:val="009274D3"/>
    <w:rsid w:val="009274F6"/>
    <w:rsid w:val="00927548"/>
    <w:rsid w:val="00927617"/>
    <w:rsid w:val="0092772C"/>
    <w:rsid w:val="00927817"/>
    <w:rsid w:val="00927A5F"/>
    <w:rsid w:val="00927A6A"/>
    <w:rsid w:val="00927AC7"/>
    <w:rsid w:val="00927BD1"/>
    <w:rsid w:val="00927C07"/>
    <w:rsid w:val="00927C35"/>
    <w:rsid w:val="00927CAE"/>
    <w:rsid w:val="00927DCA"/>
    <w:rsid w:val="00927DEE"/>
    <w:rsid w:val="00927EE7"/>
    <w:rsid w:val="00927F8A"/>
    <w:rsid w:val="00927F94"/>
    <w:rsid w:val="00927FC4"/>
    <w:rsid w:val="00930098"/>
    <w:rsid w:val="00930296"/>
    <w:rsid w:val="009302F5"/>
    <w:rsid w:val="00930367"/>
    <w:rsid w:val="009303FC"/>
    <w:rsid w:val="0093044E"/>
    <w:rsid w:val="00930731"/>
    <w:rsid w:val="009307AF"/>
    <w:rsid w:val="00930A4B"/>
    <w:rsid w:val="00930BC4"/>
    <w:rsid w:val="00930BF1"/>
    <w:rsid w:val="00930E14"/>
    <w:rsid w:val="00930FC9"/>
    <w:rsid w:val="00931011"/>
    <w:rsid w:val="009312DD"/>
    <w:rsid w:val="00931365"/>
    <w:rsid w:val="009313D5"/>
    <w:rsid w:val="009314E6"/>
    <w:rsid w:val="00931660"/>
    <w:rsid w:val="00931673"/>
    <w:rsid w:val="009319ED"/>
    <w:rsid w:val="00931A90"/>
    <w:rsid w:val="00931CE0"/>
    <w:rsid w:val="00931D8E"/>
    <w:rsid w:val="00931E05"/>
    <w:rsid w:val="00931E8D"/>
    <w:rsid w:val="00931F5E"/>
    <w:rsid w:val="00931FE8"/>
    <w:rsid w:val="0093208F"/>
    <w:rsid w:val="00932110"/>
    <w:rsid w:val="0093215E"/>
    <w:rsid w:val="00932208"/>
    <w:rsid w:val="0093225E"/>
    <w:rsid w:val="009322BE"/>
    <w:rsid w:val="009322D7"/>
    <w:rsid w:val="00932301"/>
    <w:rsid w:val="009323BF"/>
    <w:rsid w:val="00932412"/>
    <w:rsid w:val="00932439"/>
    <w:rsid w:val="009324B4"/>
    <w:rsid w:val="009324B8"/>
    <w:rsid w:val="009326A2"/>
    <w:rsid w:val="00932794"/>
    <w:rsid w:val="00932868"/>
    <w:rsid w:val="009328A5"/>
    <w:rsid w:val="009328FD"/>
    <w:rsid w:val="009329FC"/>
    <w:rsid w:val="00932ABB"/>
    <w:rsid w:val="00932B92"/>
    <w:rsid w:val="00932CDE"/>
    <w:rsid w:val="00932DBA"/>
    <w:rsid w:val="00932E08"/>
    <w:rsid w:val="00933096"/>
    <w:rsid w:val="009330A6"/>
    <w:rsid w:val="009330C6"/>
    <w:rsid w:val="0093311D"/>
    <w:rsid w:val="009331C0"/>
    <w:rsid w:val="00933271"/>
    <w:rsid w:val="009333F7"/>
    <w:rsid w:val="00933543"/>
    <w:rsid w:val="00933597"/>
    <w:rsid w:val="00933639"/>
    <w:rsid w:val="00933684"/>
    <w:rsid w:val="00933C91"/>
    <w:rsid w:val="00933D2E"/>
    <w:rsid w:val="00933D3F"/>
    <w:rsid w:val="00933D65"/>
    <w:rsid w:val="00933E7A"/>
    <w:rsid w:val="009341A3"/>
    <w:rsid w:val="0093425D"/>
    <w:rsid w:val="00934307"/>
    <w:rsid w:val="00934319"/>
    <w:rsid w:val="00934515"/>
    <w:rsid w:val="009345F7"/>
    <w:rsid w:val="0093465B"/>
    <w:rsid w:val="00934793"/>
    <w:rsid w:val="00934868"/>
    <w:rsid w:val="00934892"/>
    <w:rsid w:val="00934937"/>
    <w:rsid w:val="00934B36"/>
    <w:rsid w:val="00934B90"/>
    <w:rsid w:val="00934BF5"/>
    <w:rsid w:val="00934C67"/>
    <w:rsid w:val="00934DB7"/>
    <w:rsid w:val="009353E6"/>
    <w:rsid w:val="00935454"/>
    <w:rsid w:val="009354AF"/>
    <w:rsid w:val="009355B2"/>
    <w:rsid w:val="009355B6"/>
    <w:rsid w:val="009355E9"/>
    <w:rsid w:val="009355EF"/>
    <w:rsid w:val="00935673"/>
    <w:rsid w:val="0093578E"/>
    <w:rsid w:val="00935791"/>
    <w:rsid w:val="0093581A"/>
    <w:rsid w:val="00935820"/>
    <w:rsid w:val="00935934"/>
    <w:rsid w:val="0093593D"/>
    <w:rsid w:val="00935A0B"/>
    <w:rsid w:val="00935A9A"/>
    <w:rsid w:val="00935CA1"/>
    <w:rsid w:val="00935F4F"/>
    <w:rsid w:val="00936069"/>
    <w:rsid w:val="00936223"/>
    <w:rsid w:val="0093624F"/>
    <w:rsid w:val="009365FC"/>
    <w:rsid w:val="0093661C"/>
    <w:rsid w:val="009366F5"/>
    <w:rsid w:val="009366FA"/>
    <w:rsid w:val="0093672D"/>
    <w:rsid w:val="00936795"/>
    <w:rsid w:val="009367BD"/>
    <w:rsid w:val="00936810"/>
    <w:rsid w:val="00936967"/>
    <w:rsid w:val="0093696B"/>
    <w:rsid w:val="00936972"/>
    <w:rsid w:val="00936A34"/>
    <w:rsid w:val="00936C2E"/>
    <w:rsid w:val="00936C8A"/>
    <w:rsid w:val="00936CAC"/>
    <w:rsid w:val="00936D96"/>
    <w:rsid w:val="00937229"/>
    <w:rsid w:val="0093722E"/>
    <w:rsid w:val="0093725C"/>
    <w:rsid w:val="009372A8"/>
    <w:rsid w:val="00937326"/>
    <w:rsid w:val="00937383"/>
    <w:rsid w:val="009374C3"/>
    <w:rsid w:val="0093756A"/>
    <w:rsid w:val="0093770C"/>
    <w:rsid w:val="00937711"/>
    <w:rsid w:val="0093775A"/>
    <w:rsid w:val="0093779F"/>
    <w:rsid w:val="009377AF"/>
    <w:rsid w:val="009379B2"/>
    <w:rsid w:val="00937A77"/>
    <w:rsid w:val="00937B5A"/>
    <w:rsid w:val="00937D04"/>
    <w:rsid w:val="00937D30"/>
    <w:rsid w:val="00937D70"/>
    <w:rsid w:val="00937DF3"/>
    <w:rsid w:val="00937E87"/>
    <w:rsid w:val="00937ED6"/>
    <w:rsid w:val="009401C1"/>
    <w:rsid w:val="009401DD"/>
    <w:rsid w:val="009404C3"/>
    <w:rsid w:val="0094059F"/>
    <w:rsid w:val="009407A9"/>
    <w:rsid w:val="009408A8"/>
    <w:rsid w:val="009409C9"/>
    <w:rsid w:val="00940DAB"/>
    <w:rsid w:val="00940DCC"/>
    <w:rsid w:val="00940DCE"/>
    <w:rsid w:val="0094106A"/>
    <w:rsid w:val="00941318"/>
    <w:rsid w:val="0094133F"/>
    <w:rsid w:val="0094136A"/>
    <w:rsid w:val="0094145D"/>
    <w:rsid w:val="00941470"/>
    <w:rsid w:val="00941492"/>
    <w:rsid w:val="0094154F"/>
    <w:rsid w:val="00941597"/>
    <w:rsid w:val="009415F4"/>
    <w:rsid w:val="0094164E"/>
    <w:rsid w:val="00941694"/>
    <w:rsid w:val="0094187E"/>
    <w:rsid w:val="00941B32"/>
    <w:rsid w:val="00941BCA"/>
    <w:rsid w:val="00941BE6"/>
    <w:rsid w:val="00941BF2"/>
    <w:rsid w:val="00941D4B"/>
    <w:rsid w:val="00941E26"/>
    <w:rsid w:val="00942016"/>
    <w:rsid w:val="0094204D"/>
    <w:rsid w:val="009420BE"/>
    <w:rsid w:val="0094221E"/>
    <w:rsid w:val="0094222C"/>
    <w:rsid w:val="0094225C"/>
    <w:rsid w:val="009422B4"/>
    <w:rsid w:val="009422BC"/>
    <w:rsid w:val="009424AA"/>
    <w:rsid w:val="0094251D"/>
    <w:rsid w:val="00942597"/>
    <w:rsid w:val="009425BE"/>
    <w:rsid w:val="0094267D"/>
    <w:rsid w:val="009426AF"/>
    <w:rsid w:val="009426D9"/>
    <w:rsid w:val="009426F9"/>
    <w:rsid w:val="009427B3"/>
    <w:rsid w:val="009427FA"/>
    <w:rsid w:val="0094288A"/>
    <w:rsid w:val="0094288E"/>
    <w:rsid w:val="009428AB"/>
    <w:rsid w:val="009428C5"/>
    <w:rsid w:val="00942914"/>
    <w:rsid w:val="00942A33"/>
    <w:rsid w:val="00942AE2"/>
    <w:rsid w:val="00942AF5"/>
    <w:rsid w:val="00942B28"/>
    <w:rsid w:val="00942C72"/>
    <w:rsid w:val="00942C7A"/>
    <w:rsid w:val="00942D65"/>
    <w:rsid w:val="00942DAF"/>
    <w:rsid w:val="00942E52"/>
    <w:rsid w:val="0094306B"/>
    <w:rsid w:val="00943121"/>
    <w:rsid w:val="00943276"/>
    <w:rsid w:val="00943288"/>
    <w:rsid w:val="00943430"/>
    <w:rsid w:val="009434C2"/>
    <w:rsid w:val="009434DA"/>
    <w:rsid w:val="009434F9"/>
    <w:rsid w:val="00943547"/>
    <w:rsid w:val="0094376B"/>
    <w:rsid w:val="0094388F"/>
    <w:rsid w:val="00943910"/>
    <w:rsid w:val="0094394E"/>
    <w:rsid w:val="00943971"/>
    <w:rsid w:val="00943D27"/>
    <w:rsid w:val="00943D3D"/>
    <w:rsid w:val="00943DD6"/>
    <w:rsid w:val="00943EC9"/>
    <w:rsid w:val="00943F0D"/>
    <w:rsid w:val="00943F3F"/>
    <w:rsid w:val="00943F61"/>
    <w:rsid w:val="00943FD3"/>
    <w:rsid w:val="009441A5"/>
    <w:rsid w:val="009442D9"/>
    <w:rsid w:val="00944623"/>
    <w:rsid w:val="009446E0"/>
    <w:rsid w:val="009447BA"/>
    <w:rsid w:val="009447DA"/>
    <w:rsid w:val="009447E5"/>
    <w:rsid w:val="00944846"/>
    <w:rsid w:val="009449E1"/>
    <w:rsid w:val="00944A00"/>
    <w:rsid w:val="00944A3D"/>
    <w:rsid w:val="00944A74"/>
    <w:rsid w:val="00944AA9"/>
    <w:rsid w:val="00944ACC"/>
    <w:rsid w:val="00944B3C"/>
    <w:rsid w:val="00944C04"/>
    <w:rsid w:val="00944DD2"/>
    <w:rsid w:val="00944F07"/>
    <w:rsid w:val="00944F79"/>
    <w:rsid w:val="0094503A"/>
    <w:rsid w:val="009450E0"/>
    <w:rsid w:val="009452C9"/>
    <w:rsid w:val="00945380"/>
    <w:rsid w:val="0094552D"/>
    <w:rsid w:val="0094557D"/>
    <w:rsid w:val="009455D4"/>
    <w:rsid w:val="0094564E"/>
    <w:rsid w:val="0094566B"/>
    <w:rsid w:val="009456CF"/>
    <w:rsid w:val="0094576C"/>
    <w:rsid w:val="009457D5"/>
    <w:rsid w:val="009459CF"/>
    <w:rsid w:val="00945AE1"/>
    <w:rsid w:val="00945B93"/>
    <w:rsid w:val="00945B97"/>
    <w:rsid w:val="00945C2C"/>
    <w:rsid w:val="00945C99"/>
    <w:rsid w:val="00945E63"/>
    <w:rsid w:val="00945F03"/>
    <w:rsid w:val="00945F91"/>
    <w:rsid w:val="0094604B"/>
    <w:rsid w:val="009460D9"/>
    <w:rsid w:val="009462B4"/>
    <w:rsid w:val="0094633E"/>
    <w:rsid w:val="009464CD"/>
    <w:rsid w:val="00946667"/>
    <w:rsid w:val="009466A0"/>
    <w:rsid w:val="009467B8"/>
    <w:rsid w:val="0094685E"/>
    <w:rsid w:val="00946955"/>
    <w:rsid w:val="009469DD"/>
    <w:rsid w:val="009469EC"/>
    <w:rsid w:val="00946AE3"/>
    <w:rsid w:val="00946AEC"/>
    <w:rsid w:val="00946B31"/>
    <w:rsid w:val="00946C3E"/>
    <w:rsid w:val="00946D27"/>
    <w:rsid w:val="00946D2B"/>
    <w:rsid w:val="00946D74"/>
    <w:rsid w:val="00946EDF"/>
    <w:rsid w:val="00946EFD"/>
    <w:rsid w:val="00946FBC"/>
    <w:rsid w:val="00947015"/>
    <w:rsid w:val="00947090"/>
    <w:rsid w:val="009470F1"/>
    <w:rsid w:val="00947154"/>
    <w:rsid w:val="009471F4"/>
    <w:rsid w:val="009473F8"/>
    <w:rsid w:val="0094744D"/>
    <w:rsid w:val="00947453"/>
    <w:rsid w:val="009474D5"/>
    <w:rsid w:val="00947509"/>
    <w:rsid w:val="009475BB"/>
    <w:rsid w:val="00947631"/>
    <w:rsid w:val="00947978"/>
    <w:rsid w:val="00947A26"/>
    <w:rsid w:val="00947A6A"/>
    <w:rsid w:val="00947B68"/>
    <w:rsid w:val="00947C85"/>
    <w:rsid w:val="00947F52"/>
    <w:rsid w:val="0095005C"/>
    <w:rsid w:val="0095015D"/>
    <w:rsid w:val="0095028B"/>
    <w:rsid w:val="00950356"/>
    <w:rsid w:val="00950443"/>
    <w:rsid w:val="00950466"/>
    <w:rsid w:val="009505D7"/>
    <w:rsid w:val="009506EC"/>
    <w:rsid w:val="009508F6"/>
    <w:rsid w:val="009508FC"/>
    <w:rsid w:val="00950BAF"/>
    <w:rsid w:val="00950D11"/>
    <w:rsid w:val="00950D37"/>
    <w:rsid w:val="00950E6E"/>
    <w:rsid w:val="00950E87"/>
    <w:rsid w:val="00950EE3"/>
    <w:rsid w:val="00950F47"/>
    <w:rsid w:val="0095102D"/>
    <w:rsid w:val="009510B8"/>
    <w:rsid w:val="009510F4"/>
    <w:rsid w:val="00951312"/>
    <w:rsid w:val="009513E3"/>
    <w:rsid w:val="009515B2"/>
    <w:rsid w:val="00951635"/>
    <w:rsid w:val="009516D0"/>
    <w:rsid w:val="009516D3"/>
    <w:rsid w:val="009517F2"/>
    <w:rsid w:val="00951855"/>
    <w:rsid w:val="00951875"/>
    <w:rsid w:val="00951940"/>
    <w:rsid w:val="00951B5F"/>
    <w:rsid w:val="00951C10"/>
    <w:rsid w:val="00951D5E"/>
    <w:rsid w:val="00951DE0"/>
    <w:rsid w:val="00951E88"/>
    <w:rsid w:val="00951EB7"/>
    <w:rsid w:val="00951F6E"/>
    <w:rsid w:val="00951FF8"/>
    <w:rsid w:val="0095202F"/>
    <w:rsid w:val="009520D4"/>
    <w:rsid w:val="0095213B"/>
    <w:rsid w:val="00952198"/>
    <w:rsid w:val="009523BD"/>
    <w:rsid w:val="009524CB"/>
    <w:rsid w:val="009524CD"/>
    <w:rsid w:val="0095262F"/>
    <w:rsid w:val="009526F7"/>
    <w:rsid w:val="0095270E"/>
    <w:rsid w:val="00952883"/>
    <w:rsid w:val="00952AD9"/>
    <w:rsid w:val="00952B71"/>
    <w:rsid w:val="00952BE6"/>
    <w:rsid w:val="00952C59"/>
    <w:rsid w:val="00952CBB"/>
    <w:rsid w:val="00952D65"/>
    <w:rsid w:val="00952D6F"/>
    <w:rsid w:val="00952E78"/>
    <w:rsid w:val="009530E2"/>
    <w:rsid w:val="009531EA"/>
    <w:rsid w:val="0095320F"/>
    <w:rsid w:val="00953270"/>
    <w:rsid w:val="00953293"/>
    <w:rsid w:val="009532DB"/>
    <w:rsid w:val="00953548"/>
    <w:rsid w:val="0095358A"/>
    <w:rsid w:val="00953709"/>
    <w:rsid w:val="00953723"/>
    <w:rsid w:val="00953811"/>
    <w:rsid w:val="0095385F"/>
    <w:rsid w:val="0095397B"/>
    <w:rsid w:val="009539D7"/>
    <w:rsid w:val="00953A09"/>
    <w:rsid w:val="00953A4A"/>
    <w:rsid w:val="00953C21"/>
    <w:rsid w:val="00953C50"/>
    <w:rsid w:val="00953D30"/>
    <w:rsid w:val="00953EFA"/>
    <w:rsid w:val="009540C7"/>
    <w:rsid w:val="0095419B"/>
    <w:rsid w:val="00954201"/>
    <w:rsid w:val="00954267"/>
    <w:rsid w:val="009542A7"/>
    <w:rsid w:val="00954457"/>
    <w:rsid w:val="00954553"/>
    <w:rsid w:val="0095457A"/>
    <w:rsid w:val="009546AF"/>
    <w:rsid w:val="0095479C"/>
    <w:rsid w:val="009547FB"/>
    <w:rsid w:val="00954848"/>
    <w:rsid w:val="00954859"/>
    <w:rsid w:val="00954989"/>
    <w:rsid w:val="00954A62"/>
    <w:rsid w:val="00954C77"/>
    <w:rsid w:val="00954EEA"/>
    <w:rsid w:val="00954F4F"/>
    <w:rsid w:val="00955001"/>
    <w:rsid w:val="0095508A"/>
    <w:rsid w:val="00955098"/>
    <w:rsid w:val="009551F7"/>
    <w:rsid w:val="00955272"/>
    <w:rsid w:val="00955343"/>
    <w:rsid w:val="00955406"/>
    <w:rsid w:val="009554CA"/>
    <w:rsid w:val="0095557A"/>
    <w:rsid w:val="009555B4"/>
    <w:rsid w:val="009555F2"/>
    <w:rsid w:val="009558BA"/>
    <w:rsid w:val="009558E9"/>
    <w:rsid w:val="00955910"/>
    <w:rsid w:val="0095591F"/>
    <w:rsid w:val="009559EE"/>
    <w:rsid w:val="00955B7C"/>
    <w:rsid w:val="00955BBA"/>
    <w:rsid w:val="00955BDD"/>
    <w:rsid w:val="00955C56"/>
    <w:rsid w:val="00955D27"/>
    <w:rsid w:val="00955F92"/>
    <w:rsid w:val="00956178"/>
    <w:rsid w:val="00956192"/>
    <w:rsid w:val="009561F5"/>
    <w:rsid w:val="0095620F"/>
    <w:rsid w:val="0095626D"/>
    <w:rsid w:val="009562A4"/>
    <w:rsid w:val="009567A8"/>
    <w:rsid w:val="009567C9"/>
    <w:rsid w:val="009569B7"/>
    <w:rsid w:val="00956A2B"/>
    <w:rsid w:val="00956A42"/>
    <w:rsid w:val="00956A52"/>
    <w:rsid w:val="00956AA3"/>
    <w:rsid w:val="00956AAB"/>
    <w:rsid w:val="00956AC3"/>
    <w:rsid w:val="00956BA3"/>
    <w:rsid w:val="00956BBC"/>
    <w:rsid w:val="00956D48"/>
    <w:rsid w:val="00956E27"/>
    <w:rsid w:val="0095718D"/>
    <w:rsid w:val="00957202"/>
    <w:rsid w:val="0095731C"/>
    <w:rsid w:val="009574B6"/>
    <w:rsid w:val="0095756C"/>
    <w:rsid w:val="009575B9"/>
    <w:rsid w:val="009575E7"/>
    <w:rsid w:val="0095762C"/>
    <w:rsid w:val="00957701"/>
    <w:rsid w:val="00957796"/>
    <w:rsid w:val="009578FA"/>
    <w:rsid w:val="00957911"/>
    <w:rsid w:val="00957AA1"/>
    <w:rsid w:val="00957B4C"/>
    <w:rsid w:val="00957B5E"/>
    <w:rsid w:val="00957C7E"/>
    <w:rsid w:val="00957D9F"/>
    <w:rsid w:val="00957E28"/>
    <w:rsid w:val="00960034"/>
    <w:rsid w:val="00960162"/>
    <w:rsid w:val="009601C7"/>
    <w:rsid w:val="00960207"/>
    <w:rsid w:val="00960285"/>
    <w:rsid w:val="00960324"/>
    <w:rsid w:val="00960698"/>
    <w:rsid w:val="009606FF"/>
    <w:rsid w:val="00960889"/>
    <w:rsid w:val="00960A12"/>
    <w:rsid w:val="00960A1C"/>
    <w:rsid w:val="00960B20"/>
    <w:rsid w:val="00960B2A"/>
    <w:rsid w:val="00960B36"/>
    <w:rsid w:val="00960B78"/>
    <w:rsid w:val="00960CD0"/>
    <w:rsid w:val="00960E15"/>
    <w:rsid w:val="00960F6E"/>
    <w:rsid w:val="00961034"/>
    <w:rsid w:val="009610E1"/>
    <w:rsid w:val="009611E6"/>
    <w:rsid w:val="0096121B"/>
    <w:rsid w:val="00961269"/>
    <w:rsid w:val="00961331"/>
    <w:rsid w:val="00961514"/>
    <w:rsid w:val="00961685"/>
    <w:rsid w:val="009616C2"/>
    <w:rsid w:val="009616D9"/>
    <w:rsid w:val="00961720"/>
    <w:rsid w:val="00961888"/>
    <w:rsid w:val="00961BAC"/>
    <w:rsid w:val="00961C0C"/>
    <w:rsid w:val="00961C48"/>
    <w:rsid w:val="00961C62"/>
    <w:rsid w:val="00961C7E"/>
    <w:rsid w:val="00961CAC"/>
    <w:rsid w:val="00961DC7"/>
    <w:rsid w:val="00961E85"/>
    <w:rsid w:val="00961F4B"/>
    <w:rsid w:val="00961F9F"/>
    <w:rsid w:val="00961FBE"/>
    <w:rsid w:val="00961FE2"/>
    <w:rsid w:val="00962060"/>
    <w:rsid w:val="009620A3"/>
    <w:rsid w:val="009620E7"/>
    <w:rsid w:val="00962146"/>
    <w:rsid w:val="009621C7"/>
    <w:rsid w:val="0096228C"/>
    <w:rsid w:val="009622B0"/>
    <w:rsid w:val="009623E8"/>
    <w:rsid w:val="009625C3"/>
    <w:rsid w:val="00962785"/>
    <w:rsid w:val="009628F0"/>
    <w:rsid w:val="009629BE"/>
    <w:rsid w:val="00962A62"/>
    <w:rsid w:val="00962B01"/>
    <w:rsid w:val="00962D3F"/>
    <w:rsid w:val="00962DEE"/>
    <w:rsid w:val="00962E2F"/>
    <w:rsid w:val="00962E67"/>
    <w:rsid w:val="00962FCC"/>
    <w:rsid w:val="009632A9"/>
    <w:rsid w:val="009633AB"/>
    <w:rsid w:val="0096354D"/>
    <w:rsid w:val="00963707"/>
    <w:rsid w:val="00963962"/>
    <w:rsid w:val="00963E14"/>
    <w:rsid w:val="00963F17"/>
    <w:rsid w:val="00963F49"/>
    <w:rsid w:val="00963F6E"/>
    <w:rsid w:val="00963FBA"/>
    <w:rsid w:val="0096408B"/>
    <w:rsid w:val="009640D4"/>
    <w:rsid w:val="009641FF"/>
    <w:rsid w:val="00964217"/>
    <w:rsid w:val="009642E5"/>
    <w:rsid w:val="00964398"/>
    <w:rsid w:val="0096440B"/>
    <w:rsid w:val="00964594"/>
    <w:rsid w:val="0096465A"/>
    <w:rsid w:val="009646BA"/>
    <w:rsid w:val="009646CA"/>
    <w:rsid w:val="009647BC"/>
    <w:rsid w:val="00964890"/>
    <w:rsid w:val="009648C5"/>
    <w:rsid w:val="00964AB9"/>
    <w:rsid w:val="00964B17"/>
    <w:rsid w:val="00964CDF"/>
    <w:rsid w:val="00964D99"/>
    <w:rsid w:val="00964EA5"/>
    <w:rsid w:val="00964EDC"/>
    <w:rsid w:val="0096508D"/>
    <w:rsid w:val="00965139"/>
    <w:rsid w:val="009652CC"/>
    <w:rsid w:val="00965433"/>
    <w:rsid w:val="00965530"/>
    <w:rsid w:val="00965550"/>
    <w:rsid w:val="00965566"/>
    <w:rsid w:val="009656FF"/>
    <w:rsid w:val="00965814"/>
    <w:rsid w:val="00965951"/>
    <w:rsid w:val="00965E3D"/>
    <w:rsid w:val="00965E66"/>
    <w:rsid w:val="00965F67"/>
    <w:rsid w:val="00965F99"/>
    <w:rsid w:val="00965FE2"/>
    <w:rsid w:val="00966123"/>
    <w:rsid w:val="009661EE"/>
    <w:rsid w:val="00966224"/>
    <w:rsid w:val="0096627E"/>
    <w:rsid w:val="0096629A"/>
    <w:rsid w:val="009662D9"/>
    <w:rsid w:val="009662F3"/>
    <w:rsid w:val="00966364"/>
    <w:rsid w:val="0096636A"/>
    <w:rsid w:val="00966396"/>
    <w:rsid w:val="00966538"/>
    <w:rsid w:val="009665CF"/>
    <w:rsid w:val="0096673D"/>
    <w:rsid w:val="009667CC"/>
    <w:rsid w:val="00966810"/>
    <w:rsid w:val="00966841"/>
    <w:rsid w:val="00966843"/>
    <w:rsid w:val="0096693F"/>
    <w:rsid w:val="00966964"/>
    <w:rsid w:val="00966967"/>
    <w:rsid w:val="00966A6D"/>
    <w:rsid w:val="00966B1A"/>
    <w:rsid w:val="00966BC8"/>
    <w:rsid w:val="00966BE4"/>
    <w:rsid w:val="00966C7F"/>
    <w:rsid w:val="00966D5B"/>
    <w:rsid w:val="00966DAA"/>
    <w:rsid w:val="00966DD4"/>
    <w:rsid w:val="00966E8F"/>
    <w:rsid w:val="00966EFD"/>
    <w:rsid w:val="00967249"/>
    <w:rsid w:val="0096726F"/>
    <w:rsid w:val="00967296"/>
    <w:rsid w:val="009672E2"/>
    <w:rsid w:val="009673E5"/>
    <w:rsid w:val="00967409"/>
    <w:rsid w:val="009675BA"/>
    <w:rsid w:val="009675BC"/>
    <w:rsid w:val="009675DF"/>
    <w:rsid w:val="00967605"/>
    <w:rsid w:val="009676D7"/>
    <w:rsid w:val="0096778E"/>
    <w:rsid w:val="0096781B"/>
    <w:rsid w:val="00967989"/>
    <w:rsid w:val="009679A2"/>
    <w:rsid w:val="009679C5"/>
    <w:rsid w:val="009679D7"/>
    <w:rsid w:val="009679F4"/>
    <w:rsid w:val="009679FD"/>
    <w:rsid w:val="00967D7D"/>
    <w:rsid w:val="00967E5B"/>
    <w:rsid w:val="00967F78"/>
    <w:rsid w:val="00967FBC"/>
    <w:rsid w:val="00967FF2"/>
    <w:rsid w:val="009700C0"/>
    <w:rsid w:val="00970167"/>
    <w:rsid w:val="009702B4"/>
    <w:rsid w:val="009702BA"/>
    <w:rsid w:val="009702F1"/>
    <w:rsid w:val="0097031C"/>
    <w:rsid w:val="0097031D"/>
    <w:rsid w:val="009703A1"/>
    <w:rsid w:val="0097045A"/>
    <w:rsid w:val="009704AF"/>
    <w:rsid w:val="009704CB"/>
    <w:rsid w:val="009704FF"/>
    <w:rsid w:val="00970538"/>
    <w:rsid w:val="0097053F"/>
    <w:rsid w:val="0097079B"/>
    <w:rsid w:val="009708A7"/>
    <w:rsid w:val="00970992"/>
    <w:rsid w:val="00970A2E"/>
    <w:rsid w:val="00970D1F"/>
    <w:rsid w:val="00970DB8"/>
    <w:rsid w:val="00970FE5"/>
    <w:rsid w:val="009710D5"/>
    <w:rsid w:val="0097110E"/>
    <w:rsid w:val="00971123"/>
    <w:rsid w:val="0097117F"/>
    <w:rsid w:val="0097118A"/>
    <w:rsid w:val="009711C9"/>
    <w:rsid w:val="00971276"/>
    <w:rsid w:val="00971299"/>
    <w:rsid w:val="009712FD"/>
    <w:rsid w:val="009713EE"/>
    <w:rsid w:val="009713FC"/>
    <w:rsid w:val="00971575"/>
    <w:rsid w:val="009715D7"/>
    <w:rsid w:val="009715E1"/>
    <w:rsid w:val="009716F0"/>
    <w:rsid w:val="0097176E"/>
    <w:rsid w:val="00971832"/>
    <w:rsid w:val="0097187F"/>
    <w:rsid w:val="00971945"/>
    <w:rsid w:val="00971988"/>
    <w:rsid w:val="009719C4"/>
    <w:rsid w:val="00971A75"/>
    <w:rsid w:val="00971B11"/>
    <w:rsid w:val="00971BBE"/>
    <w:rsid w:val="00971C35"/>
    <w:rsid w:val="00971E28"/>
    <w:rsid w:val="00971E62"/>
    <w:rsid w:val="00971F1A"/>
    <w:rsid w:val="00971F43"/>
    <w:rsid w:val="00971FA1"/>
    <w:rsid w:val="00972064"/>
    <w:rsid w:val="0097226A"/>
    <w:rsid w:val="0097227A"/>
    <w:rsid w:val="00972299"/>
    <w:rsid w:val="0097236F"/>
    <w:rsid w:val="009724DE"/>
    <w:rsid w:val="00972692"/>
    <w:rsid w:val="009726BA"/>
    <w:rsid w:val="009727BA"/>
    <w:rsid w:val="009728DA"/>
    <w:rsid w:val="00972937"/>
    <w:rsid w:val="0097296A"/>
    <w:rsid w:val="00972AFC"/>
    <w:rsid w:val="00972BA1"/>
    <w:rsid w:val="00972BC8"/>
    <w:rsid w:val="00972BD8"/>
    <w:rsid w:val="00972C9D"/>
    <w:rsid w:val="00972D34"/>
    <w:rsid w:val="00972D83"/>
    <w:rsid w:val="00972E41"/>
    <w:rsid w:val="00972EF2"/>
    <w:rsid w:val="00973022"/>
    <w:rsid w:val="00973182"/>
    <w:rsid w:val="0097329C"/>
    <w:rsid w:val="009733D5"/>
    <w:rsid w:val="00973422"/>
    <w:rsid w:val="0097342F"/>
    <w:rsid w:val="00973598"/>
    <w:rsid w:val="0097364E"/>
    <w:rsid w:val="009736D8"/>
    <w:rsid w:val="00973792"/>
    <w:rsid w:val="00973846"/>
    <w:rsid w:val="009738B6"/>
    <w:rsid w:val="0097393C"/>
    <w:rsid w:val="0097396A"/>
    <w:rsid w:val="00973A7A"/>
    <w:rsid w:val="00973F0C"/>
    <w:rsid w:val="00973F1A"/>
    <w:rsid w:val="0097405E"/>
    <w:rsid w:val="009740FA"/>
    <w:rsid w:val="009741F2"/>
    <w:rsid w:val="00974227"/>
    <w:rsid w:val="00974299"/>
    <w:rsid w:val="00974348"/>
    <w:rsid w:val="009743B4"/>
    <w:rsid w:val="0097441C"/>
    <w:rsid w:val="0097443D"/>
    <w:rsid w:val="009744DA"/>
    <w:rsid w:val="009744E9"/>
    <w:rsid w:val="00974536"/>
    <w:rsid w:val="00974641"/>
    <w:rsid w:val="00974650"/>
    <w:rsid w:val="009747BE"/>
    <w:rsid w:val="00974800"/>
    <w:rsid w:val="0097496B"/>
    <w:rsid w:val="00974AB0"/>
    <w:rsid w:val="00974CD2"/>
    <w:rsid w:val="00974D55"/>
    <w:rsid w:val="00974DAD"/>
    <w:rsid w:val="00974EE5"/>
    <w:rsid w:val="00974F85"/>
    <w:rsid w:val="00974FBE"/>
    <w:rsid w:val="0097528F"/>
    <w:rsid w:val="0097531F"/>
    <w:rsid w:val="00975455"/>
    <w:rsid w:val="009754F6"/>
    <w:rsid w:val="00975510"/>
    <w:rsid w:val="009757CF"/>
    <w:rsid w:val="00975871"/>
    <w:rsid w:val="009758F7"/>
    <w:rsid w:val="009758FA"/>
    <w:rsid w:val="00975968"/>
    <w:rsid w:val="00975A22"/>
    <w:rsid w:val="00975AB8"/>
    <w:rsid w:val="00975B5F"/>
    <w:rsid w:val="00975D0C"/>
    <w:rsid w:val="00975DB3"/>
    <w:rsid w:val="00975F0C"/>
    <w:rsid w:val="009760FE"/>
    <w:rsid w:val="009761CF"/>
    <w:rsid w:val="00976308"/>
    <w:rsid w:val="009763A6"/>
    <w:rsid w:val="00976441"/>
    <w:rsid w:val="00976481"/>
    <w:rsid w:val="009766AA"/>
    <w:rsid w:val="00976770"/>
    <w:rsid w:val="00976959"/>
    <w:rsid w:val="009769CF"/>
    <w:rsid w:val="009769F6"/>
    <w:rsid w:val="00976AD6"/>
    <w:rsid w:val="00976C6E"/>
    <w:rsid w:val="00976F41"/>
    <w:rsid w:val="00976FF6"/>
    <w:rsid w:val="009770F1"/>
    <w:rsid w:val="00977131"/>
    <w:rsid w:val="0097717C"/>
    <w:rsid w:val="00977186"/>
    <w:rsid w:val="009771B2"/>
    <w:rsid w:val="00977220"/>
    <w:rsid w:val="00977226"/>
    <w:rsid w:val="009772E3"/>
    <w:rsid w:val="009777F5"/>
    <w:rsid w:val="009778B1"/>
    <w:rsid w:val="009778D2"/>
    <w:rsid w:val="00977983"/>
    <w:rsid w:val="00977B9C"/>
    <w:rsid w:val="00977D56"/>
    <w:rsid w:val="00980014"/>
    <w:rsid w:val="00980041"/>
    <w:rsid w:val="00980062"/>
    <w:rsid w:val="0098008D"/>
    <w:rsid w:val="00980199"/>
    <w:rsid w:val="00980217"/>
    <w:rsid w:val="009802B1"/>
    <w:rsid w:val="009803A3"/>
    <w:rsid w:val="0098047B"/>
    <w:rsid w:val="009804B0"/>
    <w:rsid w:val="009806DF"/>
    <w:rsid w:val="009806EF"/>
    <w:rsid w:val="00980830"/>
    <w:rsid w:val="009808AF"/>
    <w:rsid w:val="0098099D"/>
    <w:rsid w:val="009809CF"/>
    <w:rsid w:val="00980ADC"/>
    <w:rsid w:val="00980B10"/>
    <w:rsid w:val="00980BED"/>
    <w:rsid w:val="00980CA7"/>
    <w:rsid w:val="00980D59"/>
    <w:rsid w:val="00980DEE"/>
    <w:rsid w:val="00980FA1"/>
    <w:rsid w:val="00981073"/>
    <w:rsid w:val="00981217"/>
    <w:rsid w:val="00981394"/>
    <w:rsid w:val="009814DB"/>
    <w:rsid w:val="0098150A"/>
    <w:rsid w:val="0098167E"/>
    <w:rsid w:val="0098188B"/>
    <w:rsid w:val="00981B20"/>
    <w:rsid w:val="00981B60"/>
    <w:rsid w:val="00981B91"/>
    <w:rsid w:val="00981C05"/>
    <w:rsid w:val="00981C66"/>
    <w:rsid w:val="00981CC0"/>
    <w:rsid w:val="00981DDD"/>
    <w:rsid w:val="00982083"/>
    <w:rsid w:val="009820D6"/>
    <w:rsid w:val="0098235B"/>
    <w:rsid w:val="009823B2"/>
    <w:rsid w:val="0098247F"/>
    <w:rsid w:val="00982487"/>
    <w:rsid w:val="00982548"/>
    <w:rsid w:val="0098254D"/>
    <w:rsid w:val="009825C3"/>
    <w:rsid w:val="009825F2"/>
    <w:rsid w:val="0098261D"/>
    <w:rsid w:val="00982695"/>
    <w:rsid w:val="00982980"/>
    <w:rsid w:val="00982988"/>
    <w:rsid w:val="009829BC"/>
    <w:rsid w:val="00982A85"/>
    <w:rsid w:val="00982B33"/>
    <w:rsid w:val="00982B4D"/>
    <w:rsid w:val="00982B86"/>
    <w:rsid w:val="00982DB8"/>
    <w:rsid w:val="00982E0F"/>
    <w:rsid w:val="00982E90"/>
    <w:rsid w:val="00982EB4"/>
    <w:rsid w:val="0098316C"/>
    <w:rsid w:val="0098323A"/>
    <w:rsid w:val="0098329D"/>
    <w:rsid w:val="00983308"/>
    <w:rsid w:val="0098337B"/>
    <w:rsid w:val="009833AB"/>
    <w:rsid w:val="009833EC"/>
    <w:rsid w:val="0098342C"/>
    <w:rsid w:val="00983472"/>
    <w:rsid w:val="0098348D"/>
    <w:rsid w:val="0098358F"/>
    <w:rsid w:val="009835B9"/>
    <w:rsid w:val="009836BD"/>
    <w:rsid w:val="00983811"/>
    <w:rsid w:val="00983872"/>
    <w:rsid w:val="00983900"/>
    <w:rsid w:val="00983990"/>
    <w:rsid w:val="00983A54"/>
    <w:rsid w:val="00983A5C"/>
    <w:rsid w:val="00983B27"/>
    <w:rsid w:val="00983F4D"/>
    <w:rsid w:val="00984050"/>
    <w:rsid w:val="0098406A"/>
    <w:rsid w:val="00984124"/>
    <w:rsid w:val="009841BD"/>
    <w:rsid w:val="009843F5"/>
    <w:rsid w:val="0098450A"/>
    <w:rsid w:val="0098456F"/>
    <w:rsid w:val="00984600"/>
    <w:rsid w:val="00984A71"/>
    <w:rsid w:val="00984B68"/>
    <w:rsid w:val="00984B83"/>
    <w:rsid w:val="00984B8D"/>
    <w:rsid w:val="00984BF6"/>
    <w:rsid w:val="00984CD8"/>
    <w:rsid w:val="00984DA0"/>
    <w:rsid w:val="00984E90"/>
    <w:rsid w:val="00984F05"/>
    <w:rsid w:val="00984F6E"/>
    <w:rsid w:val="009850A8"/>
    <w:rsid w:val="00985100"/>
    <w:rsid w:val="009851C6"/>
    <w:rsid w:val="009851EC"/>
    <w:rsid w:val="0098538A"/>
    <w:rsid w:val="009854BD"/>
    <w:rsid w:val="00985518"/>
    <w:rsid w:val="009855FF"/>
    <w:rsid w:val="00985618"/>
    <w:rsid w:val="00985620"/>
    <w:rsid w:val="009857EA"/>
    <w:rsid w:val="0098581D"/>
    <w:rsid w:val="0098585B"/>
    <w:rsid w:val="0098585D"/>
    <w:rsid w:val="00985993"/>
    <w:rsid w:val="009859C2"/>
    <w:rsid w:val="00985A14"/>
    <w:rsid w:val="00985A8D"/>
    <w:rsid w:val="00985ABF"/>
    <w:rsid w:val="00985C49"/>
    <w:rsid w:val="00985D4F"/>
    <w:rsid w:val="00985DFC"/>
    <w:rsid w:val="00985E2C"/>
    <w:rsid w:val="00985E3E"/>
    <w:rsid w:val="00985E72"/>
    <w:rsid w:val="00985EE4"/>
    <w:rsid w:val="00985EF9"/>
    <w:rsid w:val="0098601B"/>
    <w:rsid w:val="0098612B"/>
    <w:rsid w:val="00986181"/>
    <w:rsid w:val="0098650C"/>
    <w:rsid w:val="009865E4"/>
    <w:rsid w:val="00986630"/>
    <w:rsid w:val="00986953"/>
    <w:rsid w:val="00986C86"/>
    <w:rsid w:val="00986D81"/>
    <w:rsid w:val="00986DA6"/>
    <w:rsid w:val="00986E04"/>
    <w:rsid w:val="00986E3D"/>
    <w:rsid w:val="00986E45"/>
    <w:rsid w:val="009870ED"/>
    <w:rsid w:val="0098711E"/>
    <w:rsid w:val="00987248"/>
    <w:rsid w:val="0098727A"/>
    <w:rsid w:val="009873E2"/>
    <w:rsid w:val="009873FD"/>
    <w:rsid w:val="00987403"/>
    <w:rsid w:val="009874A7"/>
    <w:rsid w:val="00987682"/>
    <w:rsid w:val="009876AE"/>
    <w:rsid w:val="00987A2D"/>
    <w:rsid w:val="00987A42"/>
    <w:rsid w:val="00987A50"/>
    <w:rsid w:val="00987B75"/>
    <w:rsid w:val="00987C4A"/>
    <w:rsid w:val="00987DDB"/>
    <w:rsid w:val="00987EA9"/>
    <w:rsid w:val="00987FAA"/>
    <w:rsid w:val="00987FBD"/>
    <w:rsid w:val="00987FD1"/>
    <w:rsid w:val="009900EB"/>
    <w:rsid w:val="00990116"/>
    <w:rsid w:val="0099021B"/>
    <w:rsid w:val="00990240"/>
    <w:rsid w:val="0099024E"/>
    <w:rsid w:val="00990293"/>
    <w:rsid w:val="00990365"/>
    <w:rsid w:val="00990387"/>
    <w:rsid w:val="009903DF"/>
    <w:rsid w:val="0099058C"/>
    <w:rsid w:val="009905E8"/>
    <w:rsid w:val="00990655"/>
    <w:rsid w:val="009906A3"/>
    <w:rsid w:val="009906CE"/>
    <w:rsid w:val="009907CC"/>
    <w:rsid w:val="0099083F"/>
    <w:rsid w:val="00990959"/>
    <w:rsid w:val="00990A12"/>
    <w:rsid w:val="00990A20"/>
    <w:rsid w:val="00990B1E"/>
    <w:rsid w:val="00990C52"/>
    <w:rsid w:val="00990CE3"/>
    <w:rsid w:val="00990DA8"/>
    <w:rsid w:val="00990DBB"/>
    <w:rsid w:val="00990E0C"/>
    <w:rsid w:val="00990E1B"/>
    <w:rsid w:val="00990EA8"/>
    <w:rsid w:val="0099111A"/>
    <w:rsid w:val="00991146"/>
    <w:rsid w:val="009911AF"/>
    <w:rsid w:val="009911C5"/>
    <w:rsid w:val="009911ED"/>
    <w:rsid w:val="009913AE"/>
    <w:rsid w:val="009914E4"/>
    <w:rsid w:val="009914F2"/>
    <w:rsid w:val="009915B7"/>
    <w:rsid w:val="0099167E"/>
    <w:rsid w:val="00991767"/>
    <w:rsid w:val="00991819"/>
    <w:rsid w:val="00991844"/>
    <w:rsid w:val="009918A1"/>
    <w:rsid w:val="009918C5"/>
    <w:rsid w:val="00991947"/>
    <w:rsid w:val="009919E5"/>
    <w:rsid w:val="00991C22"/>
    <w:rsid w:val="00991C6B"/>
    <w:rsid w:val="00991DD7"/>
    <w:rsid w:val="00991EE8"/>
    <w:rsid w:val="00991F44"/>
    <w:rsid w:val="009922E4"/>
    <w:rsid w:val="00992319"/>
    <w:rsid w:val="00992599"/>
    <w:rsid w:val="009925B8"/>
    <w:rsid w:val="00992657"/>
    <w:rsid w:val="009927A7"/>
    <w:rsid w:val="00992946"/>
    <w:rsid w:val="00992B9A"/>
    <w:rsid w:val="00992FDA"/>
    <w:rsid w:val="00992FDC"/>
    <w:rsid w:val="0099300B"/>
    <w:rsid w:val="00993021"/>
    <w:rsid w:val="00993190"/>
    <w:rsid w:val="00993195"/>
    <w:rsid w:val="00993397"/>
    <w:rsid w:val="0099349D"/>
    <w:rsid w:val="009934FE"/>
    <w:rsid w:val="0099359C"/>
    <w:rsid w:val="009935B4"/>
    <w:rsid w:val="009936AA"/>
    <w:rsid w:val="00993829"/>
    <w:rsid w:val="00993923"/>
    <w:rsid w:val="0099396D"/>
    <w:rsid w:val="009939AA"/>
    <w:rsid w:val="00993B8C"/>
    <w:rsid w:val="00993D03"/>
    <w:rsid w:val="00993EC1"/>
    <w:rsid w:val="00993F75"/>
    <w:rsid w:val="00993FD3"/>
    <w:rsid w:val="00994214"/>
    <w:rsid w:val="009942E2"/>
    <w:rsid w:val="00994382"/>
    <w:rsid w:val="009944A7"/>
    <w:rsid w:val="0099457C"/>
    <w:rsid w:val="009945D4"/>
    <w:rsid w:val="00994665"/>
    <w:rsid w:val="0099483D"/>
    <w:rsid w:val="009949B7"/>
    <w:rsid w:val="00994A4E"/>
    <w:rsid w:val="00994B13"/>
    <w:rsid w:val="00994B42"/>
    <w:rsid w:val="00994C3B"/>
    <w:rsid w:val="00994C9B"/>
    <w:rsid w:val="00994CE3"/>
    <w:rsid w:val="00994D49"/>
    <w:rsid w:val="00994D9A"/>
    <w:rsid w:val="00994DE8"/>
    <w:rsid w:val="00994F7F"/>
    <w:rsid w:val="00994FA0"/>
    <w:rsid w:val="00994FE2"/>
    <w:rsid w:val="00995322"/>
    <w:rsid w:val="0099532E"/>
    <w:rsid w:val="00995477"/>
    <w:rsid w:val="009954E2"/>
    <w:rsid w:val="0099556D"/>
    <w:rsid w:val="00995723"/>
    <w:rsid w:val="009957E2"/>
    <w:rsid w:val="00995800"/>
    <w:rsid w:val="00995817"/>
    <w:rsid w:val="00995888"/>
    <w:rsid w:val="009959BB"/>
    <w:rsid w:val="00995B2A"/>
    <w:rsid w:val="00995B52"/>
    <w:rsid w:val="00995B74"/>
    <w:rsid w:val="00995D49"/>
    <w:rsid w:val="00995D4A"/>
    <w:rsid w:val="00995E79"/>
    <w:rsid w:val="00995EA4"/>
    <w:rsid w:val="00996014"/>
    <w:rsid w:val="009960B7"/>
    <w:rsid w:val="009960D8"/>
    <w:rsid w:val="009961BA"/>
    <w:rsid w:val="009962C8"/>
    <w:rsid w:val="00996324"/>
    <w:rsid w:val="0099635B"/>
    <w:rsid w:val="009963B8"/>
    <w:rsid w:val="009963DE"/>
    <w:rsid w:val="00996477"/>
    <w:rsid w:val="009964EC"/>
    <w:rsid w:val="00996546"/>
    <w:rsid w:val="0099662E"/>
    <w:rsid w:val="009966B6"/>
    <w:rsid w:val="009967DD"/>
    <w:rsid w:val="00996881"/>
    <w:rsid w:val="00996BF8"/>
    <w:rsid w:val="00996F89"/>
    <w:rsid w:val="00997141"/>
    <w:rsid w:val="009973F5"/>
    <w:rsid w:val="00997468"/>
    <w:rsid w:val="00997623"/>
    <w:rsid w:val="00997665"/>
    <w:rsid w:val="00997768"/>
    <w:rsid w:val="00997790"/>
    <w:rsid w:val="009977E2"/>
    <w:rsid w:val="00997B2C"/>
    <w:rsid w:val="00997BD4"/>
    <w:rsid w:val="00997BDB"/>
    <w:rsid w:val="00997CA4"/>
    <w:rsid w:val="00997E5D"/>
    <w:rsid w:val="00997E69"/>
    <w:rsid w:val="00997EC9"/>
    <w:rsid w:val="009A0135"/>
    <w:rsid w:val="009A0185"/>
    <w:rsid w:val="009A021F"/>
    <w:rsid w:val="009A0299"/>
    <w:rsid w:val="009A029A"/>
    <w:rsid w:val="009A0441"/>
    <w:rsid w:val="009A0509"/>
    <w:rsid w:val="009A050D"/>
    <w:rsid w:val="009A0556"/>
    <w:rsid w:val="009A0589"/>
    <w:rsid w:val="009A05BA"/>
    <w:rsid w:val="009A0681"/>
    <w:rsid w:val="009A06C1"/>
    <w:rsid w:val="009A0767"/>
    <w:rsid w:val="009A07CD"/>
    <w:rsid w:val="009A07DE"/>
    <w:rsid w:val="009A0849"/>
    <w:rsid w:val="009A08B2"/>
    <w:rsid w:val="009A0C4B"/>
    <w:rsid w:val="009A0C99"/>
    <w:rsid w:val="009A0CB7"/>
    <w:rsid w:val="009A0D41"/>
    <w:rsid w:val="009A0FBD"/>
    <w:rsid w:val="009A0FFF"/>
    <w:rsid w:val="009A107F"/>
    <w:rsid w:val="009A10B2"/>
    <w:rsid w:val="009A10D9"/>
    <w:rsid w:val="009A1227"/>
    <w:rsid w:val="009A1257"/>
    <w:rsid w:val="009A1337"/>
    <w:rsid w:val="009A13F9"/>
    <w:rsid w:val="009A1421"/>
    <w:rsid w:val="009A14C9"/>
    <w:rsid w:val="009A15C8"/>
    <w:rsid w:val="009A1647"/>
    <w:rsid w:val="009A1651"/>
    <w:rsid w:val="009A183E"/>
    <w:rsid w:val="009A1A02"/>
    <w:rsid w:val="009A1A21"/>
    <w:rsid w:val="009A1A4E"/>
    <w:rsid w:val="009A1AAF"/>
    <w:rsid w:val="009A1B5C"/>
    <w:rsid w:val="009A1C89"/>
    <w:rsid w:val="009A1C92"/>
    <w:rsid w:val="009A1CC0"/>
    <w:rsid w:val="009A1EDD"/>
    <w:rsid w:val="009A1EE4"/>
    <w:rsid w:val="009A1F20"/>
    <w:rsid w:val="009A1F83"/>
    <w:rsid w:val="009A1F8D"/>
    <w:rsid w:val="009A22A3"/>
    <w:rsid w:val="009A22C6"/>
    <w:rsid w:val="009A23CB"/>
    <w:rsid w:val="009A23E3"/>
    <w:rsid w:val="009A2625"/>
    <w:rsid w:val="009A263C"/>
    <w:rsid w:val="009A26D7"/>
    <w:rsid w:val="009A26D9"/>
    <w:rsid w:val="009A2736"/>
    <w:rsid w:val="009A2791"/>
    <w:rsid w:val="009A2873"/>
    <w:rsid w:val="009A28B2"/>
    <w:rsid w:val="009A29EC"/>
    <w:rsid w:val="009A2A3F"/>
    <w:rsid w:val="009A2B0C"/>
    <w:rsid w:val="009A2B7C"/>
    <w:rsid w:val="009A2C40"/>
    <w:rsid w:val="009A2D3E"/>
    <w:rsid w:val="009A2F06"/>
    <w:rsid w:val="009A2F52"/>
    <w:rsid w:val="009A3040"/>
    <w:rsid w:val="009A31A5"/>
    <w:rsid w:val="009A3252"/>
    <w:rsid w:val="009A32E3"/>
    <w:rsid w:val="009A337D"/>
    <w:rsid w:val="009A3435"/>
    <w:rsid w:val="009A345C"/>
    <w:rsid w:val="009A3499"/>
    <w:rsid w:val="009A36ED"/>
    <w:rsid w:val="009A391A"/>
    <w:rsid w:val="009A391C"/>
    <w:rsid w:val="009A39E3"/>
    <w:rsid w:val="009A3B34"/>
    <w:rsid w:val="009A3BB3"/>
    <w:rsid w:val="009A3E84"/>
    <w:rsid w:val="009A3F2B"/>
    <w:rsid w:val="009A3F93"/>
    <w:rsid w:val="009A3FA6"/>
    <w:rsid w:val="009A3FEA"/>
    <w:rsid w:val="009A40ED"/>
    <w:rsid w:val="009A41FD"/>
    <w:rsid w:val="009A4498"/>
    <w:rsid w:val="009A4499"/>
    <w:rsid w:val="009A44AF"/>
    <w:rsid w:val="009A44E5"/>
    <w:rsid w:val="009A4579"/>
    <w:rsid w:val="009A46EC"/>
    <w:rsid w:val="009A47C1"/>
    <w:rsid w:val="009A4867"/>
    <w:rsid w:val="009A48EB"/>
    <w:rsid w:val="009A490B"/>
    <w:rsid w:val="009A4A77"/>
    <w:rsid w:val="009A4AC5"/>
    <w:rsid w:val="009A4B45"/>
    <w:rsid w:val="009A4BEC"/>
    <w:rsid w:val="009A4C1D"/>
    <w:rsid w:val="009A4D19"/>
    <w:rsid w:val="009A4D9A"/>
    <w:rsid w:val="009A4DBA"/>
    <w:rsid w:val="009A4DEA"/>
    <w:rsid w:val="009A5040"/>
    <w:rsid w:val="009A5334"/>
    <w:rsid w:val="009A544E"/>
    <w:rsid w:val="009A54EC"/>
    <w:rsid w:val="009A5609"/>
    <w:rsid w:val="009A5614"/>
    <w:rsid w:val="009A56A9"/>
    <w:rsid w:val="009A56C5"/>
    <w:rsid w:val="009A5708"/>
    <w:rsid w:val="009A5866"/>
    <w:rsid w:val="009A58F8"/>
    <w:rsid w:val="009A5941"/>
    <w:rsid w:val="009A595B"/>
    <w:rsid w:val="009A5A70"/>
    <w:rsid w:val="009A5D15"/>
    <w:rsid w:val="009A5E2E"/>
    <w:rsid w:val="009A5EE4"/>
    <w:rsid w:val="009A5F50"/>
    <w:rsid w:val="009A5FA4"/>
    <w:rsid w:val="009A6040"/>
    <w:rsid w:val="009A608C"/>
    <w:rsid w:val="009A60C8"/>
    <w:rsid w:val="009A60E4"/>
    <w:rsid w:val="009A6146"/>
    <w:rsid w:val="009A6286"/>
    <w:rsid w:val="009A643E"/>
    <w:rsid w:val="009A6454"/>
    <w:rsid w:val="009A645B"/>
    <w:rsid w:val="009A66E7"/>
    <w:rsid w:val="009A678E"/>
    <w:rsid w:val="009A6802"/>
    <w:rsid w:val="009A6805"/>
    <w:rsid w:val="009A68D2"/>
    <w:rsid w:val="009A68F8"/>
    <w:rsid w:val="009A692D"/>
    <w:rsid w:val="009A693E"/>
    <w:rsid w:val="009A6999"/>
    <w:rsid w:val="009A6A5C"/>
    <w:rsid w:val="009A6A61"/>
    <w:rsid w:val="009A6AC9"/>
    <w:rsid w:val="009A6AD9"/>
    <w:rsid w:val="009A6B61"/>
    <w:rsid w:val="009A6CD6"/>
    <w:rsid w:val="009A6D05"/>
    <w:rsid w:val="009A6DCF"/>
    <w:rsid w:val="009A6EA9"/>
    <w:rsid w:val="009A6F14"/>
    <w:rsid w:val="009A6F25"/>
    <w:rsid w:val="009A6F49"/>
    <w:rsid w:val="009A6FA7"/>
    <w:rsid w:val="009A70A0"/>
    <w:rsid w:val="009A7233"/>
    <w:rsid w:val="009A73AC"/>
    <w:rsid w:val="009A73B5"/>
    <w:rsid w:val="009A73C8"/>
    <w:rsid w:val="009A744A"/>
    <w:rsid w:val="009A748E"/>
    <w:rsid w:val="009A74C2"/>
    <w:rsid w:val="009A7581"/>
    <w:rsid w:val="009A75F6"/>
    <w:rsid w:val="009A765E"/>
    <w:rsid w:val="009A77EC"/>
    <w:rsid w:val="009A784C"/>
    <w:rsid w:val="009A78AE"/>
    <w:rsid w:val="009A78D8"/>
    <w:rsid w:val="009A78DF"/>
    <w:rsid w:val="009A7904"/>
    <w:rsid w:val="009A7925"/>
    <w:rsid w:val="009A79DD"/>
    <w:rsid w:val="009A79EE"/>
    <w:rsid w:val="009A7AD9"/>
    <w:rsid w:val="009A7AE6"/>
    <w:rsid w:val="009A7B23"/>
    <w:rsid w:val="009A7C72"/>
    <w:rsid w:val="009A7D89"/>
    <w:rsid w:val="009A7E28"/>
    <w:rsid w:val="009A7E3B"/>
    <w:rsid w:val="009A7F78"/>
    <w:rsid w:val="009A7FFC"/>
    <w:rsid w:val="009B002C"/>
    <w:rsid w:val="009B0066"/>
    <w:rsid w:val="009B013A"/>
    <w:rsid w:val="009B03C8"/>
    <w:rsid w:val="009B043A"/>
    <w:rsid w:val="009B0490"/>
    <w:rsid w:val="009B051B"/>
    <w:rsid w:val="009B056F"/>
    <w:rsid w:val="009B06B1"/>
    <w:rsid w:val="009B084C"/>
    <w:rsid w:val="009B0894"/>
    <w:rsid w:val="009B098B"/>
    <w:rsid w:val="009B0A0B"/>
    <w:rsid w:val="009B0A29"/>
    <w:rsid w:val="009B0ABE"/>
    <w:rsid w:val="009B0ADE"/>
    <w:rsid w:val="009B0B82"/>
    <w:rsid w:val="009B0B9B"/>
    <w:rsid w:val="009B0D2C"/>
    <w:rsid w:val="009B0D3A"/>
    <w:rsid w:val="009B0F0E"/>
    <w:rsid w:val="009B0F72"/>
    <w:rsid w:val="009B0FAC"/>
    <w:rsid w:val="009B1084"/>
    <w:rsid w:val="009B111E"/>
    <w:rsid w:val="009B12BF"/>
    <w:rsid w:val="009B135B"/>
    <w:rsid w:val="009B13E3"/>
    <w:rsid w:val="009B143E"/>
    <w:rsid w:val="009B14EC"/>
    <w:rsid w:val="009B14F1"/>
    <w:rsid w:val="009B15B7"/>
    <w:rsid w:val="009B15EE"/>
    <w:rsid w:val="009B1607"/>
    <w:rsid w:val="009B168C"/>
    <w:rsid w:val="009B17A6"/>
    <w:rsid w:val="009B1A09"/>
    <w:rsid w:val="009B1B56"/>
    <w:rsid w:val="009B1BE5"/>
    <w:rsid w:val="009B1D92"/>
    <w:rsid w:val="009B1DDF"/>
    <w:rsid w:val="009B1EA0"/>
    <w:rsid w:val="009B23FF"/>
    <w:rsid w:val="009B2550"/>
    <w:rsid w:val="009B2587"/>
    <w:rsid w:val="009B26A5"/>
    <w:rsid w:val="009B26BE"/>
    <w:rsid w:val="009B26F4"/>
    <w:rsid w:val="009B2715"/>
    <w:rsid w:val="009B2720"/>
    <w:rsid w:val="009B2724"/>
    <w:rsid w:val="009B28B6"/>
    <w:rsid w:val="009B28D7"/>
    <w:rsid w:val="009B28D8"/>
    <w:rsid w:val="009B2976"/>
    <w:rsid w:val="009B2C06"/>
    <w:rsid w:val="009B2CB6"/>
    <w:rsid w:val="009B2CE7"/>
    <w:rsid w:val="009B2D11"/>
    <w:rsid w:val="009B2E30"/>
    <w:rsid w:val="009B2E92"/>
    <w:rsid w:val="009B2EA9"/>
    <w:rsid w:val="009B2EFE"/>
    <w:rsid w:val="009B2FF6"/>
    <w:rsid w:val="009B307F"/>
    <w:rsid w:val="009B30C4"/>
    <w:rsid w:val="009B318F"/>
    <w:rsid w:val="009B3328"/>
    <w:rsid w:val="009B333E"/>
    <w:rsid w:val="009B34A3"/>
    <w:rsid w:val="009B34C8"/>
    <w:rsid w:val="009B3651"/>
    <w:rsid w:val="009B36E9"/>
    <w:rsid w:val="009B376C"/>
    <w:rsid w:val="009B3834"/>
    <w:rsid w:val="009B3870"/>
    <w:rsid w:val="009B38DB"/>
    <w:rsid w:val="009B3AA3"/>
    <w:rsid w:val="009B3B09"/>
    <w:rsid w:val="009B3BF1"/>
    <w:rsid w:val="009B3C9A"/>
    <w:rsid w:val="009B3CE1"/>
    <w:rsid w:val="009B3FD1"/>
    <w:rsid w:val="009B400A"/>
    <w:rsid w:val="009B41BC"/>
    <w:rsid w:val="009B4247"/>
    <w:rsid w:val="009B4305"/>
    <w:rsid w:val="009B451F"/>
    <w:rsid w:val="009B45D4"/>
    <w:rsid w:val="009B45E7"/>
    <w:rsid w:val="009B45F2"/>
    <w:rsid w:val="009B4710"/>
    <w:rsid w:val="009B47A9"/>
    <w:rsid w:val="009B4855"/>
    <w:rsid w:val="009B4930"/>
    <w:rsid w:val="009B4975"/>
    <w:rsid w:val="009B4AB9"/>
    <w:rsid w:val="009B4BFD"/>
    <w:rsid w:val="009B4C40"/>
    <w:rsid w:val="009B4DC4"/>
    <w:rsid w:val="009B5074"/>
    <w:rsid w:val="009B5097"/>
    <w:rsid w:val="009B512B"/>
    <w:rsid w:val="009B52BE"/>
    <w:rsid w:val="009B5311"/>
    <w:rsid w:val="009B535C"/>
    <w:rsid w:val="009B53E4"/>
    <w:rsid w:val="009B5536"/>
    <w:rsid w:val="009B568E"/>
    <w:rsid w:val="009B5700"/>
    <w:rsid w:val="009B5748"/>
    <w:rsid w:val="009B57BF"/>
    <w:rsid w:val="009B586A"/>
    <w:rsid w:val="009B58B6"/>
    <w:rsid w:val="009B58FF"/>
    <w:rsid w:val="009B5940"/>
    <w:rsid w:val="009B5A77"/>
    <w:rsid w:val="009B5AF6"/>
    <w:rsid w:val="009B5B35"/>
    <w:rsid w:val="009B5CA8"/>
    <w:rsid w:val="009B5F40"/>
    <w:rsid w:val="009B5F90"/>
    <w:rsid w:val="009B5FB1"/>
    <w:rsid w:val="009B617C"/>
    <w:rsid w:val="009B6287"/>
    <w:rsid w:val="009B62D2"/>
    <w:rsid w:val="009B6373"/>
    <w:rsid w:val="009B63A5"/>
    <w:rsid w:val="009B66A6"/>
    <w:rsid w:val="009B67C2"/>
    <w:rsid w:val="009B6926"/>
    <w:rsid w:val="009B6A32"/>
    <w:rsid w:val="009B6AF7"/>
    <w:rsid w:val="009B6B00"/>
    <w:rsid w:val="009B6C40"/>
    <w:rsid w:val="009B6D55"/>
    <w:rsid w:val="009B6E9C"/>
    <w:rsid w:val="009B6EEF"/>
    <w:rsid w:val="009B6EFB"/>
    <w:rsid w:val="009B6FFA"/>
    <w:rsid w:val="009B7060"/>
    <w:rsid w:val="009B708C"/>
    <w:rsid w:val="009B724C"/>
    <w:rsid w:val="009B7279"/>
    <w:rsid w:val="009B73FD"/>
    <w:rsid w:val="009B7467"/>
    <w:rsid w:val="009B7473"/>
    <w:rsid w:val="009B7486"/>
    <w:rsid w:val="009B756B"/>
    <w:rsid w:val="009B7591"/>
    <w:rsid w:val="009B763E"/>
    <w:rsid w:val="009B77DC"/>
    <w:rsid w:val="009B78FD"/>
    <w:rsid w:val="009B7993"/>
    <w:rsid w:val="009B7C2D"/>
    <w:rsid w:val="009B7C41"/>
    <w:rsid w:val="009B7D23"/>
    <w:rsid w:val="009B7D76"/>
    <w:rsid w:val="009B7E11"/>
    <w:rsid w:val="009B7EB1"/>
    <w:rsid w:val="009B7FBC"/>
    <w:rsid w:val="009C004D"/>
    <w:rsid w:val="009C007A"/>
    <w:rsid w:val="009C0165"/>
    <w:rsid w:val="009C0213"/>
    <w:rsid w:val="009C0240"/>
    <w:rsid w:val="009C0259"/>
    <w:rsid w:val="009C033A"/>
    <w:rsid w:val="009C038E"/>
    <w:rsid w:val="009C03CF"/>
    <w:rsid w:val="009C0487"/>
    <w:rsid w:val="009C06A8"/>
    <w:rsid w:val="009C070B"/>
    <w:rsid w:val="009C0733"/>
    <w:rsid w:val="009C075A"/>
    <w:rsid w:val="009C0812"/>
    <w:rsid w:val="009C0881"/>
    <w:rsid w:val="009C08C9"/>
    <w:rsid w:val="009C0947"/>
    <w:rsid w:val="009C0A61"/>
    <w:rsid w:val="009C0A80"/>
    <w:rsid w:val="009C0AD0"/>
    <w:rsid w:val="009C0BF4"/>
    <w:rsid w:val="009C0C4F"/>
    <w:rsid w:val="009C0CB5"/>
    <w:rsid w:val="009C0CE4"/>
    <w:rsid w:val="009C0E97"/>
    <w:rsid w:val="009C1000"/>
    <w:rsid w:val="009C105E"/>
    <w:rsid w:val="009C1109"/>
    <w:rsid w:val="009C1183"/>
    <w:rsid w:val="009C118D"/>
    <w:rsid w:val="009C1260"/>
    <w:rsid w:val="009C12D2"/>
    <w:rsid w:val="009C1354"/>
    <w:rsid w:val="009C144F"/>
    <w:rsid w:val="009C1544"/>
    <w:rsid w:val="009C1585"/>
    <w:rsid w:val="009C1623"/>
    <w:rsid w:val="009C1691"/>
    <w:rsid w:val="009C16C6"/>
    <w:rsid w:val="009C16D2"/>
    <w:rsid w:val="009C16F5"/>
    <w:rsid w:val="009C172C"/>
    <w:rsid w:val="009C17F9"/>
    <w:rsid w:val="009C1821"/>
    <w:rsid w:val="009C19D9"/>
    <w:rsid w:val="009C1A35"/>
    <w:rsid w:val="009C1AD6"/>
    <w:rsid w:val="009C1B2F"/>
    <w:rsid w:val="009C1B61"/>
    <w:rsid w:val="009C1BC1"/>
    <w:rsid w:val="009C1D5C"/>
    <w:rsid w:val="009C1FC9"/>
    <w:rsid w:val="009C1FDB"/>
    <w:rsid w:val="009C1FED"/>
    <w:rsid w:val="009C2019"/>
    <w:rsid w:val="009C2058"/>
    <w:rsid w:val="009C20C1"/>
    <w:rsid w:val="009C20EB"/>
    <w:rsid w:val="009C2120"/>
    <w:rsid w:val="009C2181"/>
    <w:rsid w:val="009C225C"/>
    <w:rsid w:val="009C22C3"/>
    <w:rsid w:val="009C240E"/>
    <w:rsid w:val="009C25F4"/>
    <w:rsid w:val="009C2648"/>
    <w:rsid w:val="009C272F"/>
    <w:rsid w:val="009C27B5"/>
    <w:rsid w:val="009C2A18"/>
    <w:rsid w:val="009C2A32"/>
    <w:rsid w:val="009C2B78"/>
    <w:rsid w:val="009C2C16"/>
    <w:rsid w:val="009C2C80"/>
    <w:rsid w:val="009C2DC2"/>
    <w:rsid w:val="009C2DF6"/>
    <w:rsid w:val="009C2EA6"/>
    <w:rsid w:val="009C2F2C"/>
    <w:rsid w:val="009C2F31"/>
    <w:rsid w:val="009C2FF5"/>
    <w:rsid w:val="009C302C"/>
    <w:rsid w:val="009C305C"/>
    <w:rsid w:val="009C315B"/>
    <w:rsid w:val="009C31C2"/>
    <w:rsid w:val="009C31FE"/>
    <w:rsid w:val="009C3237"/>
    <w:rsid w:val="009C3343"/>
    <w:rsid w:val="009C3474"/>
    <w:rsid w:val="009C36E0"/>
    <w:rsid w:val="009C3778"/>
    <w:rsid w:val="009C3803"/>
    <w:rsid w:val="009C3824"/>
    <w:rsid w:val="009C3902"/>
    <w:rsid w:val="009C3A60"/>
    <w:rsid w:val="009C3BC0"/>
    <w:rsid w:val="009C3BEA"/>
    <w:rsid w:val="009C3CA7"/>
    <w:rsid w:val="009C3D0F"/>
    <w:rsid w:val="009C3DAD"/>
    <w:rsid w:val="009C3DF6"/>
    <w:rsid w:val="009C3EBD"/>
    <w:rsid w:val="009C3F3D"/>
    <w:rsid w:val="009C3F72"/>
    <w:rsid w:val="009C3FF6"/>
    <w:rsid w:val="009C4034"/>
    <w:rsid w:val="009C40DA"/>
    <w:rsid w:val="009C419D"/>
    <w:rsid w:val="009C4239"/>
    <w:rsid w:val="009C42B7"/>
    <w:rsid w:val="009C438D"/>
    <w:rsid w:val="009C442F"/>
    <w:rsid w:val="009C45CD"/>
    <w:rsid w:val="009C4764"/>
    <w:rsid w:val="009C47BB"/>
    <w:rsid w:val="009C482A"/>
    <w:rsid w:val="009C48C5"/>
    <w:rsid w:val="009C48D1"/>
    <w:rsid w:val="009C48E4"/>
    <w:rsid w:val="009C48EE"/>
    <w:rsid w:val="009C4A5F"/>
    <w:rsid w:val="009C4A93"/>
    <w:rsid w:val="009C4BBB"/>
    <w:rsid w:val="009C4C15"/>
    <w:rsid w:val="009C4D6C"/>
    <w:rsid w:val="009C4DDB"/>
    <w:rsid w:val="009C5057"/>
    <w:rsid w:val="009C51B2"/>
    <w:rsid w:val="009C52F6"/>
    <w:rsid w:val="009C566D"/>
    <w:rsid w:val="009C56A2"/>
    <w:rsid w:val="009C56C0"/>
    <w:rsid w:val="009C5817"/>
    <w:rsid w:val="009C583F"/>
    <w:rsid w:val="009C58DB"/>
    <w:rsid w:val="009C5959"/>
    <w:rsid w:val="009C5A98"/>
    <w:rsid w:val="009C5B95"/>
    <w:rsid w:val="009C5D0D"/>
    <w:rsid w:val="009C5D15"/>
    <w:rsid w:val="009C5D97"/>
    <w:rsid w:val="009C5DDE"/>
    <w:rsid w:val="009C5E26"/>
    <w:rsid w:val="009C5F86"/>
    <w:rsid w:val="009C5F90"/>
    <w:rsid w:val="009C60C3"/>
    <w:rsid w:val="009C6246"/>
    <w:rsid w:val="009C63CC"/>
    <w:rsid w:val="009C6522"/>
    <w:rsid w:val="009C652D"/>
    <w:rsid w:val="009C66C6"/>
    <w:rsid w:val="009C6889"/>
    <w:rsid w:val="009C6A90"/>
    <w:rsid w:val="009C6AB9"/>
    <w:rsid w:val="009C6EF9"/>
    <w:rsid w:val="009C7021"/>
    <w:rsid w:val="009C70DF"/>
    <w:rsid w:val="009C7141"/>
    <w:rsid w:val="009C72EF"/>
    <w:rsid w:val="009C7302"/>
    <w:rsid w:val="009C73C6"/>
    <w:rsid w:val="009C73D4"/>
    <w:rsid w:val="009C76D5"/>
    <w:rsid w:val="009C7936"/>
    <w:rsid w:val="009C7A37"/>
    <w:rsid w:val="009C7A66"/>
    <w:rsid w:val="009C7C13"/>
    <w:rsid w:val="009C7D90"/>
    <w:rsid w:val="009C7E5B"/>
    <w:rsid w:val="009C7ECF"/>
    <w:rsid w:val="009C7F88"/>
    <w:rsid w:val="009D0092"/>
    <w:rsid w:val="009D0225"/>
    <w:rsid w:val="009D022D"/>
    <w:rsid w:val="009D028C"/>
    <w:rsid w:val="009D02A8"/>
    <w:rsid w:val="009D02EC"/>
    <w:rsid w:val="009D0408"/>
    <w:rsid w:val="009D0488"/>
    <w:rsid w:val="009D050E"/>
    <w:rsid w:val="009D05AF"/>
    <w:rsid w:val="009D07CC"/>
    <w:rsid w:val="009D081E"/>
    <w:rsid w:val="009D0917"/>
    <w:rsid w:val="009D0924"/>
    <w:rsid w:val="009D09BA"/>
    <w:rsid w:val="009D0BB9"/>
    <w:rsid w:val="009D0C0D"/>
    <w:rsid w:val="009D0DC8"/>
    <w:rsid w:val="009D0EB4"/>
    <w:rsid w:val="009D0F04"/>
    <w:rsid w:val="009D0F06"/>
    <w:rsid w:val="009D0F62"/>
    <w:rsid w:val="009D0FAF"/>
    <w:rsid w:val="009D10AD"/>
    <w:rsid w:val="009D11A7"/>
    <w:rsid w:val="009D14FF"/>
    <w:rsid w:val="009D15D8"/>
    <w:rsid w:val="009D16FA"/>
    <w:rsid w:val="009D1701"/>
    <w:rsid w:val="009D171C"/>
    <w:rsid w:val="009D181A"/>
    <w:rsid w:val="009D19C9"/>
    <w:rsid w:val="009D19CB"/>
    <w:rsid w:val="009D19DD"/>
    <w:rsid w:val="009D1A98"/>
    <w:rsid w:val="009D1AEB"/>
    <w:rsid w:val="009D1B10"/>
    <w:rsid w:val="009D1C2E"/>
    <w:rsid w:val="009D1C75"/>
    <w:rsid w:val="009D1DBD"/>
    <w:rsid w:val="009D1E9F"/>
    <w:rsid w:val="009D2024"/>
    <w:rsid w:val="009D204B"/>
    <w:rsid w:val="009D2202"/>
    <w:rsid w:val="009D2287"/>
    <w:rsid w:val="009D22FF"/>
    <w:rsid w:val="009D2382"/>
    <w:rsid w:val="009D2474"/>
    <w:rsid w:val="009D24B3"/>
    <w:rsid w:val="009D2614"/>
    <w:rsid w:val="009D26ED"/>
    <w:rsid w:val="009D28E4"/>
    <w:rsid w:val="009D2A14"/>
    <w:rsid w:val="009D2AF9"/>
    <w:rsid w:val="009D2B7D"/>
    <w:rsid w:val="009D2C19"/>
    <w:rsid w:val="009D2C6E"/>
    <w:rsid w:val="009D2ED1"/>
    <w:rsid w:val="009D301C"/>
    <w:rsid w:val="009D322A"/>
    <w:rsid w:val="009D323D"/>
    <w:rsid w:val="009D324A"/>
    <w:rsid w:val="009D3369"/>
    <w:rsid w:val="009D340A"/>
    <w:rsid w:val="009D3456"/>
    <w:rsid w:val="009D357E"/>
    <w:rsid w:val="009D362E"/>
    <w:rsid w:val="009D3740"/>
    <w:rsid w:val="009D376D"/>
    <w:rsid w:val="009D3871"/>
    <w:rsid w:val="009D38D6"/>
    <w:rsid w:val="009D38E1"/>
    <w:rsid w:val="009D38E6"/>
    <w:rsid w:val="009D39C4"/>
    <w:rsid w:val="009D3A5A"/>
    <w:rsid w:val="009D3A60"/>
    <w:rsid w:val="009D3BA7"/>
    <w:rsid w:val="009D3C93"/>
    <w:rsid w:val="009D3CA2"/>
    <w:rsid w:val="009D3D38"/>
    <w:rsid w:val="009D3D5A"/>
    <w:rsid w:val="009D3D5F"/>
    <w:rsid w:val="009D3E27"/>
    <w:rsid w:val="009D3EA3"/>
    <w:rsid w:val="009D3EB3"/>
    <w:rsid w:val="009D3F92"/>
    <w:rsid w:val="009D4172"/>
    <w:rsid w:val="009D41CF"/>
    <w:rsid w:val="009D4203"/>
    <w:rsid w:val="009D42D6"/>
    <w:rsid w:val="009D44A9"/>
    <w:rsid w:val="009D466C"/>
    <w:rsid w:val="009D4700"/>
    <w:rsid w:val="009D479B"/>
    <w:rsid w:val="009D49D0"/>
    <w:rsid w:val="009D4AB3"/>
    <w:rsid w:val="009D4CAD"/>
    <w:rsid w:val="009D4CEE"/>
    <w:rsid w:val="009D4F96"/>
    <w:rsid w:val="009D4FEF"/>
    <w:rsid w:val="009D5011"/>
    <w:rsid w:val="009D504B"/>
    <w:rsid w:val="009D50E8"/>
    <w:rsid w:val="009D50F0"/>
    <w:rsid w:val="009D51A7"/>
    <w:rsid w:val="009D5281"/>
    <w:rsid w:val="009D52D7"/>
    <w:rsid w:val="009D5308"/>
    <w:rsid w:val="009D532B"/>
    <w:rsid w:val="009D5577"/>
    <w:rsid w:val="009D5582"/>
    <w:rsid w:val="009D5819"/>
    <w:rsid w:val="009D5859"/>
    <w:rsid w:val="009D589C"/>
    <w:rsid w:val="009D591D"/>
    <w:rsid w:val="009D599E"/>
    <w:rsid w:val="009D59FB"/>
    <w:rsid w:val="009D5A5B"/>
    <w:rsid w:val="009D5ADA"/>
    <w:rsid w:val="009D5BCF"/>
    <w:rsid w:val="009D5C72"/>
    <w:rsid w:val="009D5CF4"/>
    <w:rsid w:val="009D5D35"/>
    <w:rsid w:val="009D5D7F"/>
    <w:rsid w:val="009D5D99"/>
    <w:rsid w:val="009D5F04"/>
    <w:rsid w:val="009D5F3B"/>
    <w:rsid w:val="009D5F44"/>
    <w:rsid w:val="009D5F72"/>
    <w:rsid w:val="009D5FE4"/>
    <w:rsid w:val="009D6038"/>
    <w:rsid w:val="009D605A"/>
    <w:rsid w:val="009D621F"/>
    <w:rsid w:val="009D62AC"/>
    <w:rsid w:val="009D62CA"/>
    <w:rsid w:val="009D6444"/>
    <w:rsid w:val="009D6457"/>
    <w:rsid w:val="009D64EC"/>
    <w:rsid w:val="009D6537"/>
    <w:rsid w:val="009D657D"/>
    <w:rsid w:val="009D65C3"/>
    <w:rsid w:val="009D65CD"/>
    <w:rsid w:val="009D65EF"/>
    <w:rsid w:val="009D65F0"/>
    <w:rsid w:val="009D66F3"/>
    <w:rsid w:val="009D6712"/>
    <w:rsid w:val="009D67EF"/>
    <w:rsid w:val="009D67F4"/>
    <w:rsid w:val="009D6893"/>
    <w:rsid w:val="009D68C3"/>
    <w:rsid w:val="009D693F"/>
    <w:rsid w:val="009D697D"/>
    <w:rsid w:val="009D6996"/>
    <w:rsid w:val="009D6A98"/>
    <w:rsid w:val="009D6AFB"/>
    <w:rsid w:val="009D6B46"/>
    <w:rsid w:val="009D6C0B"/>
    <w:rsid w:val="009D6DF4"/>
    <w:rsid w:val="009D6F10"/>
    <w:rsid w:val="009D6F81"/>
    <w:rsid w:val="009D6F99"/>
    <w:rsid w:val="009D6F9D"/>
    <w:rsid w:val="009D6FA4"/>
    <w:rsid w:val="009D7054"/>
    <w:rsid w:val="009D7304"/>
    <w:rsid w:val="009D73C3"/>
    <w:rsid w:val="009D772D"/>
    <w:rsid w:val="009D779E"/>
    <w:rsid w:val="009D7845"/>
    <w:rsid w:val="009D78C9"/>
    <w:rsid w:val="009D7A04"/>
    <w:rsid w:val="009D7A8C"/>
    <w:rsid w:val="009D7D49"/>
    <w:rsid w:val="009D7DB1"/>
    <w:rsid w:val="009D7EFE"/>
    <w:rsid w:val="009E01BC"/>
    <w:rsid w:val="009E01D0"/>
    <w:rsid w:val="009E044B"/>
    <w:rsid w:val="009E0894"/>
    <w:rsid w:val="009E0970"/>
    <w:rsid w:val="009E09E6"/>
    <w:rsid w:val="009E0D97"/>
    <w:rsid w:val="009E0E21"/>
    <w:rsid w:val="009E0EFD"/>
    <w:rsid w:val="009E1002"/>
    <w:rsid w:val="009E1056"/>
    <w:rsid w:val="009E1071"/>
    <w:rsid w:val="009E1093"/>
    <w:rsid w:val="009E10E8"/>
    <w:rsid w:val="009E14FD"/>
    <w:rsid w:val="009E15B1"/>
    <w:rsid w:val="009E15F8"/>
    <w:rsid w:val="009E1613"/>
    <w:rsid w:val="009E1702"/>
    <w:rsid w:val="009E17BD"/>
    <w:rsid w:val="009E17BF"/>
    <w:rsid w:val="009E1802"/>
    <w:rsid w:val="009E199C"/>
    <w:rsid w:val="009E1AB9"/>
    <w:rsid w:val="009E1AE8"/>
    <w:rsid w:val="009E1C1F"/>
    <w:rsid w:val="009E1DB5"/>
    <w:rsid w:val="009E206C"/>
    <w:rsid w:val="009E23A5"/>
    <w:rsid w:val="009E2409"/>
    <w:rsid w:val="009E2520"/>
    <w:rsid w:val="009E2595"/>
    <w:rsid w:val="009E274F"/>
    <w:rsid w:val="009E29A3"/>
    <w:rsid w:val="009E2B36"/>
    <w:rsid w:val="009E2BD4"/>
    <w:rsid w:val="009E2BF0"/>
    <w:rsid w:val="009E2CB9"/>
    <w:rsid w:val="009E2D63"/>
    <w:rsid w:val="009E2E26"/>
    <w:rsid w:val="009E306D"/>
    <w:rsid w:val="009E3182"/>
    <w:rsid w:val="009E32DB"/>
    <w:rsid w:val="009E334D"/>
    <w:rsid w:val="009E34B8"/>
    <w:rsid w:val="009E3504"/>
    <w:rsid w:val="009E369C"/>
    <w:rsid w:val="009E377A"/>
    <w:rsid w:val="009E37AB"/>
    <w:rsid w:val="009E38DB"/>
    <w:rsid w:val="009E39B6"/>
    <w:rsid w:val="009E3B4E"/>
    <w:rsid w:val="009E3BAE"/>
    <w:rsid w:val="009E3C25"/>
    <w:rsid w:val="009E3D81"/>
    <w:rsid w:val="009E3DAF"/>
    <w:rsid w:val="009E3E5F"/>
    <w:rsid w:val="009E3E6F"/>
    <w:rsid w:val="009E3F97"/>
    <w:rsid w:val="009E4029"/>
    <w:rsid w:val="009E40D1"/>
    <w:rsid w:val="009E415D"/>
    <w:rsid w:val="009E41FF"/>
    <w:rsid w:val="009E424A"/>
    <w:rsid w:val="009E4286"/>
    <w:rsid w:val="009E42AF"/>
    <w:rsid w:val="009E453E"/>
    <w:rsid w:val="009E4543"/>
    <w:rsid w:val="009E46A1"/>
    <w:rsid w:val="009E499E"/>
    <w:rsid w:val="009E4A8F"/>
    <w:rsid w:val="009E4B43"/>
    <w:rsid w:val="009E4C46"/>
    <w:rsid w:val="009E4CFB"/>
    <w:rsid w:val="009E4DB3"/>
    <w:rsid w:val="009E4F85"/>
    <w:rsid w:val="009E52E0"/>
    <w:rsid w:val="009E53FB"/>
    <w:rsid w:val="009E547D"/>
    <w:rsid w:val="009E5481"/>
    <w:rsid w:val="009E54A7"/>
    <w:rsid w:val="009E56FC"/>
    <w:rsid w:val="009E582E"/>
    <w:rsid w:val="009E5967"/>
    <w:rsid w:val="009E5998"/>
    <w:rsid w:val="009E5A11"/>
    <w:rsid w:val="009E5B13"/>
    <w:rsid w:val="009E5B61"/>
    <w:rsid w:val="009E5CE8"/>
    <w:rsid w:val="009E5D60"/>
    <w:rsid w:val="009E5EC6"/>
    <w:rsid w:val="009E5FBA"/>
    <w:rsid w:val="009E60AA"/>
    <w:rsid w:val="009E60AE"/>
    <w:rsid w:val="009E60E8"/>
    <w:rsid w:val="009E62A8"/>
    <w:rsid w:val="009E62A9"/>
    <w:rsid w:val="009E63C1"/>
    <w:rsid w:val="009E650E"/>
    <w:rsid w:val="009E6629"/>
    <w:rsid w:val="009E684E"/>
    <w:rsid w:val="009E69F9"/>
    <w:rsid w:val="009E6B62"/>
    <w:rsid w:val="009E6B64"/>
    <w:rsid w:val="009E6BD1"/>
    <w:rsid w:val="009E6CDC"/>
    <w:rsid w:val="009E6DDC"/>
    <w:rsid w:val="009E6ECB"/>
    <w:rsid w:val="009E6F40"/>
    <w:rsid w:val="009E6F85"/>
    <w:rsid w:val="009E7453"/>
    <w:rsid w:val="009E7557"/>
    <w:rsid w:val="009E779F"/>
    <w:rsid w:val="009E7827"/>
    <w:rsid w:val="009E78F3"/>
    <w:rsid w:val="009E78F5"/>
    <w:rsid w:val="009E79D4"/>
    <w:rsid w:val="009E7AA1"/>
    <w:rsid w:val="009E7C08"/>
    <w:rsid w:val="009E7C0F"/>
    <w:rsid w:val="009E7CFA"/>
    <w:rsid w:val="009E7D19"/>
    <w:rsid w:val="009E7D21"/>
    <w:rsid w:val="009F00E7"/>
    <w:rsid w:val="009F023A"/>
    <w:rsid w:val="009F028C"/>
    <w:rsid w:val="009F0415"/>
    <w:rsid w:val="009F04C4"/>
    <w:rsid w:val="009F04E8"/>
    <w:rsid w:val="009F0510"/>
    <w:rsid w:val="009F0547"/>
    <w:rsid w:val="009F066B"/>
    <w:rsid w:val="009F0685"/>
    <w:rsid w:val="009F06F8"/>
    <w:rsid w:val="009F0765"/>
    <w:rsid w:val="009F0A40"/>
    <w:rsid w:val="009F0A43"/>
    <w:rsid w:val="009F0C21"/>
    <w:rsid w:val="009F0C64"/>
    <w:rsid w:val="009F0D14"/>
    <w:rsid w:val="009F0DBE"/>
    <w:rsid w:val="009F0DD2"/>
    <w:rsid w:val="009F1033"/>
    <w:rsid w:val="009F129B"/>
    <w:rsid w:val="009F12C4"/>
    <w:rsid w:val="009F1530"/>
    <w:rsid w:val="009F1662"/>
    <w:rsid w:val="009F1778"/>
    <w:rsid w:val="009F180F"/>
    <w:rsid w:val="009F1923"/>
    <w:rsid w:val="009F1972"/>
    <w:rsid w:val="009F1B39"/>
    <w:rsid w:val="009F1CC4"/>
    <w:rsid w:val="009F1CCB"/>
    <w:rsid w:val="009F1CD5"/>
    <w:rsid w:val="009F1E1D"/>
    <w:rsid w:val="009F1E69"/>
    <w:rsid w:val="009F1EC5"/>
    <w:rsid w:val="009F1F54"/>
    <w:rsid w:val="009F1F63"/>
    <w:rsid w:val="009F1F7E"/>
    <w:rsid w:val="009F1F96"/>
    <w:rsid w:val="009F22C4"/>
    <w:rsid w:val="009F2326"/>
    <w:rsid w:val="009F25D5"/>
    <w:rsid w:val="009F262C"/>
    <w:rsid w:val="009F26BB"/>
    <w:rsid w:val="009F2713"/>
    <w:rsid w:val="009F2876"/>
    <w:rsid w:val="009F293F"/>
    <w:rsid w:val="009F2950"/>
    <w:rsid w:val="009F29A3"/>
    <w:rsid w:val="009F2A1B"/>
    <w:rsid w:val="009F2B40"/>
    <w:rsid w:val="009F2B5B"/>
    <w:rsid w:val="009F2BED"/>
    <w:rsid w:val="009F2C28"/>
    <w:rsid w:val="009F2C8A"/>
    <w:rsid w:val="009F2CF0"/>
    <w:rsid w:val="009F2D10"/>
    <w:rsid w:val="009F2EAA"/>
    <w:rsid w:val="009F2EFD"/>
    <w:rsid w:val="009F30A3"/>
    <w:rsid w:val="009F30DA"/>
    <w:rsid w:val="009F310C"/>
    <w:rsid w:val="009F3224"/>
    <w:rsid w:val="009F3255"/>
    <w:rsid w:val="009F32A7"/>
    <w:rsid w:val="009F3454"/>
    <w:rsid w:val="009F3480"/>
    <w:rsid w:val="009F36CB"/>
    <w:rsid w:val="009F37EB"/>
    <w:rsid w:val="009F38A8"/>
    <w:rsid w:val="009F3BF4"/>
    <w:rsid w:val="009F3DFC"/>
    <w:rsid w:val="009F3E9E"/>
    <w:rsid w:val="009F4009"/>
    <w:rsid w:val="009F4013"/>
    <w:rsid w:val="009F40FE"/>
    <w:rsid w:val="009F430B"/>
    <w:rsid w:val="009F43B8"/>
    <w:rsid w:val="009F46C5"/>
    <w:rsid w:val="009F4744"/>
    <w:rsid w:val="009F47D0"/>
    <w:rsid w:val="009F47D7"/>
    <w:rsid w:val="009F47EB"/>
    <w:rsid w:val="009F4922"/>
    <w:rsid w:val="009F4963"/>
    <w:rsid w:val="009F497F"/>
    <w:rsid w:val="009F49AA"/>
    <w:rsid w:val="009F4AC0"/>
    <w:rsid w:val="009F4ACD"/>
    <w:rsid w:val="009F4B91"/>
    <w:rsid w:val="009F4C01"/>
    <w:rsid w:val="009F4E45"/>
    <w:rsid w:val="009F4E52"/>
    <w:rsid w:val="009F4E60"/>
    <w:rsid w:val="009F4E85"/>
    <w:rsid w:val="009F4FFB"/>
    <w:rsid w:val="009F5007"/>
    <w:rsid w:val="009F5053"/>
    <w:rsid w:val="009F519C"/>
    <w:rsid w:val="009F51A1"/>
    <w:rsid w:val="009F5238"/>
    <w:rsid w:val="009F540A"/>
    <w:rsid w:val="009F549D"/>
    <w:rsid w:val="009F552C"/>
    <w:rsid w:val="009F553F"/>
    <w:rsid w:val="009F554F"/>
    <w:rsid w:val="009F556A"/>
    <w:rsid w:val="009F5579"/>
    <w:rsid w:val="009F55BF"/>
    <w:rsid w:val="009F56A6"/>
    <w:rsid w:val="009F5780"/>
    <w:rsid w:val="009F57AF"/>
    <w:rsid w:val="009F5A4A"/>
    <w:rsid w:val="009F5A86"/>
    <w:rsid w:val="009F5B0A"/>
    <w:rsid w:val="009F5B25"/>
    <w:rsid w:val="009F5B5B"/>
    <w:rsid w:val="009F5CF2"/>
    <w:rsid w:val="009F5CF3"/>
    <w:rsid w:val="009F5D15"/>
    <w:rsid w:val="009F5E00"/>
    <w:rsid w:val="009F5EAB"/>
    <w:rsid w:val="009F5F15"/>
    <w:rsid w:val="009F62A5"/>
    <w:rsid w:val="009F636D"/>
    <w:rsid w:val="009F6485"/>
    <w:rsid w:val="009F6493"/>
    <w:rsid w:val="009F662F"/>
    <w:rsid w:val="009F66E3"/>
    <w:rsid w:val="009F674C"/>
    <w:rsid w:val="009F67C1"/>
    <w:rsid w:val="009F681A"/>
    <w:rsid w:val="009F6855"/>
    <w:rsid w:val="009F6857"/>
    <w:rsid w:val="009F6A02"/>
    <w:rsid w:val="009F6BE5"/>
    <w:rsid w:val="009F6C3B"/>
    <w:rsid w:val="009F6CB1"/>
    <w:rsid w:val="009F6D3D"/>
    <w:rsid w:val="009F6D47"/>
    <w:rsid w:val="009F6FA2"/>
    <w:rsid w:val="009F7199"/>
    <w:rsid w:val="009F71A0"/>
    <w:rsid w:val="009F71A1"/>
    <w:rsid w:val="009F7224"/>
    <w:rsid w:val="009F72FE"/>
    <w:rsid w:val="009F7335"/>
    <w:rsid w:val="009F73B1"/>
    <w:rsid w:val="009F7629"/>
    <w:rsid w:val="009F76C5"/>
    <w:rsid w:val="009F7702"/>
    <w:rsid w:val="009F7832"/>
    <w:rsid w:val="009F790A"/>
    <w:rsid w:val="009F795B"/>
    <w:rsid w:val="009F7961"/>
    <w:rsid w:val="009F7964"/>
    <w:rsid w:val="009F7A06"/>
    <w:rsid w:val="009F7A2A"/>
    <w:rsid w:val="009F7BCE"/>
    <w:rsid w:val="009F7BDF"/>
    <w:rsid w:val="009F7BFA"/>
    <w:rsid w:val="009F7C03"/>
    <w:rsid w:val="009F7C3C"/>
    <w:rsid w:val="009F7C79"/>
    <w:rsid w:val="009F7CF3"/>
    <w:rsid w:val="009F7CF8"/>
    <w:rsid w:val="009F7D00"/>
    <w:rsid w:val="009F7D1C"/>
    <w:rsid w:val="009F7D55"/>
    <w:rsid w:val="009F7EE2"/>
    <w:rsid w:val="00A00071"/>
    <w:rsid w:val="00A00154"/>
    <w:rsid w:val="00A0015F"/>
    <w:rsid w:val="00A0021F"/>
    <w:rsid w:val="00A0027A"/>
    <w:rsid w:val="00A0039A"/>
    <w:rsid w:val="00A0043B"/>
    <w:rsid w:val="00A004CC"/>
    <w:rsid w:val="00A0051B"/>
    <w:rsid w:val="00A00527"/>
    <w:rsid w:val="00A00565"/>
    <w:rsid w:val="00A0056F"/>
    <w:rsid w:val="00A006A1"/>
    <w:rsid w:val="00A006EB"/>
    <w:rsid w:val="00A00755"/>
    <w:rsid w:val="00A007D2"/>
    <w:rsid w:val="00A00A5F"/>
    <w:rsid w:val="00A00BC6"/>
    <w:rsid w:val="00A00BF8"/>
    <w:rsid w:val="00A00DA7"/>
    <w:rsid w:val="00A00DC5"/>
    <w:rsid w:val="00A00DF3"/>
    <w:rsid w:val="00A010F2"/>
    <w:rsid w:val="00A01151"/>
    <w:rsid w:val="00A01379"/>
    <w:rsid w:val="00A013EA"/>
    <w:rsid w:val="00A014E6"/>
    <w:rsid w:val="00A01528"/>
    <w:rsid w:val="00A015F8"/>
    <w:rsid w:val="00A016D8"/>
    <w:rsid w:val="00A016ED"/>
    <w:rsid w:val="00A016EE"/>
    <w:rsid w:val="00A01821"/>
    <w:rsid w:val="00A0188A"/>
    <w:rsid w:val="00A01B29"/>
    <w:rsid w:val="00A01C08"/>
    <w:rsid w:val="00A01EDB"/>
    <w:rsid w:val="00A01F06"/>
    <w:rsid w:val="00A01FF2"/>
    <w:rsid w:val="00A0206D"/>
    <w:rsid w:val="00A0222C"/>
    <w:rsid w:val="00A02291"/>
    <w:rsid w:val="00A02454"/>
    <w:rsid w:val="00A0265A"/>
    <w:rsid w:val="00A026C0"/>
    <w:rsid w:val="00A02750"/>
    <w:rsid w:val="00A02766"/>
    <w:rsid w:val="00A0289A"/>
    <w:rsid w:val="00A028BB"/>
    <w:rsid w:val="00A02989"/>
    <w:rsid w:val="00A02AB5"/>
    <w:rsid w:val="00A02BB2"/>
    <w:rsid w:val="00A02BD9"/>
    <w:rsid w:val="00A02BF5"/>
    <w:rsid w:val="00A02C55"/>
    <w:rsid w:val="00A02CD0"/>
    <w:rsid w:val="00A02D1D"/>
    <w:rsid w:val="00A02D40"/>
    <w:rsid w:val="00A02D5B"/>
    <w:rsid w:val="00A02D92"/>
    <w:rsid w:val="00A02DCC"/>
    <w:rsid w:val="00A02E89"/>
    <w:rsid w:val="00A02FCA"/>
    <w:rsid w:val="00A03081"/>
    <w:rsid w:val="00A03325"/>
    <w:rsid w:val="00A035DF"/>
    <w:rsid w:val="00A03619"/>
    <w:rsid w:val="00A03684"/>
    <w:rsid w:val="00A037DB"/>
    <w:rsid w:val="00A0386B"/>
    <w:rsid w:val="00A03969"/>
    <w:rsid w:val="00A039A0"/>
    <w:rsid w:val="00A039E5"/>
    <w:rsid w:val="00A03B44"/>
    <w:rsid w:val="00A03EC1"/>
    <w:rsid w:val="00A03F42"/>
    <w:rsid w:val="00A03F50"/>
    <w:rsid w:val="00A04043"/>
    <w:rsid w:val="00A04201"/>
    <w:rsid w:val="00A04233"/>
    <w:rsid w:val="00A042C0"/>
    <w:rsid w:val="00A042F1"/>
    <w:rsid w:val="00A042FE"/>
    <w:rsid w:val="00A04471"/>
    <w:rsid w:val="00A045BC"/>
    <w:rsid w:val="00A04601"/>
    <w:rsid w:val="00A04737"/>
    <w:rsid w:val="00A04887"/>
    <w:rsid w:val="00A04902"/>
    <w:rsid w:val="00A04A13"/>
    <w:rsid w:val="00A04ABB"/>
    <w:rsid w:val="00A04AD1"/>
    <w:rsid w:val="00A04B83"/>
    <w:rsid w:val="00A04D63"/>
    <w:rsid w:val="00A04EBF"/>
    <w:rsid w:val="00A04F75"/>
    <w:rsid w:val="00A04F8F"/>
    <w:rsid w:val="00A04FF9"/>
    <w:rsid w:val="00A0533E"/>
    <w:rsid w:val="00A055A3"/>
    <w:rsid w:val="00A05719"/>
    <w:rsid w:val="00A058C1"/>
    <w:rsid w:val="00A05952"/>
    <w:rsid w:val="00A059C7"/>
    <w:rsid w:val="00A059FE"/>
    <w:rsid w:val="00A05AD5"/>
    <w:rsid w:val="00A05B37"/>
    <w:rsid w:val="00A05B42"/>
    <w:rsid w:val="00A05B9A"/>
    <w:rsid w:val="00A05C8A"/>
    <w:rsid w:val="00A06120"/>
    <w:rsid w:val="00A0612D"/>
    <w:rsid w:val="00A062A2"/>
    <w:rsid w:val="00A0637F"/>
    <w:rsid w:val="00A0639F"/>
    <w:rsid w:val="00A0642E"/>
    <w:rsid w:val="00A06437"/>
    <w:rsid w:val="00A0643C"/>
    <w:rsid w:val="00A0646C"/>
    <w:rsid w:val="00A064D8"/>
    <w:rsid w:val="00A06553"/>
    <w:rsid w:val="00A065FB"/>
    <w:rsid w:val="00A0680C"/>
    <w:rsid w:val="00A06861"/>
    <w:rsid w:val="00A068F2"/>
    <w:rsid w:val="00A06B30"/>
    <w:rsid w:val="00A06CC7"/>
    <w:rsid w:val="00A06E73"/>
    <w:rsid w:val="00A070DF"/>
    <w:rsid w:val="00A070E2"/>
    <w:rsid w:val="00A07106"/>
    <w:rsid w:val="00A0710A"/>
    <w:rsid w:val="00A072AB"/>
    <w:rsid w:val="00A072AF"/>
    <w:rsid w:val="00A072EA"/>
    <w:rsid w:val="00A0733A"/>
    <w:rsid w:val="00A0737A"/>
    <w:rsid w:val="00A0744B"/>
    <w:rsid w:val="00A0744E"/>
    <w:rsid w:val="00A07497"/>
    <w:rsid w:val="00A074CC"/>
    <w:rsid w:val="00A074CF"/>
    <w:rsid w:val="00A075AD"/>
    <w:rsid w:val="00A07693"/>
    <w:rsid w:val="00A076E3"/>
    <w:rsid w:val="00A077FD"/>
    <w:rsid w:val="00A078AF"/>
    <w:rsid w:val="00A079A7"/>
    <w:rsid w:val="00A079EF"/>
    <w:rsid w:val="00A07A49"/>
    <w:rsid w:val="00A07B3C"/>
    <w:rsid w:val="00A07BF9"/>
    <w:rsid w:val="00A07CEF"/>
    <w:rsid w:val="00A07F12"/>
    <w:rsid w:val="00A07F86"/>
    <w:rsid w:val="00A10069"/>
    <w:rsid w:val="00A100D3"/>
    <w:rsid w:val="00A1031B"/>
    <w:rsid w:val="00A10397"/>
    <w:rsid w:val="00A10400"/>
    <w:rsid w:val="00A10421"/>
    <w:rsid w:val="00A1042F"/>
    <w:rsid w:val="00A10448"/>
    <w:rsid w:val="00A104BF"/>
    <w:rsid w:val="00A104EE"/>
    <w:rsid w:val="00A10762"/>
    <w:rsid w:val="00A10801"/>
    <w:rsid w:val="00A10812"/>
    <w:rsid w:val="00A10831"/>
    <w:rsid w:val="00A1091A"/>
    <w:rsid w:val="00A109C0"/>
    <w:rsid w:val="00A109F1"/>
    <w:rsid w:val="00A10A72"/>
    <w:rsid w:val="00A10AEF"/>
    <w:rsid w:val="00A10B65"/>
    <w:rsid w:val="00A10C66"/>
    <w:rsid w:val="00A10D02"/>
    <w:rsid w:val="00A10D5C"/>
    <w:rsid w:val="00A10D9B"/>
    <w:rsid w:val="00A10EB0"/>
    <w:rsid w:val="00A10EDC"/>
    <w:rsid w:val="00A10F74"/>
    <w:rsid w:val="00A11002"/>
    <w:rsid w:val="00A11034"/>
    <w:rsid w:val="00A1124D"/>
    <w:rsid w:val="00A113DE"/>
    <w:rsid w:val="00A11462"/>
    <w:rsid w:val="00A1179B"/>
    <w:rsid w:val="00A118C8"/>
    <w:rsid w:val="00A11B6A"/>
    <w:rsid w:val="00A11BAC"/>
    <w:rsid w:val="00A11C47"/>
    <w:rsid w:val="00A11C89"/>
    <w:rsid w:val="00A11DAA"/>
    <w:rsid w:val="00A11DD2"/>
    <w:rsid w:val="00A11EE0"/>
    <w:rsid w:val="00A11F87"/>
    <w:rsid w:val="00A12124"/>
    <w:rsid w:val="00A12140"/>
    <w:rsid w:val="00A121FE"/>
    <w:rsid w:val="00A12307"/>
    <w:rsid w:val="00A12323"/>
    <w:rsid w:val="00A12391"/>
    <w:rsid w:val="00A123AE"/>
    <w:rsid w:val="00A123CE"/>
    <w:rsid w:val="00A125A9"/>
    <w:rsid w:val="00A1260A"/>
    <w:rsid w:val="00A12820"/>
    <w:rsid w:val="00A128B6"/>
    <w:rsid w:val="00A128C6"/>
    <w:rsid w:val="00A128ED"/>
    <w:rsid w:val="00A128FB"/>
    <w:rsid w:val="00A1292D"/>
    <w:rsid w:val="00A12AE0"/>
    <w:rsid w:val="00A12C0C"/>
    <w:rsid w:val="00A12E6B"/>
    <w:rsid w:val="00A12FC1"/>
    <w:rsid w:val="00A13011"/>
    <w:rsid w:val="00A13044"/>
    <w:rsid w:val="00A1310B"/>
    <w:rsid w:val="00A13130"/>
    <w:rsid w:val="00A131BC"/>
    <w:rsid w:val="00A132AC"/>
    <w:rsid w:val="00A132BD"/>
    <w:rsid w:val="00A13491"/>
    <w:rsid w:val="00A134F6"/>
    <w:rsid w:val="00A13671"/>
    <w:rsid w:val="00A136A9"/>
    <w:rsid w:val="00A13877"/>
    <w:rsid w:val="00A13918"/>
    <w:rsid w:val="00A139C3"/>
    <w:rsid w:val="00A13A50"/>
    <w:rsid w:val="00A13B2A"/>
    <w:rsid w:val="00A13BF2"/>
    <w:rsid w:val="00A13C1F"/>
    <w:rsid w:val="00A13C7B"/>
    <w:rsid w:val="00A13D0F"/>
    <w:rsid w:val="00A13D72"/>
    <w:rsid w:val="00A13D76"/>
    <w:rsid w:val="00A13E0B"/>
    <w:rsid w:val="00A13E4E"/>
    <w:rsid w:val="00A13E51"/>
    <w:rsid w:val="00A13F51"/>
    <w:rsid w:val="00A13F9D"/>
    <w:rsid w:val="00A13FEE"/>
    <w:rsid w:val="00A140BA"/>
    <w:rsid w:val="00A14140"/>
    <w:rsid w:val="00A1415E"/>
    <w:rsid w:val="00A141D6"/>
    <w:rsid w:val="00A142B3"/>
    <w:rsid w:val="00A144F6"/>
    <w:rsid w:val="00A1457D"/>
    <w:rsid w:val="00A145F4"/>
    <w:rsid w:val="00A146BB"/>
    <w:rsid w:val="00A146D3"/>
    <w:rsid w:val="00A147E5"/>
    <w:rsid w:val="00A148DE"/>
    <w:rsid w:val="00A14987"/>
    <w:rsid w:val="00A14A39"/>
    <w:rsid w:val="00A14AFB"/>
    <w:rsid w:val="00A14C0A"/>
    <w:rsid w:val="00A14CBF"/>
    <w:rsid w:val="00A14DAB"/>
    <w:rsid w:val="00A14E82"/>
    <w:rsid w:val="00A14EBF"/>
    <w:rsid w:val="00A14F0B"/>
    <w:rsid w:val="00A14F90"/>
    <w:rsid w:val="00A14FB6"/>
    <w:rsid w:val="00A14FBB"/>
    <w:rsid w:val="00A15031"/>
    <w:rsid w:val="00A1507F"/>
    <w:rsid w:val="00A150D0"/>
    <w:rsid w:val="00A15259"/>
    <w:rsid w:val="00A1537A"/>
    <w:rsid w:val="00A157E5"/>
    <w:rsid w:val="00A158C5"/>
    <w:rsid w:val="00A158C6"/>
    <w:rsid w:val="00A158F6"/>
    <w:rsid w:val="00A15922"/>
    <w:rsid w:val="00A15A78"/>
    <w:rsid w:val="00A15BB2"/>
    <w:rsid w:val="00A15C15"/>
    <w:rsid w:val="00A15C50"/>
    <w:rsid w:val="00A15D4C"/>
    <w:rsid w:val="00A15D9A"/>
    <w:rsid w:val="00A15DD2"/>
    <w:rsid w:val="00A15DD9"/>
    <w:rsid w:val="00A15FE5"/>
    <w:rsid w:val="00A16082"/>
    <w:rsid w:val="00A160E3"/>
    <w:rsid w:val="00A1615E"/>
    <w:rsid w:val="00A16241"/>
    <w:rsid w:val="00A1655E"/>
    <w:rsid w:val="00A16575"/>
    <w:rsid w:val="00A165CC"/>
    <w:rsid w:val="00A16703"/>
    <w:rsid w:val="00A16720"/>
    <w:rsid w:val="00A16944"/>
    <w:rsid w:val="00A16A9F"/>
    <w:rsid w:val="00A16BFA"/>
    <w:rsid w:val="00A16C6B"/>
    <w:rsid w:val="00A16E61"/>
    <w:rsid w:val="00A16F62"/>
    <w:rsid w:val="00A17082"/>
    <w:rsid w:val="00A17143"/>
    <w:rsid w:val="00A171A9"/>
    <w:rsid w:val="00A171E1"/>
    <w:rsid w:val="00A17310"/>
    <w:rsid w:val="00A173E2"/>
    <w:rsid w:val="00A17599"/>
    <w:rsid w:val="00A1760C"/>
    <w:rsid w:val="00A1771A"/>
    <w:rsid w:val="00A17ABE"/>
    <w:rsid w:val="00A17AD7"/>
    <w:rsid w:val="00A17C7E"/>
    <w:rsid w:val="00A17CCC"/>
    <w:rsid w:val="00A17D7F"/>
    <w:rsid w:val="00A17F84"/>
    <w:rsid w:val="00A17FE0"/>
    <w:rsid w:val="00A2019A"/>
    <w:rsid w:val="00A20280"/>
    <w:rsid w:val="00A20413"/>
    <w:rsid w:val="00A2054A"/>
    <w:rsid w:val="00A205B8"/>
    <w:rsid w:val="00A20774"/>
    <w:rsid w:val="00A20995"/>
    <w:rsid w:val="00A20B84"/>
    <w:rsid w:val="00A20B8D"/>
    <w:rsid w:val="00A20C0A"/>
    <w:rsid w:val="00A20D0A"/>
    <w:rsid w:val="00A20E0C"/>
    <w:rsid w:val="00A20E34"/>
    <w:rsid w:val="00A20F32"/>
    <w:rsid w:val="00A20F53"/>
    <w:rsid w:val="00A20F83"/>
    <w:rsid w:val="00A20FB0"/>
    <w:rsid w:val="00A21070"/>
    <w:rsid w:val="00A21079"/>
    <w:rsid w:val="00A210DC"/>
    <w:rsid w:val="00A2114A"/>
    <w:rsid w:val="00A21197"/>
    <w:rsid w:val="00A21205"/>
    <w:rsid w:val="00A21228"/>
    <w:rsid w:val="00A212B4"/>
    <w:rsid w:val="00A21359"/>
    <w:rsid w:val="00A213B5"/>
    <w:rsid w:val="00A213E8"/>
    <w:rsid w:val="00A2142C"/>
    <w:rsid w:val="00A214AE"/>
    <w:rsid w:val="00A21533"/>
    <w:rsid w:val="00A215DB"/>
    <w:rsid w:val="00A216E8"/>
    <w:rsid w:val="00A217A0"/>
    <w:rsid w:val="00A21B88"/>
    <w:rsid w:val="00A21C38"/>
    <w:rsid w:val="00A21C40"/>
    <w:rsid w:val="00A21E3F"/>
    <w:rsid w:val="00A220CE"/>
    <w:rsid w:val="00A223F8"/>
    <w:rsid w:val="00A22514"/>
    <w:rsid w:val="00A2261F"/>
    <w:rsid w:val="00A227F2"/>
    <w:rsid w:val="00A22805"/>
    <w:rsid w:val="00A228BC"/>
    <w:rsid w:val="00A22925"/>
    <w:rsid w:val="00A22B64"/>
    <w:rsid w:val="00A22CE0"/>
    <w:rsid w:val="00A22E0D"/>
    <w:rsid w:val="00A22E70"/>
    <w:rsid w:val="00A22E88"/>
    <w:rsid w:val="00A230D0"/>
    <w:rsid w:val="00A23254"/>
    <w:rsid w:val="00A232A4"/>
    <w:rsid w:val="00A232C9"/>
    <w:rsid w:val="00A23691"/>
    <w:rsid w:val="00A236CE"/>
    <w:rsid w:val="00A23711"/>
    <w:rsid w:val="00A2374A"/>
    <w:rsid w:val="00A23807"/>
    <w:rsid w:val="00A23882"/>
    <w:rsid w:val="00A238F2"/>
    <w:rsid w:val="00A2396E"/>
    <w:rsid w:val="00A239C0"/>
    <w:rsid w:val="00A239EB"/>
    <w:rsid w:val="00A23A80"/>
    <w:rsid w:val="00A23AB6"/>
    <w:rsid w:val="00A23B84"/>
    <w:rsid w:val="00A23BB0"/>
    <w:rsid w:val="00A23CB9"/>
    <w:rsid w:val="00A23D87"/>
    <w:rsid w:val="00A23D8D"/>
    <w:rsid w:val="00A23E0E"/>
    <w:rsid w:val="00A23E42"/>
    <w:rsid w:val="00A23FF6"/>
    <w:rsid w:val="00A2422C"/>
    <w:rsid w:val="00A242E6"/>
    <w:rsid w:val="00A2431B"/>
    <w:rsid w:val="00A24347"/>
    <w:rsid w:val="00A243CD"/>
    <w:rsid w:val="00A243FA"/>
    <w:rsid w:val="00A2445D"/>
    <w:rsid w:val="00A24495"/>
    <w:rsid w:val="00A245CC"/>
    <w:rsid w:val="00A246F5"/>
    <w:rsid w:val="00A2472A"/>
    <w:rsid w:val="00A24742"/>
    <w:rsid w:val="00A2491C"/>
    <w:rsid w:val="00A24AA7"/>
    <w:rsid w:val="00A24B32"/>
    <w:rsid w:val="00A24C4C"/>
    <w:rsid w:val="00A24CE2"/>
    <w:rsid w:val="00A24EC3"/>
    <w:rsid w:val="00A24F5A"/>
    <w:rsid w:val="00A2503C"/>
    <w:rsid w:val="00A25064"/>
    <w:rsid w:val="00A250F6"/>
    <w:rsid w:val="00A25202"/>
    <w:rsid w:val="00A25250"/>
    <w:rsid w:val="00A252E5"/>
    <w:rsid w:val="00A25470"/>
    <w:rsid w:val="00A2549B"/>
    <w:rsid w:val="00A254E3"/>
    <w:rsid w:val="00A254F5"/>
    <w:rsid w:val="00A25634"/>
    <w:rsid w:val="00A256E5"/>
    <w:rsid w:val="00A25A25"/>
    <w:rsid w:val="00A25A87"/>
    <w:rsid w:val="00A25B53"/>
    <w:rsid w:val="00A25B87"/>
    <w:rsid w:val="00A25BDD"/>
    <w:rsid w:val="00A25CE9"/>
    <w:rsid w:val="00A25CEA"/>
    <w:rsid w:val="00A25DCC"/>
    <w:rsid w:val="00A25EDD"/>
    <w:rsid w:val="00A25FDB"/>
    <w:rsid w:val="00A25FFE"/>
    <w:rsid w:val="00A2615D"/>
    <w:rsid w:val="00A2617F"/>
    <w:rsid w:val="00A261FF"/>
    <w:rsid w:val="00A2620A"/>
    <w:rsid w:val="00A26282"/>
    <w:rsid w:val="00A26301"/>
    <w:rsid w:val="00A2646B"/>
    <w:rsid w:val="00A2647C"/>
    <w:rsid w:val="00A2653F"/>
    <w:rsid w:val="00A26571"/>
    <w:rsid w:val="00A265BE"/>
    <w:rsid w:val="00A265D8"/>
    <w:rsid w:val="00A26615"/>
    <w:rsid w:val="00A26725"/>
    <w:rsid w:val="00A267C9"/>
    <w:rsid w:val="00A26C12"/>
    <w:rsid w:val="00A26C5E"/>
    <w:rsid w:val="00A26CD1"/>
    <w:rsid w:val="00A26E39"/>
    <w:rsid w:val="00A26F56"/>
    <w:rsid w:val="00A27208"/>
    <w:rsid w:val="00A2722E"/>
    <w:rsid w:val="00A27350"/>
    <w:rsid w:val="00A27433"/>
    <w:rsid w:val="00A2769F"/>
    <w:rsid w:val="00A276B8"/>
    <w:rsid w:val="00A277C5"/>
    <w:rsid w:val="00A27812"/>
    <w:rsid w:val="00A2783A"/>
    <w:rsid w:val="00A278B1"/>
    <w:rsid w:val="00A27949"/>
    <w:rsid w:val="00A27980"/>
    <w:rsid w:val="00A27C7C"/>
    <w:rsid w:val="00A27CDF"/>
    <w:rsid w:val="00A27FAC"/>
    <w:rsid w:val="00A30031"/>
    <w:rsid w:val="00A301B4"/>
    <w:rsid w:val="00A30242"/>
    <w:rsid w:val="00A30285"/>
    <w:rsid w:val="00A3035E"/>
    <w:rsid w:val="00A303D5"/>
    <w:rsid w:val="00A30400"/>
    <w:rsid w:val="00A305AB"/>
    <w:rsid w:val="00A30676"/>
    <w:rsid w:val="00A306F8"/>
    <w:rsid w:val="00A30716"/>
    <w:rsid w:val="00A3075C"/>
    <w:rsid w:val="00A30777"/>
    <w:rsid w:val="00A307FB"/>
    <w:rsid w:val="00A3083A"/>
    <w:rsid w:val="00A308ED"/>
    <w:rsid w:val="00A309D9"/>
    <w:rsid w:val="00A30A79"/>
    <w:rsid w:val="00A30AB4"/>
    <w:rsid w:val="00A30BE2"/>
    <w:rsid w:val="00A30C1A"/>
    <w:rsid w:val="00A30C94"/>
    <w:rsid w:val="00A30CBD"/>
    <w:rsid w:val="00A30D11"/>
    <w:rsid w:val="00A30E4B"/>
    <w:rsid w:val="00A30E72"/>
    <w:rsid w:val="00A30FCA"/>
    <w:rsid w:val="00A30FEF"/>
    <w:rsid w:val="00A3100C"/>
    <w:rsid w:val="00A310DC"/>
    <w:rsid w:val="00A31108"/>
    <w:rsid w:val="00A31161"/>
    <w:rsid w:val="00A3118B"/>
    <w:rsid w:val="00A3118D"/>
    <w:rsid w:val="00A311ED"/>
    <w:rsid w:val="00A31286"/>
    <w:rsid w:val="00A3131C"/>
    <w:rsid w:val="00A313A9"/>
    <w:rsid w:val="00A313D7"/>
    <w:rsid w:val="00A31500"/>
    <w:rsid w:val="00A31524"/>
    <w:rsid w:val="00A3152C"/>
    <w:rsid w:val="00A315DF"/>
    <w:rsid w:val="00A31725"/>
    <w:rsid w:val="00A31726"/>
    <w:rsid w:val="00A318D1"/>
    <w:rsid w:val="00A31B60"/>
    <w:rsid w:val="00A32040"/>
    <w:rsid w:val="00A32096"/>
    <w:rsid w:val="00A32118"/>
    <w:rsid w:val="00A3232D"/>
    <w:rsid w:val="00A3249E"/>
    <w:rsid w:val="00A324C2"/>
    <w:rsid w:val="00A32618"/>
    <w:rsid w:val="00A32632"/>
    <w:rsid w:val="00A32700"/>
    <w:rsid w:val="00A32714"/>
    <w:rsid w:val="00A32882"/>
    <w:rsid w:val="00A328F4"/>
    <w:rsid w:val="00A32BDE"/>
    <w:rsid w:val="00A32CE5"/>
    <w:rsid w:val="00A32D21"/>
    <w:rsid w:val="00A32D43"/>
    <w:rsid w:val="00A32F2B"/>
    <w:rsid w:val="00A32F47"/>
    <w:rsid w:val="00A32F5E"/>
    <w:rsid w:val="00A330A1"/>
    <w:rsid w:val="00A33104"/>
    <w:rsid w:val="00A33231"/>
    <w:rsid w:val="00A33271"/>
    <w:rsid w:val="00A332C6"/>
    <w:rsid w:val="00A33311"/>
    <w:rsid w:val="00A33511"/>
    <w:rsid w:val="00A33524"/>
    <w:rsid w:val="00A335E9"/>
    <w:rsid w:val="00A3371F"/>
    <w:rsid w:val="00A33749"/>
    <w:rsid w:val="00A33763"/>
    <w:rsid w:val="00A3378C"/>
    <w:rsid w:val="00A3397A"/>
    <w:rsid w:val="00A339E4"/>
    <w:rsid w:val="00A33A09"/>
    <w:rsid w:val="00A33A22"/>
    <w:rsid w:val="00A33A28"/>
    <w:rsid w:val="00A33B3A"/>
    <w:rsid w:val="00A33C45"/>
    <w:rsid w:val="00A33C89"/>
    <w:rsid w:val="00A33E0E"/>
    <w:rsid w:val="00A33EBC"/>
    <w:rsid w:val="00A33EDA"/>
    <w:rsid w:val="00A33EDB"/>
    <w:rsid w:val="00A3400D"/>
    <w:rsid w:val="00A34061"/>
    <w:rsid w:val="00A34280"/>
    <w:rsid w:val="00A342E9"/>
    <w:rsid w:val="00A34406"/>
    <w:rsid w:val="00A34443"/>
    <w:rsid w:val="00A34572"/>
    <w:rsid w:val="00A34579"/>
    <w:rsid w:val="00A34594"/>
    <w:rsid w:val="00A346E4"/>
    <w:rsid w:val="00A346F8"/>
    <w:rsid w:val="00A34720"/>
    <w:rsid w:val="00A34725"/>
    <w:rsid w:val="00A34943"/>
    <w:rsid w:val="00A3499C"/>
    <w:rsid w:val="00A349BF"/>
    <w:rsid w:val="00A34A74"/>
    <w:rsid w:val="00A34C17"/>
    <w:rsid w:val="00A34CEE"/>
    <w:rsid w:val="00A34D0D"/>
    <w:rsid w:val="00A35044"/>
    <w:rsid w:val="00A35052"/>
    <w:rsid w:val="00A350E2"/>
    <w:rsid w:val="00A35298"/>
    <w:rsid w:val="00A35387"/>
    <w:rsid w:val="00A354AD"/>
    <w:rsid w:val="00A354F2"/>
    <w:rsid w:val="00A35520"/>
    <w:rsid w:val="00A35652"/>
    <w:rsid w:val="00A3565B"/>
    <w:rsid w:val="00A35691"/>
    <w:rsid w:val="00A358A2"/>
    <w:rsid w:val="00A358EC"/>
    <w:rsid w:val="00A3593F"/>
    <w:rsid w:val="00A35A04"/>
    <w:rsid w:val="00A35C8B"/>
    <w:rsid w:val="00A35E42"/>
    <w:rsid w:val="00A35E65"/>
    <w:rsid w:val="00A35EE6"/>
    <w:rsid w:val="00A35F2F"/>
    <w:rsid w:val="00A35F38"/>
    <w:rsid w:val="00A35F81"/>
    <w:rsid w:val="00A35FA2"/>
    <w:rsid w:val="00A35FAF"/>
    <w:rsid w:val="00A3609E"/>
    <w:rsid w:val="00A360E2"/>
    <w:rsid w:val="00A363AA"/>
    <w:rsid w:val="00A363B7"/>
    <w:rsid w:val="00A36403"/>
    <w:rsid w:val="00A364C1"/>
    <w:rsid w:val="00A36507"/>
    <w:rsid w:val="00A36546"/>
    <w:rsid w:val="00A3659A"/>
    <w:rsid w:val="00A3669C"/>
    <w:rsid w:val="00A366A1"/>
    <w:rsid w:val="00A366A2"/>
    <w:rsid w:val="00A366FD"/>
    <w:rsid w:val="00A36914"/>
    <w:rsid w:val="00A36B09"/>
    <w:rsid w:val="00A36B8C"/>
    <w:rsid w:val="00A36C4F"/>
    <w:rsid w:val="00A36E20"/>
    <w:rsid w:val="00A36EA2"/>
    <w:rsid w:val="00A36EFB"/>
    <w:rsid w:val="00A36F04"/>
    <w:rsid w:val="00A36F53"/>
    <w:rsid w:val="00A36F65"/>
    <w:rsid w:val="00A36F72"/>
    <w:rsid w:val="00A37008"/>
    <w:rsid w:val="00A37015"/>
    <w:rsid w:val="00A370E2"/>
    <w:rsid w:val="00A37101"/>
    <w:rsid w:val="00A37258"/>
    <w:rsid w:val="00A3730B"/>
    <w:rsid w:val="00A37336"/>
    <w:rsid w:val="00A3734F"/>
    <w:rsid w:val="00A37462"/>
    <w:rsid w:val="00A374FC"/>
    <w:rsid w:val="00A37657"/>
    <w:rsid w:val="00A376A5"/>
    <w:rsid w:val="00A3792C"/>
    <w:rsid w:val="00A3799F"/>
    <w:rsid w:val="00A37A06"/>
    <w:rsid w:val="00A37A1B"/>
    <w:rsid w:val="00A37A29"/>
    <w:rsid w:val="00A37A90"/>
    <w:rsid w:val="00A37AA9"/>
    <w:rsid w:val="00A37BE9"/>
    <w:rsid w:val="00A37D4E"/>
    <w:rsid w:val="00A37E16"/>
    <w:rsid w:val="00A40017"/>
    <w:rsid w:val="00A4020A"/>
    <w:rsid w:val="00A40230"/>
    <w:rsid w:val="00A4026F"/>
    <w:rsid w:val="00A402DD"/>
    <w:rsid w:val="00A403A9"/>
    <w:rsid w:val="00A4043F"/>
    <w:rsid w:val="00A404D3"/>
    <w:rsid w:val="00A40568"/>
    <w:rsid w:val="00A405AA"/>
    <w:rsid w:val="00A40628"/>
    <w:rsid w:val="00A40725"/>
    <w:rsid w:val="00A40830"/>
    <w:rsid w:val="00A4097E"/>
    <w:rsid w:val="00A409A4"/>
    <w:rsid w:val="00A409BB"/>
    <w:rsid w:val="00A40B53"/>
    <w:rsid w:val="00A40BF5"/>
    <w:rsid w:val="00A40D19"/>
    <w:rsid w:val="00A40D3E"/>
    <w:rsid w:val="00A40EB7"/>
    <w:rsid w:val="00A40EE6"/>
    <w:rsid w:val="00A40EEC"/>
    <w:rsid w:val="00A40EF0"/>
    <w:rsid w:val="00A40EF4"/>
    <w:rsid w:val="00A40F26"/>
    <w:rsid w:val="00A40F8A"/>
    <w:rsid w:val="00A41174"/>
    <w:rsid w:val="00A41197"/>
    <w:rsid w:val="00A41289"/>
    <w:rsid w:val="00A41317"/>
    <w:rsid w:val="00A413E6"/>
    <w:rsid w:val="00A414E6"/>
    <w:rsid w:val="00A41604"/>
    <w:rsid w:val="00A4170F"/>
    <w:rsid w:val="00A418C1"/>
    <w:rsid w:val="00A41947"/>
    <w:rsid w:val="00A419E8"/>
    <w:rsid w:val="00A419F4"/>
    <w:rsid w:val="00A41B8B"/>
    <w:rsid w:val="00A41C26"/>
    <w:rsid w:val="00A41CA7"/>
    <w:rsid w:val="00A41D94"/>
    <w:rsid w:val="00A41D96"/>
    <w:rsid w:val="00A41E04"/>
    <w:rsid w:val="00A4208B"/>
    <w:rsid w:val="00A420C3"/>
    <w:rsid w:val="00A420FB"/>
    <w:rsid w:val="00A42107"/>
    <w:rsid w:val="00A42316"/>
    <w:rsid w:val="00A42328"/>
    <w:rsid w:val="00A42481"/>
    <w:rsid w:val="00A42497"/>
    <w:rsid w:val="00A42604"/>
    <w:rsid w:val="00A4263A"/>
    <w:rsid w:val="00A4294D"/>
    <w:rsid w:val="00A4298F"/>
    <w:rsid w:val="00A429F0"/>
    <w:rsid w:val="00A42ABC"/>
    <w:rsid w:val="00A42AC2"/>
    <w:rsid w:val="00A42B1F"/>
    <w:rsid w:val="00A42BCA"/>
    <w:rsid w:val="00A42BDC"/>
    <w:rsid w:val="00A42C18"/>
    <w:rsid w:val="00A42CAE"/>
    <w:rsid w:val="00A42D6D"/>
    <w:rsid w:val="00A42EFB"/>
    <w:rsid w:val="00A42F0D"/>
    <w:rsid w:val="00A42F3D"/>
    <w:rsid w:val="00A43018"/>
    <w:rsid w:val="00A43097"/>
    <w:rsid w:val="00A43123"/>
    <w:rsid w:val="00A43178"/>
    <w:rsid w:val="00A432D1"/>
    <w:rsid w:val="00A43417"/>
    <w:rsid w:val="00A4362E"/>
    <w:rsid w:val="00A436D1"/>
    <w:rsid w:val="00A4370F"/>
    <w:rsid w:val="00A43B34"/>
    <w:rsid w:val="00A43B9C"/>
    <w:rsid w:val="00A43C0B"/>
    <w:rsid w:val="00A43D18"/>
    <w:rsid w:val="00A43D21"/>
    <w:rsid w:val="00A43D76"/>
    <w:rsid w:val="00A43E34"/>
    <w:rsid w:val="00A43F76"/>
    <w:rsid w:val="00A440DD"/>
    <w:rsid w:val="00A440DE"/>
    <w:rsid w:val="00A44113"/>
    <w:rsid w:val="00A44239"/>
    <w:rsid w:val="00A44248"/>
    <w:rsid w:val="00A44283"/>
    <w:rsid w:val="00A4436E"/>
    <w:rsid w:val="00A4441D"/>
    <w:rsid w:val="00A4466D"/>
    <w:rsid w:val="00A44991"/>
    <w:rsid w:val="00A44A80"/>
    <w:rsid w:val="00A44BB3"/>
    <w:rsid w:val="00A44BDC"/>
    <w:rsid w:val="00A44D6E"/>
    <w:rsid w:val="00A44FF5"/>
    <w:rsid w:val="00A450BA"/>
    <w:rsid w:val="00A45131"/>
    <w:rsid w:val="00A452D6"/>
    <w:rsid w:val="00A452D7"/>
    <w:rsid w:val="00A45416"/>
    <w:rsid w:val="00A454DF"/>
    <w:rsid w:val="00A4552B"/>
    <w:rsid w:val="00A4558C"/>
    <w:rsid w:val="00A45703"/>
    <w:rsid w:val="00A45767"/>
    <w:rsid w:val="00A459DB"/>
    <w:rsid w:val="00A45AC0"/>
    <w:rsid w:val="00A45B5E"/>
    <w:rsid w:val="00A45BE3"/>
    <w:rsid w:val="00A45C58"/>
    <w:rsid w:val="00A45C79"/>
    <w:rsid w:val="00A45E8D"/>
    <w:rsid w:val="00A45EDD"/>
    <w:rsid w:val="00A45F0F"/>
    <w:rsid w:val="00A4606F"/>
    <w:rsid w:val="00A460B2"/>
    <w:rsid w:val="00A46107"/>
    <w:rsid w:val="00A46167"/>
    <w:rsid w:val="00A46488"/>
    <w:rsid w:val="00A464CF"/>
    <w:rsid w:val="00A4659D"/>
    <w:rsid w:val="00A4673C"/>
    <w:rsid w:val="00A467B9"/>
    <w:rsid w:val="00A46854"/>
    <w:rsid w:val="00A4691B"/>
    <w:rsid w:val="00A4698F"/>
    <w:rsid w:val="00A469EA"/>
    <w:rsid w:val="00A46A0E"/>
    <w:rsid w:val="00A46A2F"/>
    <w:rsid w:val="00A46BA9"/>
    <w:rsid w:val="00A46BF6"/>
    <w:rsid w:val="00A46EB5"/>
    <w:rsid w:val="00A47031"/>
    <w:rsid w:val="00A4707F"/>
    <w:rsid w:val="00A47091"/>
    <w:rsid w:val="00A470BE"/>
    <w:rsid w:val="00A471DA"/>
    <w:rsid w:val="00A47201"/>
    <w:rsid w:val="00A472A1"/>
    <w:rsid w:val="00A472A6"/>
    <w:rsid w:val="00A472C3"/>
    <w:rsid w:val="00A472E1"/>
    <w:rsid w:val="00A4743E"/>
    <w:rsid w:val="00A474E6"/>
    <w:rsid w:val="00A475A3"/>
    <w:rsid w:val="00A47633"/>
    <w:rsid w:val="00A477E5"/>
    <w:rsid w:val="00A47A23"/>
    <w:rsid w:val="00A47A25"/>
    <w:rsid w:val="00A47A75"/>
    <w:rsid w:val="00A47BC2"/>
    <w:rsid w:val="00A47CB0"/>
    <w:rsid w:val="00A47DC2"/>
    <w:rsid w:val="00A47E45"/>
    <w:rsid w:val="00A47E5F"/>
    <w:rsid w:val="00A47EFE"/>
    <w:rsid w:val="00A47F08"/>
    <w:rsid w:val="00A47FDA"/>
    <w:rsid w:val="00A50079"/>
    <w:rsid w:val="00A50199"/>
    <w:rsid w:val="00A504E2"/>
    <w:rsid w:val="00A50557"/>
    <w:rsid w:val="00A50660"/>
    <w:rsid w:val="00A5066D"/>
    <w:rsid w:val="00A50699"/>
    <w:rsid w:val="00A506DC"/>
    <w:rsid w:val="00A50745"/>
    <w:rsid w:val="00A50811"/>
    <w:rsid w:val="00A50996"/>
    <w:rsid w:val="00A509B8"/>
    <w:rsid w:val="00A50A12"/>
    <w:rsid w:val="00A50A2C"/>
    <w:rsid w:val="00A50A37"/>
    <w:rsid w:val="00A50A94"/>
    <w:rsid w:val="00A50AE5"/>
    <w:rsid w:val="00A50B55"/>
    <w:rsid w:val="00A50CB6"/>
    <w:rsid w:val="00A50D67"/>
    <w:rsid w:val="00A50E0F"/>
    <w:rsid w:val="00A50E20"/>
    <w:rsid w:val="00A51259"/>
    <w:rsid w:val="00A51263"/>
    <w:rsid w:val="00A512CA"/>
    <w:rsid w:val="00A51318"/>
    <w:rsid w:val="00A5134B"/>
    <w:rsid w:val="00A5153D"/>
    <w:rsid w:val="00A51600"/>
    <w:rsid w:val="00A51630"/>
    <w:rsid w:val="00A519EB"/>
    <w:rsid w:val="00A519F8"/>
    <w:rsid w:val="00A51AE2"/>
    <w:rsid w:val="00A51C2C"/>
    <w:rsid w:val="00A51CC5"/>
    <w:rsid w:val="00A51E24"/>
    <w:rsid w:val="00A51E2D"/>
    <w:rsid w:val="00A52075"/>
    <w:rsid w:val="00A52146"/>
    <w:rsid w:val="00A521D5"/>
    <w:rsid w:val="00A52220"/>
    <w:rsid w:val="00A522F2"/>
    <w:rsid w:val="00A52381"/>
    <w:rsid w:val="00A52493"/>
    <w:rsid w:val="00A5252B"/>
    <w:rsid w:val="00A525DB"/>
    <w:rsid w:val="00A525EA"/>
    <w:rsid w:val="00A52735"/>
    <w:rsid w:val="00A52A1D"/>
    <w:rsid w:val="00A52A76"/>
    <w:rsid w:val="00A52A8E"/>
    <w:rsid w:val="00A52C88"/>
    <w:rsid w:val="00A52DAE"/>
    <w:rsid w:val="00A52E69"/>
    <w:rsid w:val="00A52F02"/>
    <w:rsid w:val="00A5302A"/>
    <w:rsid w:val="00A531A4"/>
    <w:rsid w:val="00A53271"/>
    <w:rsid w:val="00A533DD"/>
    <w:rsid w:val="00A533FB"/>
    <w:rsid w:val="00A535CB"/>
    <w:rsid w:val="00A537AF"/>
    <w:rsid w:val="00A53882"/>
    <w:rsid w:val="00A5398E"/>
    <w:rsid w:val="00A53992"/>
    <w:rsid w:val="00A539BF"/>
    <w:rsid w:val="00A53B9C"/>
    <w:rsid w:val="00A53C2F"/>
    <w:rsid w:val="00A53C37"/>
    <w:rsid w:val="00A53D33"/>
    <w:rsid w:val="00A53D72"/>
    <w:rsid w:val="00A53E4B"/>
    <w:rsid w:val="00A54318"/>
    <w:rsid w:val="00A543CA"/>
    <w:rsid w:val="00A544C8"/>
    <w:rsid w:val="00A546AC"/>
    <w:rsid w:val="00A54712"/>
    <w:rsid w:val="00A54849"/>
    <w:rsid w:val="00A54857"/>
    <w:rsid w:val="00A5494D"/>
    <w:rsid w:val="00A549B1"/>
    <w:rsid w:val="00A54A3C"/>
    <w:rsid w:val="00A54A64"/>
    <w:rsid w:val="00A54AC6"/>
    <w:rsid w:val="00A54BA7"/>
    <w:rsid w:val="00A54CAC"/>
    <w:rsid w:val="00A54D55"/>
    <w:rsid w:val="00A54E39"/>
    <w:rsid w:val="00A54F3C"/>
    <w:rsid w:val="00A551BF"/>
    <w:rsid w:val="00A551F4"/>
    <w:rsid w:val="00A55261"/>
    <w:rsid w:val="00A552B8"/>
    <w:rsid w:val="00A55399"/>
    <w:rsid w:val="00A55434"/>
    <w:rsid w:val="00A554CA"/>
    <w:rsid w:val="00A5558A"/>
    <w:rsid w:val="00A555D9"/>
    <w:rsid w:val="00A557A4"/>
    <w:rsid w:val="00A557A7"/>
    <w:rsid w:val="00A557B5"/>
    <w:rsid w:val="00A558D9"/>
    <w:rsid w:val="00A5595C"/>
    <w:rsid w:val="00A5597A"/>
    <w:rsid w:val="00A55B9E"/>
    <w:rsid w:val="00A55BD5"/>
    <w:rsid w:val="00A55CF3"/>
    <w:rsid w:val="00A55D21"/>
    <w:rsid w:val="00A55DA5"/>
    <w:rsid w:val="00A55F97"/>
    <w:rsid w:val="00A56093"/>
    <w:rsid w:val="00A560EB"/>
    <w:rsid w:val="00A560EC"/>
    <w:rsid w:val="00A561F3"/>
    <w:rsid w:val="00A56219"/>
    <w:rsid w:val="00A5627C"/>
    <w:rsid w:val="00A5632E"/>
    <w:rsid w:val="00A564EB"/>
    <w:rsid w:val="00A565AD"/>
    <w:rsid w:val="00A56602"/>
    <w:rsid w:val="00A5666A"/>
    <w:rsid w:val="00A566A0"/>
    <w:rsid w:val="00A56707"/>
    <w:rsid w:val="00A56835"/>
    <w:rsid w:val="00A568D6"/>
    <w:rsid w:val="00A56993"/>
    <w:rsid w:val="00A569C4"/>
    <w:rsid w:val="00A569CE"/>
    <w:rsid w:val="00A56AF9"/>
    <w:rsid w:val="00A56B47"/>
    <w:rsid w:val="00A56EEF"/>
    <w:rsid w:val="00A57001"/>
    <w:rsid w:val="00A570F2"/>
    <w:rsid w:val="00A57112"/>
    <w:rsid w:val="00A5718B"/>
    <w:rsid w:val="00A5723F"/>
    <w:rsid w:val="00A57356"/>
    <w:rsid w:val="00A57360"/>
    <w:rsid w:val="00A57456"/>
    <w:rsid w:val="00A57795"/>
    <w:rsid w:val="00A57909"/>
    <w:rsid w:val="00A57947"/>
    <w:rsid w:val="00A579FB"/>
    <w:rsid w:val="00A57A22"/>
    <w:rsid w:val="00A57B03"/>
    <w:rsid w:val="00A57B32"/>
    <w:rsid w:val="00A57C89"/>
    <w:rsid w:val="00A57D2A"/>
    <w:rsid w:val="00A57E4E"/>
    <w:rsid w:val="00A57E8E"/>
    <w:rsid w:val="00A57EC0"/>
    <w:rsid w:val="00A57F49"/>
    <w:rsid w:val="00A57F88"/>
    <w:rsid w:val="00A57FCB"/>
    <w:rsid w:val="00A60045"/>
    <w:rsid w:val="00A6011E"/>
    <w:rsid w:val="00A6023F"/>
    <w:rsid w:val="00A60283"/>
    <w:rsid w:val="00A6038F"/>
    <w:rsid w:val="00A60429"/>
    <w:rsid w:val="00A605BE"/>
    <w:rsid w:val="00A6063F"/>
    <w:rsid w:val="00A6065A"/>
    <w:rsid w:val="00A6065B"/>
    <w:rsid w:val="00A60684"/>
    <w:rsid w:val="00A606A8"/>
    <w:rsid w:val="00A60897"/>
    <w:rsid w:val="00A60904"/>
    <w:rsid w:val="00A60A55"/>
    <w:rsid w:val="00A60D25"/>
    <w:rsid w:val="00A60E71"/>
    <w:rsid w:val="00A60EC5"/>
    <w:rsid w:val="00A60FD6"/>
    <w:rsid w:val="00A610C0"/>
    <w:rsid w:val="00A610E0"/>
    <w:rsid w:val="00A610E7"/>
    <w:rsid w:val="00A61238"/>
    <w:rsid w:val="00A61374"/>
    <w:rsid w:val="00A6143D"/>
    <w:rsid w:val="00A614C4"/>
    <w:rsid w:val="00A614F7"/>
    <w:rsid w:val="00A615D8"/>
    <w:rsid w:val="00A615E1"/>
    <w:rsid w:val="00A617BF"/>
    <w:rsid w:val="00A6196C"/>
    <w:rsid w:val="00A61992"/>
    <w:rsid w:val="00A619F2"/>
    <w:rsid w:val="00A61A5C"/>
    <w:rsid w:val="00A61A76"/>
    <w:rsid w:val="00A61BE5"/>
    <w:rsid w:val="00A61C28"/>
    <w:rsid w:val="00A61C43"/>
    <w:rsid w:val="00A61CCD"/>
    <w:rsid w:val="00A61D22"/>
    <w:rsid w:val="00A61D2C"/>
    <w:rsid w:val="00A61EAF"/>
    <w:rsid w:val="00A61EBF"/>
    <w:rsid w:val="00A62109"/>
    <w:rsid w:val="00A621E4"/>
    <w:rsid w:val="00A621F1"/>
    <w:rsid w:val="00A62246"/>
    <w:rsid w:val="00A62354"/>
    <w:rsid w:val="00A6252C"/>
    <w:rsid w:val="00A62644"/>
    <w:rsid w:val="00A6273F"/>
    <w:rsid w:val="00A6282A"/>
    <w:rsid w:val="00A6294C"/>
    <w:rsid w:val="00A6294F"/>
    <w:rsid w:val="00A629F7"/>
    <w:rsid w:val="00A62B3C"/>
    <w:rsid w:val="00A62C51"/>
    <w:rsid w:val="00A62C7B"/>
    <w:rsid w:val="00A62DA8"/>
    <w:rsid w:val="00A62E14"/>
    <w:rsid w:val="00A62EF9"/>
    <w:rsid w:val="00A62EFA"/>
    <w:rsid w:val="00A62F08"/>
    <w:rsid w:val="00A62F20"/>
    <w:rsid w:val="00A62F44"/>
    <w:rsid w:val="00A6307F"/>
    <w:rsid w:val="00A63090"/>
    <w:rsid w:val="00A63115"/>
    <w:rsid w:val="00A63291"/>
    <w:rsid w:val="00A6338A"/>
    <w:rsid w:val="00A63401"/>
    <w:rsid w:val="00A63539"/>
    <w:rsid w:val="00A637CD"/>
    <w:rsid w:val="00A637D4"/>
    <w:rsid w:val="00A63858"/>
    <w:rsid w:val="00A63921"/>
    <w:rsid w:val="00A63A7A"/>
    <w:rsid w:val="00A63A82"/>
    <w:rsid w:val="00A63D2A"/>
    <w:rsid w:val="00A63F23"/>
    <w:rsid w:val="00A63F4E"/>
    <w:rsid w:val="00A63F5F"/>
    <w:rsid w:val="00A642B9"/>
    <w:rsid w:val="00A642CC"/>
    <w:rsid w:val="00A645FF"/>
    <w:rsid w:val="00A6466B"/>
    <w:rsid w:val="00A64878"/>
    <w:rsid w:val="00A64A5C"/>
    <w:rsid w:val="00A64BA4"/>
    <w:rsid w:val="00A64D16"/>
    <w:rsid w:val="00A64D5B"/>
    <w:rsid w:val="00A64F8A"/>
    <w:rsid w:val="00A65040"/>
    <w:rsid w:val="00A65163"/>
    <w:rsid w:val="00A6520F"/>
    <w:rsid w:val="00A65259"/>
    <w:rsid w:val="00A6537B"/>
    <w:rsid w:val="00A65408"/>
    <w:rsid w:val="00A65411"/>
    <w:rsid w:val="00A6555B"/>
    <w:rsid w:val="00A6555E"/>
    <w:rsid w:val="00A655E9"/>
    <w:rsid w:val="00A656D3"/>
    <w:rsid w:val="00A657EB"/>
    <w:rsid w:val="00A65824"/>
    <w:rsid w:val="00A65AFE"/>
    <w:rsid w:val="00A65B4D"/>
    <w:rsid w:val="00A65C52"/>
    <w:rsid w:val="00A65D49"/>
    <w:rsid w:val="00A65D4C"/>
    <w:rsid w:val="00A65DF4"/>
    <w:rsid w:val="00A65EB7"/>
    <w:rsid w:val="00A66248"/>
    <w:rsid w:val="00A662FC"/>
    <w:rsid w:val="00A66368"/>
    <w:rsid w:val="00A6638B"/>
    <w:rsid w:val="00A66392"/>
    <w:rsid w:val="00A6640F"/>
    <w:rsid w:val="00A66471"/>
    <w:rsid w:val="00A66501"/>
    <w:rsid w:val="00A66540"/>
    <w:rsid w:val="00A66592"/>
    <w:rsid w:val="00A665EE"/>
    <w:rsid w:val="00A66773"/>
    <w:rsid w:val="00A66796"/>
    <w:rsid w:val="00A667E2"/>
    <w:rsid w:val="00A6680A"/>
    <w:rsid w:val="00A6682A"/>
    <w:rsid w:val="00A6699D"/>
    <w:rsid w:val="00A66A90"/>
    <w:rsid w:val="00A66AF0"/>
    <w:rsid w:val="00A66B52"/>
    <w:rsid w:val="00A66B70"/>
    <w:rsid w:val="00A66BEA"/>
    <w:rsid w:val="00A66D84"/>
    <w:rsid w:val="00A66DC8"/>
    <w:rsid w:val="00A66E6E"/>
    <w:rsid w:val="00A66E73"/>
    <w:rsid w:val="00A66E95"/>
    <w:rsid w:val="00A66F51"/>
    <w:rsid w:val="00A66F7D"/>
    <w:rsid w:val="00A66FF7"/>
    <w:rsid w:val="00A67060"/>
    <w:rsid w:val="00A67084"/>
    <w:rsid w:val="00A670E7"/>
    <w:rsid w:val="00A672B8"/>
    <w:rsid w:val="00A675F5"/>
    <w:rsid w:val="00A67793"/>
    <w:rsid w:val="00A67979"/>
    <w:rsid w:val="00A679B2"/>
    <w:rsid w:val="00A679C0"/>
    <w:rsid w:val="00A67A67"/>
    <w:rsid w:val="00A67BAD"/>
    <w:rsid w:val="00A67C04"/>
    <w:rsid w:val="00A67E75"/>
    <w:rsid w:val="00A7022B"/>
    <w:rsid w:val="00A703E9"/>
    <w:rsid w:val="00A705DE"/>
    <w:rsid w:val="00A70747"/>
    <w:rsid w:val="00A707A8"/>
    <w:rsid w:val="00A707C6"/>
    <w:rsid w:val="00A70865"/>
    <w:rsid w:val="00A708A3"/>
    <w:rsid w:val="00A70CCB"/>
    <w:rsid w:val="00A70D82"/>
    <w:rsid w:val="00A7101B"/>
    <w:rsid w:val="00A710ED"/>
    <w:rsid w:val="00A71121"/>
    <w:rsid w:val="00A711FF"/>
    <w:rsid w:val="00A712B8"/>
    <w:rsid w:val="00A7133D"/>
    <w:rsid w:val="00A71821"/>
    <w:rsid w:val="00A718B6"/>
    <w:rsid w:val="00A71965"/>
    <w:rsid w:val="00A71A19"/>
    <w:rsid w:val="00A71AC3"/>
    <w:rsid w:val="00A71AFF"/>
    <w:rsid w:val="00A71CC2"/>
    <w:rsid w:val="00A71D11"/>
    <w:rsid w:val="00A71D1F"/>
    <w:rsid w:val="00A71DE7"/>
    <w:rsid w:val="00A71E35"/>
    <w:rsid w:val="00A72031"/>
    <w:rsid w:val="00A720EB"/>
    <w:rsid w:val="00A7217E"/>
    <w:rsid w:val="00A722BE"/>
    <w:rsid w:val="00A7236E"/>
    <w:rsid w:val="00A723CB"/>
    <w:rsid w:val="00A72402"/>
    <w:rsid w:val="00A72494"/>
    <w:rsid w:val="00A724C2"/>
    <w:rsid w:val="00A7251D"/>
    <w:rsid w:val="00A7252C"/>
    <w:rsid w:val="00A7255D"/>
    <w:rsid w:val="00A725AD"/>
    <w:rsid w:val="00A726A8"/>
    <w:rsid w:val="00A72775"/>
    <w:rsid w:val="00A72A9B"/>
    <w:rsid w:val="00A72CED"/>
    <w:rsid w:val="00A72F29"/>
    <w:rsid w:val="00A72F33"/>
    <w:rsid w:val="00A72F81"/>
    <w:rsid w:val="00A72FD3"/>
    <w:rsid w:val="00A73059"/>
    <w:rsid w:val="00A7306D"/>
    <w:rsid w:val="00A73114"/>
    <w:rsid w:val="00A73138"/>
    <w:rsid w:val="00A731FE"/>
    <w:rsid w:val="00A7325B"/>
    <w:rsid w:val="00A732B7"/>
    <w:rsid w:val="00A732E8"/>
    <w:rsid w:val="00A7346A"/>
    <w:rsid w:val="00A735DB"/>
    <w:rsid w:val="00A7366E"/>
    <w:rsid w:val="00A736CF"/>
    <w:rsid w:val="00A737CF"/>
    <w:rsid w:val="00A7380A"/>
    <w:rsid w:val="00A73819"/>
    <w:rsid w:val="00A73894"/>
    <w:rsid w:val="00A7394D"/>
    <w:rsid w:val="00A739B9"/>
    <w:rsid w:val="00A73A57"/>
    <w:rsid w:val="00A73AF1"/>
    <w:rsid w:val="00A73B41"/>
    <w:rsid w:val="00A73C93"/>
    <w:rsid w:val="00A73D3E"/>
    <w:rsid w:val="00A73D4A"/>
    <w:rsid w:val="00A73DAA"/>
    <w:rsid w:val="00A73E4E"/>
    <w:rsid w:val="00A73ED7"/>
    <w:rsid w:val="00A73F32"/>
    <w:rsid w:val="00A7400C"/>
    <w:rsid w:val="00A74118"/>
    <w:rsid w:val="00A74136"/>
    <w:rsid w:val="00A74170"/>
    <w:rsid w:val="00A74240"/>
    <w:rsid w:val="00A74375"/>
    <w:rsid w:val="00A743CC"/>
    <w:rsid w:val="00A7448F"/>
    <w:rsid w:val="00A74524"/>
    <w:rsid w:val="00A74598"/>
    <w:rsid w:val="00A74623"/>
    <w:rsid w:val="00A74651"/>
    <w:rsid w:val="00A746B0"/>
    <w:rsid w:val="00A746CC"/>
    <w:rsid w:val="00A7476C"/>
    <w:rsid w:val="00A74792"/>
    <w:rsid w:val="00A747DA"/>
    <w:rsid w:val="00A747E8"/>
    <w:rsid w:val="00A749CA"/>
    <w:rsid w:val="00A74A1C"/>
    <w:rsid w:val="00A74AFA"/>
    <w:rsid w:val="00A74B15"/>
    <w:rsid w:val="00A74B4E"/>
    <w:rsid w:val="00A74C2E"/>
    <w:rsid w:val="00A74C9D"/>
    <w:rsid w:val="00A74CA8"/>
    <w:rsid w:val="00A74E1A"/>
    <w:rsid w:val="00A74E2D"/>
    <w:rsid w:val="00A74F45"/>
    <w:rsid w:val="00A75117"/>
    <w:rsid w:val="00A751BA"/>
    <w:rsid w:val="00A751EF"/>
    <w:rsid w:val="00A75248"/>
    <w:rsid w:val="00A75265"/>
    <w:rsid w:val="00A752C1"/>
    <w:rsid w:val="00A753B1"/>
    <w:rsid w:val="00A75400"/>
    <w:rsid w:val="00A755F0"/>
    <w:rsid w:val="00A7582C"/>
    <w:rsid w:val="00A75875"/>
    <w:rsid w:val="00A7598A"/>
    <w:rsid w:val="00A75D50"/>
    <w:rsid w:val="00A75D82"/>
    <w:rsid w:val="00A75D9E"/>
    <w:rsid w:val="00A75E32"/>
    <w:rsid w:val="00A76003"/>
    <w:rsid w:val="00A76041"/>
    <w:rsid w:val="00A760BD"/>
    <w:rsid w:val="00A760DE"/>
    <w:rsid w:val="00A76284"/>
    <w:rsid w:val="00A762E9"/>
    <w:rsid w:val="00A76419"/>
    <w:rsid w:val="00A764C8"/>
    <w:rsid w:val="00A764E1"/>
    <w:rsid w:val="00A765A1"/>
    <w:rsid w:val="00A765CD"/>
    <w:rsid w:val="00A76623"/>
    <w:rsid w:val="00A7665C"/>
    <w:rsid w:val="00A7671C"/>
    <w:rsid w:val="00A76767"/>
    <w:rsid w:val="00A7690A"/>
    <w:rsid w:val="00A7693D"/>
    <w:rsid w:val="00A76961"/>
    <w:rsid w:val="00A76A7D"/>
    <w:rsid w:val="00A76C15"/>
    <w:rsid w:val="00A76C50"/>
    <w:rsid w:val="00A76D14"/>
    <w:rsid w:val="00A76E26"/>
    <w:rsid w:val="00A76E34"/>
    <w:rsid w:val="00A76EF1"/>
    <w:rsid w:val="00A76F5E"/>
    <w:rsid w:val="00A76FB6"/>
    <w:rsid w:val="00A76FE1"/>
    <w:rsid w:val="00A7713F"/>
    <w:rsid w:val="00A771D1"/>
    <w:rsid w:val="00A77280"/>
    <w:rsid w:val="00A77507"/>
    <w:rsid w:val="00A77527"/>
    <w:rsid w:val="00A77564"/>
    <w:rsid w:val="00A775FD"/>
    <w:rsid w:val="00A77716"/>
    <w:rsid w:val="00A778AD"/>
    <w:rsid w:val="00A778FD"/>
    <w:rsid w:val="00A77974"/>
    <w:rsid w:val="00A77983"/>
    <w:rsid w:val="00A77997"/>
    <w:rsid w:val="00A77B37"/>
    <w:rsid w:val="00A77C0E"/>
    <w:rsid w:val="00A77CF0"/>
    <w:rsid w:val="00A77D18"/>
    <w:rsid w:val="00A77F79"/>
    <w:rsid w:val="00A80061"/>
    <w:rsid w:val="00A801C1"/>
    <w:rsid w:val="00A8028D"/>
    <w:rsid w:val="00A80296"/>
    <w:rsid w:val="00A804BC"/>
    <w:rsid w:val="00A80796"/>
    <w:rsid w:val="00A808DA"/>
    <w:rsid w:val="00A809DB"/>
    <w:rsid w:val="00A80B8B"/>
    <w:rsid w:val="00A80BF3"/>
    <w:rsid w:val="00A80C25"/>
    <w:rsid w:val="00A80CF2"/>
    <w:rsid w:val="00A80D59"/>
    <w:rsid w:val="00A8111A"/>
    <w:rsid w:val="00A81187"/>
    <w:rsid w:val="00A81213"/>
    <w:rsid w:val="00A812A4"/>
    <w:rsid w:val="00A812FA"/>
    <w:rsid w:val="00A81312"/>
    <w:rsid w:val="00A81353"/>
    <w:rsid w:val="00A814A0"/>
    <w:rsid w:val="00A81543"/>
    <w:rsid w:val="00A815D6"/>
    <w:rsid w:val="00A81633"/>
    <w:rsid w:val="00A816D3"/>
    <w:rsid w:val="00A816D6"/>
    <w:rsid w:val="00A81709"/>
    <w:rsid w:val="00A8179E"/>
    <w:rsid w:val="00A81940"/>
    <w:rsid w:val="00A81A7C"/>
    <w:rsid w:val="00A81B1C"/>
    <w:rsid w:val="00A81B76"/>
    <w:rsid w:val="00A81BC5"/>
    <w:rsid w:val="00A81C73"/>
    <w:rsid w:val="00A81C96"/>
    <w:rsid w:val="00A81CB4"/>
    <w:rsid w:val="00A81CD5"/>
    <w:rsid w:val="00A81D42"/>
    <w:rsid w:val="00A81DF8"/>
    <w:rsid w:val="00A81F98"/>
    <w:rsid w:val="00A820E7"/>
    <w:rsid w:val="00A82143"/>
    <w:rsid w:val="00A821C4"/>
    <w:rsid w:val="00A821D7"/>
    <w:rsid w:val="00A8220A"/>
    <w:rsid w:val="00A822B5"/>
    <w:rsid w:val="00A82345"/>
    <w:rsid w:val="00A823E1"/>
    <w:rsid w:val="00A82449"/>
    <w:rsid w:val="00A82465"/>
    <w:rsid w:val="00A8247E"/>
    <w:rsid w:val="00A8262C"/>
    <w:rsid w:val="00A82784"/>
    <w:rsid w:val="00A8279B"/>
    <w:rsid w:val="00A82944"/>
    <w:rsid w:val="00A829C5"/>
    <w:rsid w:val="00A82A5A"/>
    <w:rsid w:val="00A82C18"/>
    <w:rsid w:val="00A82DE4"/>
    <w:rsid w:val="00A82E2E"/>
    <w:rsid w:val="00A82F01"/>
    <w:rsid w:val="00A82FDA"/>
    <w:rsid w:val="00A83189"/>
    <w:rsid w:val="00A8336F"/>
    <w:rsid w:val="00A833DB"/>
    <w:rsid w:val="00A8347A"/>
    <w:rsid w:val="00A8348A"/>
    <w:rsid w:val="00A8353C"/>
    <w:rsid w:val="00A83677"/>
    <w:rsid w:val="00A836AA"/>
    <w:rsid w:val="00A836BD"/>
    <w:rsid w:val="00A837B4"/>
    <w:rsid w:val="00A837BC"/>
    <w:rsid w:val="00A838B8"/>
    <w:rsid w:val="00A83951"/>
    <w:rsid w:val="00A83A0F"/>
    <w:rsid w:val="00A83A5F"/>
    <w:rsid w:val="00A83B29"/>
    <w:rsid w:val="00A83DB0"/>
    <w:rsid w:val="00A83E09"/>
    <w:rsid w:val="00A84061"/>
    <w:rsid w:val="00A8418F"/>
    <w:rsid w:val="00A8423D"/>
    <w:rsid w:val="00A842F8"/>
    <w:rsid w:val="00A84390"/>
    <w:rsid w:val="00A843DB"/>
    <w:rsid w:val="00A84497"/>
    <w:rsid w:val="00A844B3"/>
    <w:rsid w:val="00A84532"/>
    <w:rsid w:val="00A84572"/>
    <w:rsid w:val="00A8458F"/>
    <w:rsid w:val="00A8466D"/>
    <w:rsid w:val="00A84724"/>
    <w:rsid w:val="00A847E8"/>
    <w:rsid w:val="00A84A94"/>
    <w:rsid w:val="00A84A9A"/>
    <w:rsid w:val="00A84BEC"/>
    <w:rsid w:val="00A84D44"/>
    <w:rsid w:val="00A84D9F"/>
    <w:rsid w:val="00A84E8E"/>
    <w:rsid w:val="00A84F01"/>
    <w:rsid w:val="00A8509C"/>
    <w:rsid w:val="00A8510F"/>
    <w:rsid w:val="00A8513C"/>
    <w:rsid w:val="00A8516B"/>
    <w:rsid w:val="00A85188"/>
    <w:rsid w:val="00A8528F"/>
    <w:rsid w:val="00A852A9"/>
    <w:rsid w:val="00A85466"/>
    <w:rsid w:val="00A85536"/>
    <w:rsid w:val="00A856AE"/>
    <w:rsid w:val="00A85953"/>
    <w:rsid w:val="00A8595B"/>
    <w:rsid w:val="00A85BF6"/>
    <w:rsid w:val="00A85C6F"/>
    <w:rsid w:val="00A85CB6"/>
    <w:rsid w:val="00A85EA9"/>
    <w:rsid w:val="00A85F15"/>
    <w:rsid w:val="00A85F8E"/>
    <w:rsid w:val="00A8608B"/>
    <w:rsid w:val="00A8620F"/>
    <w:rsid w:val="00A86267"/>
    <w:rsid w:val="00A86418"/>
    <w:rsid w:val="00A867BE"/>
    <w:rsid w:val="00A867D3"/>
    <w:rsid w:val="00A867FD"/>
    <w:rsid w:val="00A86801"/>
    <w:rsid w:val="00A8682A"/>
    <w:rsid w:val="00A86B42"/>
    <w:rsid w:val="00A86BF5"/>
    <w:rsid w:val="00A86D40"/>
    <w:rsid w:val="00A86E14"/>
    <w:rsid w:val="00A86E15"/>
    <w:rsid w:val="00A86FCF"/>
    <w:rsid w:val="00A870BE"/>
    <w:rsid w:val="00A87106"/>
    <w:rsid w:val="00A871D1"/>
    <w:rsid w:val="00A871DD"/>
    <w:rsid w:val="00A87258"/>
    <w:rsid w:val="00A872A2"/>
    <w:rsid w:val="00A872EB"/>
    <w:rsid w:val="00A87455"/>
    <w:rsid w:val="00A87539"/>
    <w:rsid w:val="00A87676"/>
    <w:rsid w:val="00A87850"/>
    <w:rsid w:val="00A8786B"/>
    <w:rsid w:val="00A87905"/>
    <w:rsid w:val="00A8791A"/>
    <w:rsid w:val="00A8793C"/>
    <w:rsid w:val="00A879B1"/>
    <w:rsid w:val="00A879FC"/>
    <w:rsid w:val="00A87AA1"/>
    <w:rsid w:val="00A87E2C"/>
    <w:rsid w:val="00A87EC9"/>
    <w:rsid w:val="00A87EE4"/>
    <w:rsid w:val="00A87F71"/>
    <w:rsid w:val="00A87F9B"/>
    <w:rsid w:val="00A90024"/>
    <w:rsid w:val="00A900F4"/>
    <w:rsid w:val="00A90108"/>
    <w:rsid w:val="00A90293"/>
    <w:rsid w:val="00A9031B"/>
    <w:rsid w:val="00A90325"/>
    <w:rsid w:val="00A90329"/>
    <w:rsid w:val="00A903A7"/>
    <w:rsid w:val="00A903BE"/>
    <w:rsid w:val="00A90518"/>
    <w:rsid w:val="00A90579"/>
    <w:rsid w:val="00A90589"/>
    <w:rsid w:val="00A905F5"/>
    <w:rsid w:val="00A90746"/>
    <w:rsid w:val="00A907CE"/>
    <w:rsid w:val="00A9080B"/>
    <w:rsid w:val="00A90903"/>
    <w:rsid w:val="00A909F7"/>
    <w:rsid w:val="00A90A94"/>
    <w:rsid w:val="00A90B2C"/>
    <w:rsid w:val="00A90BA7"/>
    <w:rsid w:val="00A90D1D"/>
    <w:rsid w:val="00A90E0F"/>
    <w:rsid w:val="00A90E23"/>
    <w:rsid w:val="00A90E6D"/>
    <w:rsid w:val="00A90F14"/>
    <w:rsid w:val="00A90FBB"/>
    <w:rsid w:val="00A90FF5"/>
    <w:rsid w:val="00A91021"/>
    <w:rsid w:val="00A911F1"/>
    <w:rsid w:val="00A91290"/>
    <w:rsid w:val="00A912B1"/>
    <w:rsid w:val="00A912FD"/>
    <w:rsid w:val="00A91316"/>
    <w:rsid w:val="00A9135E"/>
    <w:rsid w:val="00A914D9"/>
    <w:rsid w:val="00A916E7"/>
    <w:rsid w:val="00A9191F"/>
    <w:rsid w:val="00A919E5"/>
    <w:rsid w:val="00A91C35"/>
    <w:rsid w:val="00A91CF4"/>
    <w:rsid w:val="00A91E21"/>
    <w:rsid w:val="00A91F77"/>
    <w:rsid w:val="00A91FB2"/>
    <w:rsid w:val="00A920FD"/>
    <w:rsid w:val="00A920FF"/>
    <w:rsid w:val="00A9219E"/>
    <w:rsid w:val="00A921FC"/>
    <w:rsid w:val="00A92261"/>
    <w:rsid w:val="00A9233C"/>
    <w:rsid w:val="00A923DE"/>
    <w:rsid w:val="00A924B6"/>
    <w:rsid w:val="00A92543"/>
    <w:rsid w:val="00A925C4"/>
    <w:rsid w:val="00A927B7"/>
    <w:rsid w:val="00A9286E"/>
    <w:rsid w:val="00A928B1"/>
    <w:rsid w:val="00A9295E"/>
    <w:rsid w:val="00A929F7"/>
    <w:rsid w:val="00A92B5E"/>
    <w:rsid w:val="00A92BF1"/>
    <w:rsid w:val="00A92C08"/>
    <w:rsid w:val="00A92C3F"/>
    <w:rsid w:val="00A92C57"/>
    <w:rsid w:val="00A92CA2"/>
    <w:rsid w:val="00A92D6F"/>
    <w:rsid w:val="00A92E54"/>
    <w:rsid w:val="00A92F1E"/>
    <w:rsid w:val="00A92F91"/>
    <w:rsid w:val="00A931A5"/>
    <w:rsid w:val="00A931AB"/>
    <w:rsid w:val="00A93546"/>
    <w:rsid w:val="00A9356C"/>
    <w:rsid w:val="00A936A8"/>
    <w:rsid w:val="00A937A3"/>
    <w:rsid w:val="00A938AF"/>
    <w:rsid w:val="00A938B8"/>
    <w:rsid w:val="00A93A8E"/>
    <w:rsid w:val="00A93B7D"/>
    <w:rsid w:val="00A93CC7"/>
    <w:rsid w:val="00A93EF9"/>
    <w:rsid w:val="00A94046"/>
    <w:rsid w:val="00A94089"/>
    <w:rsid w:val="00A9424E"/>
    <w:rsid w:val="00A943A1"/>
    <w:rsid w:val="00A943AB"/>
    <w:rsid w:val="00A945E2"/>
    <w:rsid w:val="00A9478B"/>
    <w:rsid w:val="00A949B2"/>
    <w:rsid w:val="00A94A26"/>
    <w:rsid w:val="00A94BE6"/>
    <w:rsid w:val="00A94BFF"/>
    <w:rsid w:val="00A94CE5"/>
    <w:rsid w:val="00A94D19"/>
    <w:rsid w:val="00A94D29"/>
    <w:rsid w:val="00A94FAD"/>
    <w:rsid w:val="00A94FB7"/>
    <w:rsid w:val="00A950DB"/>
    <w:rsid w:val="00A95124"/>
    <w:rsid w:val="00A95211"/>
    <w:rsid w:val="00A95315"/>
    <w:rsid w:val="00A95327"/>
    <w:rsid w:val="00A95331"/>
    <w:rsid w:val="00A953A7"/>
    <w:rsid w:val="00A95598"/>
    <w:rsid w:val="00A95870"/>
    <w:rsid w:val="00A958C3"/>
    <w:rsid w:val="00A9599B"/>
    <w:rsid w:val="00A959A4"/>
    <w:rsid w:val="00A95A85"/>
    <w:rsid w:val="00A95C01"/>
    <w:rsid w:val="00A95CA8"/>
    <w:rsid w:val="00A95D91"/>
    <w:rsid w:val="00A960A9"/>
    <w:rsid w:val="00A960AB"/>
    <w:rsid w:val="00A96200"/>
    <w:rsid w:val="00A96222"/>
    <w:rsid w:val="00A9622C"/>
    <w:rsid w:val="00A96293"/>
    <w:rsid w:val="00A9642E"/>
    <w:rsid w:val="00A96831"/>
    <w:rsid w:val="00A9688B"/>
    <w:rsid w:val="00A968A1"/>
    <w:rsid w:val="00A968C3"/>
    <w:rsid w:val="00A9697F"/>
    <w:rsid w:val="00A96988"/>
    <w:rsid w:val="00A96A09"/>
    <w:rsid w:val="00A96A84"/>
    <w:rsid w:val="00A96C91"/>
    <w:rsid w:val="00A96E14"/>
    <w:rsid w:val="00A9705D"/>
    <w:rsid w:val="00A97157"/>
    <w:rsid w:val="00A9717C"/>
    <w:rsid w:val="00A971F0"/>
    <w:rsid w:val="00A97206"/>
    <w:rsid w:val="00A972C5"/>
    <w:rsid w:val="00A97453"/>
    <w:rsid w:val="00A974EE"/>
    <w:rsid w:val="00A975FC"/>
    <w:rsid w:val="00A977C3"/>
    <w:rsid w:val="00A977E7"/>
    <w:rsid w:val="00A97813"/>
    <w:rsid w:val="00A97879"/>
    <w:rsid w:val="00A97BD4"/>
    <w:rsid w:val="00A97D04"/>
    <w:rsid w:val="00A97D35"/>
    <w:rsid w:val="00A97F10"/>
    <w:rsid w:val="00A97F58"/>
    <w:rsid w:val="00AA000D"/>
    <w:rsid w:val="00AA004B"/>
    <w:rsid w:val="00AA0108"/>
    <w:rsid w:val="00AA05FA"/>
    <w:rsid w:val="00AA077B"/>
    <w:rsid w:val="00AA07A4"/>
    <w:rsid w:val="00AA08D3"/>
    <w:rsid w:val="00AA08F2"/>
    <w:rsid w:val="00AA09DF"/>
    <w:rsid w:val="00AA0ADF"/>
    <w:rsid w:val="00AA0B99"/>
    <w:rsid w:val="00AA0CD4"/>
    <w:rsid w:val="00AA0D75"/>
    <w:rsid w:val="00AA0DBA"/>
    <w:rsid w:val="00AA0FD7"/>
    <w:rsid w:val="00AA1003"/>
    <w:rsid w:val="00AA12BF"/>
    <w:rsid w:val="00AA150F"/>
    <w:rsid w:val="00AA15A1"/>
    <w:rsid w:val="00AA18B6"/>
    <w:rsid w:val="00AA19A9"/>
    <w:rsid w:val="00AA1A2B"/>
    <w:rsid w:val="00AA1AF7"/>
    <w:rsid w:val="00AA1BC0"/>
    <w:rsid w:val="00AA1BF2"/>
    <w:rsid w:val="00AA1C36"/>
    <w:rsid w:val="00AA1C3E"/>
    <w:rsid w:val="00AA1CA0"/>
    <w:rsid w:val="00AA1D87"/>
    <w:rsid w:val="00AA1DE7"/>
    <w:rsid w:val="00AA1E37"/>
    <w:rsid w:val="00AA1E93"/>
    <w:rsid w:val="00AA1F7D"/>
    <w:rsid w:val="00AA20A5"/>
    <w:rsid w:val="00AA20FA"/>
    <w:rsid w:val="00AA2213"/>
    <w:rsid w:val="00AA225E"/>
    <w:rsid w:val="00AA231F"/>
    <w:rsid w:val="00AA236E"/>
    <w:rsid w:val="00AA249C"/>
    <w:rsid w:val="00AA2507"/>
    <w:rsid w:val="00AA25F3"/>
    <w:rsid w:val="00AA26FE"/>
    <w:rsid w:val="00AA280C"/>
    <w:rsid w:val="00AA281F"/>
    <w:rsid w:val="00AA286B"/>
    <w:rsid w:val="00AA2881"/>
    <w:rsid w:val="00AA29A9"/>
    <w:rsid w:val="00AA2AE3"/>
    <w:rsid w:val="00AA2B88"/>
    <w:rsid w:val="00AA2C3D"/>
    <w:rsid w:val="00AA2DD9"/>
    <w:rsid w:val="00AA2E91"/>
    <w:rsid w:val="00AA2F31"/>
    <w:rsid w:val="00AA305A"/>
    <w:rsid w:val="00AA3128"/>
    <w:rsid w:val="00AA3273"/>
    <w:rsid w:val="00AA3338"/>
    <w:rsid w:val="00AA3399"/>
    <w:rsid w:val="00AA3447"/>
    <w:rsid w:val="00AA34CC"/>
    <w:rsid w:val="00AA356B"/>
    <w:rsid w:val="00AA3718"/>
    <w:rsid w:val="00AA37F2"/>
    <w:rsid w:val="00AA3878"/>
    <w:rsid w:val="00AA3930"/>
    <w:rsid w:val="00AA3A1F"/>
    <w:rsid w:val="00AA3A2C"/>
    <w:rsid w:val="00AA3B5F"/>
    <w:rsid w:val="00AA3BF5"/>
    <w:rsid w:val="00AA3C58"/>
    <w:rsid w:val="00AA3CE7"/>
    <w:rsid w:val="00AA3CF5"/>
    <w:rsid w:val="00AA3D29"/>
    <w:rsid w:val="00AA3EA1"/>
    <w:rsid w:val="00AA3F47"/>
    <w:rsid w:val="00AA400C"/>
    <w:rsid w:val="00AA40F4"/>
    <w:rsid w:val="00AA428E"/>
    <w:rsid w:val="00AA442E"/>
    <w:rsid w:val="00AA4553"/>
    <w:rsid w:val="00AA45CC"/>
    <w:rsid w:val="00AA4889"/>
    <w:rsid w:val="00AA4B0A"/>
    <w:rsid w:val="00AA4BE6"/>
    <w:rsid w:val="00AA4BFB"/>
    <w:rsid w:val="00AA4C85"/>
    <w:rsid w:val="00AA4C87"/>
    <w:rsid w:val="00AA4D65"/>
    <w:rsid w:val="00AA4DA6"/>
    <w:rsid w:val="00AA4E8E"/>
    <w:rsid w:val="00AA4FB8"/>
    <w:rsid w:val="00AA4FC9"/>
    <w:rsid w:val="00AA50AC"/>
    <w:rsid w:val="00AA50F7"/>
    <w:rsid w:val="00AA50F8"/>
    <w:rsid w:val="00AA5254"/>
    <w:rsid w:val="00AA5451"/>
    <w:rsid w:val="00AA54DA"/>
    <w:rsid w:val="00AA54F6"/>
    <w:rsid w:val="00AA55E9"/>
    <w:rsid w:val="00AA5667"/>
    <w:rsid w:val="00AA583E"/>
    <w:rsid w:val="00AA589C"/>
    <w:rsid w:val="00AA5951"/>
    <w:rsid w:val="00AA5B06"/>
    <w:rsid w:val="00AA5BA1"/>
    <w:rsid w:val="00AA5D8B"/>
    <w:rsid w:val="00AA5E72"/>
    <w:rsid w:val="00AA5E76"/>
    <w:rsid w:val="00AA5E7A"/>
    <w:rsid w:val="00AA600F"/>
    <w:rsid w:val="00AA60D1"/>
    <w:rsid w:val="00AA613A"/>
    <w:rsid w:val="00AA622C"/>
    <w:rsid w:val="00AA6248"/>
    <w:rsid w:val="00AA632D"/>
    <w:rsid w:val="00AA634A"/>
    <w:rsid w:val="00AA641D"/>
    <w:rsid w:val="00AA646B"/>
    <w:rsid w:val="00AA65DD"/>
    <w:rsid w:val="00AA6756"/>
    <w:rsid w:val="00AA6773"/>
    <w:rsid w:val="00AA67BE"/>
    <w:rsid w:val="00AA680D"/>
    <w:rsid w:val="00AA6846"/>
    <w:rsid w:val="00AA68B6"/>
    <w:rsid w:val="00AA6A27"/>
    <w:rsid w:val="00AA6AB0"/>
    <w:rsid w:val="00AA6C7A"/>
    <w:rsid w:val="00AA6CDC"/>
    <w:rsid w:val="00AA6D23"/>
    <w:rsid w:val="00AA6D2B"/>
    <w:rsid w:val="00AA6D69"/>
    <w:rsid w:val="00AA6EBF"/>
    <w:rsid w:val="00AA6EC9"/>
    <w:rsid w:val="00AA6FE0"/>
    <w:rsid w:val="00AA7023"/>
    <w:rsid w:val="00AA7057"/>
    <w:rsid w:val="00AA705D"/>
    <w:rsid w:val="00AA7158"/>
    <w:rsid w:val="00AA7292"/>
    <w:rsid w:val="00AA72CA"/>
    <w:rsid w:val="00AA72CE"/>
    <w:rsid w:val="00AA75CE"/>
    <w:rsid w:val="00AA7678"/>
    <w:rsid w:val="00AA779B"/>
    <w:rsid w:val="00AA7812"/>
    <w:rsid w:val="00AA79D6"/>
    <w:rsid w:val="00AA79E7"/>
    <w:rsid w:val="00AA79FB"/>
    <w:rsid w:val="00AA7A7B"/>
    <w:rsid w:val="00AA7A88"/>
    <w:rsid w:val="00AA7BC6"/>
    <w:rsid w:val="00AA7EB6"/>
    <w:rsid w:val="00AA7F07"/>
    <w:rsid w:val="00AA7FBC"/>
    <w:rsid w:val="00AA7FDB"/>
    <w:rsid w:val="00AB030A"/>
    <w:rsid w:val="00AB0403"/>
    <w:rsid w:val="00AB0696"/>
    <w:rsid w:val="00AB074E"/>
    <w:rsid w:val="00AB0866"/>
    <w:rsid w:val="00AB099D"/>
    <w:rsid w:val="00AB0A8B"/>
    <w:rsid w:val="00AB0BAA"/>
    <w:rsid w:val="00AB0C46"/>
    <w:rsid w:val="00AB0C57"/>
    <w:rsid w:val="00AB0C9D"/>
    <w:rsid w:val="00AB0CD3"/>
    <w:rsid w:val="00AB0CD8"/>
    <w:rsid w:val="00AB0DFF"/>
    <w:rsid w:val="00AB1034"/>
    <w:rsid w:val="00AB10D7"/>
    <w:rsid w:val="00AB1187"/>
    <w:rsid w:val="00AB13BD"/>
    <w:rsid w:val="00AB14D5"/>
    <w:rsid w:val="00AB15D8"/>
    <w:rsid w:val="00AB1758"/>
    <w:rsid w:val="00AB1768"/>
    <w:rsid w:val="00AB17D9"/>
    <w:rsid w:val="00AB1804"/>
    <w:rsid w:val="00AB1842"/>
    <w:rsid w:val="00AB1888"/>
    <w:rsid w:val="00AB196B"/>
    <w:rsid w:val="00AB1A38"/>
    <w:rsid w:val="00AB1AFB"/>
    <w:rsid w:val="00AB1B22"/>
    <w:rsid w:val="00AB1B84"/>
    <w:rsid w:val="00AB1C7C"/>
    <w:rsid w:val="00AB1D75"/>
    <w:rsid w:val="00AB2031"/>
    <w:rsid w:val="00AB20B9"/>
    <w:rsid w:val="00AB2131"/>
    <w:rsid w:val="00AB229E"/>
    <w:rsid w:val="00AB2383"/>
    <w:rsid w:val="00AB23D5"/>
    <w:rsid w:val="00AB2400"/>
    <w:rsid w:val="00AB24BC"/>
    <w:rsid w:val="00AB2516"/>
    <w:rsid w:val="00AB25A0"/>
    <w:rsid w:val="00AB25AC"/>
    <w:rsid w:val="00AB2741"/>
    <w:rsid w:val="00AB27B9"/>
    <w:rsid w:val="00AB2881"/>
    <w:rsid w:val="00AB2B04"/>
    <w:rsid w:val="00AB2B20"/>
    <w:rsid w:val="00AB2C8D"/>
    <w:rsid w:val="00AB2DC1"/>
    <w:rsid w:val="00AB2E26"/>
    <w:rsid w:val="00AB2E28"/>
    <w:rsid w:val="00AB2FD1"/>
    <w:rsid w:val="00AB30DE"/>
    <w:rsid w:val="00AB32DE"/>
    <w:rsid w:val="00AB3319"/>
    <w:rsid w:val="00AB335F"/>
    <w:rsid w:val="00AB34D4"/>
    <w:rsid w:val="00AB34D8"/>
    <w:rsid w:val="00AB35E8"/>
    <w:rsid w:val="00AB36FF"/>
    <w:rsid w:val="00AB375F"/>
    <w:rsid w:val="00AB37E7"/>
    <w:rsid w:val="00AB38E4"/>
    <w:rsid w:val="00AB3942"/>
    <w:rsid w:val="00AB3967"/>
    <w:rsid w:val="00AB3996"/>
    <w:rsid w:val="00AB3A5F"/>
    <w:rsid w:val="00AB3B63"/>
    <w:rsid w:val="00AB3D9D"/>
    <w:rsid w:val="00AB3EA2"/>
    <w:rsid w:val="00AB3FB5"/>
    <w:rsid w:val="00AB410D"/>
    <w:rsid w:val="00AB41BD"/>
    <w:rsid w:val="00AB4281"/>
    <w:rsid w:val="00AB446F"/>
    <w:rsid w:val="00AB448F"/>
    <w:rsid w:val="00AB4560"/>
    <w:rsid w:val="00AB4568"/>
    <w:rsid w:val="00AB4583"/>
    <w:rsid w:val="00AB46FA"/>
    <w:rsid w:val="00AB4806"/>
    <w:rsid w:val="00AB487D"/>
    <w:rsid w:val="00AB4A09"/>
    <w:rsid w:val="00AB4AE5"/>
    <w:rsid w:val="00AB4B4B"/>
    <w:rsid w:val="00AB4BB1"/>
    <w:rsid w:val="00AB4D6E"/>
    <w:rsid w:val="00AB4E21"/>
    <w:rsid w:val="00AB4FB7"/>
    <w:rsid w:val="00AB515D"/>
    <w:rsid w:val="00AB54EB"/>
    <w:rsid w:val="00AB55AA"/>
    <w:rsid w:val="00AB568A"/>
    <w:rsid w:val="00AB5723"/>
    <w:rsid w:val="00AB5772"/>
    <w:rsid w:val="00AB5786"/>
    <w:rsid w:val="00AB57B4"/>
    <w:rsid w:val="00AB57D1"/>
    <w:rsid w:val="00AB57FC"/>
    <w:rsid w:val="00AB58D3"/>
    <w:rsid w:val="00AB59CA"/>
    <w:rsid w:val="00AB5CA9"/>
    <w:rsid w:val="00AB5CB0"/>
    <w:rsid w:val="00AB5D51"/>
    <w:rsid w:val="00AB5D9E"/>
    <w:rsid w:val="00AB5DF1"/>
    <w:rsid w:val="00AB5FB1"/>
    <w:rsid w:val="00AB6080"/>
    <w:rsid w:val="00AB60BF"/>
    <w:rsid w:val="00AB60CA"/>
    <w:rsid w:val="00AB613C"/>
    <w:rsid w:val="00AB63BD"/>
    <w:rsid w:val="00AB668A"/>
    <w:rsid w:val="00AB66E8"/>
    <w:rsid w:val="00AB6774"/>
    <w:rsid w:val="00AB67B4"/>
    <w:rsid w:val="00AB6826"/>
    <w:rsid w:val="00AB684F"/>
    <w:rsid w:val="00AB6A1A"/>
    <w:rsid w:val="00AB6A31"/>
    <w:rsid w:val="00AB6BE4"/>
    <w:rsid w:val="00AB6C04"/>
    <w:rsid w:val="00AB6D19"/>
    <w:rsid w:val="00AB6D77"/>
    <w:rsid w:val="00AB6D87"/>
    <w:rsid w:val="00AB6E25"/>
    <w:rsid w:val="00AB6FA4"/>
    <w:rsid w:val="00AB6FCD"/>
    <w:rsid w:val="00AB7099"/>
    <w:rsid w:val="00AB71BA"/>
    <w:rsid w:val="00AB72CB"/>
    <w:rsid w:val="00AB731E"/>
    <w:rsid w:val="00AB7348"/>
    <w:rsid w:val="00AB73B9"/>
    <w:rsid w:val="00AB745E"/>
    <w:rsid w:val="00AB75EB"/>
    <w:rsid w:val="00AB7606"/>
    <w:rsid w:val="00AB7648"/>
    <w:rsid w:val="00AB7651"/>
    <w:rsid w:val="00AB77F5"/>
    <w:rsid w:val="00AB7819"/>
    <w:rsid w:val="00AB7ACD"/>
    <w:rsid w:val="00AB7B04"/>
    <w:rsid w:val="00AB7B39"/>
    <w:rsid w:val="00AB7BD4"/>
    <w:rsid w:val="00AB7C25"/>
    <w:rsid w:val="00AB7C2B"/>
    <w:rsid w:val="00AB7C87"/>
    <w:rsid w:val="00AB7D1C"/>
    <w:rsid w:val="00AB7DF3"/>
    <w:rsid w:val="00AB7E73"/>
    <w:rsid w:val="00AC0024"/>
    <w:rsid w:val="00AC0043"/>
    <w:rsid w:val="00AC00AF"/>
    <w:rsid w:val="00AC0476"/>
    <w:rsid w:val="00AC051D"/>
    <w:rsid w:val="00AC0617"/>
    <w:rsid w:val="00AC06A4"/>
    <w:rsid w:val="00AC0726"/>
    <w:rsid w:val="00AC0A5C"/>
    <w:rsid w:val="00AC0AE6"/>
    <w:rsid w:val="00AC0BD4"/>
    <w:rsid w:val="00AC0CEE"/>
    <w:rsid w:val="00AC0D9F"/>
    <w:rsid w:val="00AC0EFB"/>
    <w:rsid w:val="00AC0F79"/>
    <w:rsid w:val="00AC1144"/>
    <w:rsid w:val="00AC1171"/>
    <w:rsid w:val="00AC1179"/>
    <w:rsid w:val="00AC1183"/>
    <w:rsid w:val="00AC119B"/>
    <w:rsid w:val="00AC11BD"/>
    <w:rsid w:val="00AC1381"/>
    <w:rsid w:val="00AC13AC"/>
    <w:rsid w:val="00AC145D"/>
    <w:rsid w:val="00AC14BC"/>
    <w:rsid w:val="00AC14CF"/>
    <w:rsid w:val="00AC1516"/>
    <w:rsid w:val="00AC16F7"/>
    <w:rsid w:val="00AC1706"/>
    <w:rsid w:val="00AC1729"/>
    <w:rsid w:val="00AC18AA"/>
    <w:rsid w:val="00AC18B8"/>
    <w:rsid w:val="00AC19CC"/>
    <w:rsid w:val="00AC19D4"/>
    <w:rsid w:val="00AC1AAB"/>
    <w:rsid w:val="00AC1B3D"/>
    <w:rsid w:val="00AC1C62"/>
    <w:rsid w:val="00AC1D2B"/>
    <w:rsid w:val="00AC21B9"/>
    <w:rsid w:val="00AC2354"/>
    <w:rsid w:val="00AC23AE"/>
    <w:rsid w:val="00AC23E4"/>
    <w:rsid w:val="00AC23EB"/>
    <w:rsid w:val="00AC2478"/>
    <w:rsid w:val="00AC24F4"/>
    <w:rsid w:val="00AC24FC"/>
    <w:rsid w:val="00AC279E"/>
    <w:rsid w:val="00AC2A0F"/>
    <w:rsid w:val="00AC2A9E"/>
    <w:rsid w:val="00AC2BFD"/>
    <w:rsid w:val="00AC2C03"/>
    <w:rsid w:val="00AC2C57"/>
    <w:rsid w:val="00AC2D1C"/>
    <w:rsid w:val="00AC2E9A"/>
    <w:rsid w:val="00AC2F84"/>
    <w:rsid w:val="00AC300C"/>
    <w:rsid w:val="00AC304B"/>
    <w:rsid w:val="00AC31EA"/>
    <w:rsid w:val="00AC3312"/>
    <w:rsid w:val="00AC338F"/>
    <w:rsid w:val="00AC35CF"/>
    <w:rsid w:val="00AC3609"/>
    <w:rsid w:val="00AC363B"/>
    <w:rsid w:val="00AC3721"/>
    <w:rsid w:val="00AC3813"/>
    <w:rsid w:val="00AC39FB"/>
    <w:rsid w:val="00AC3A14"/>
    <w:rsid w:val="00AC3A71"/>
    <w:rsid w:val="00AC3AD2"/>
    <w:rsid w:val="00AC3B3B"/>
    <w:rsid w:val="00AC3C62"/>
    <w:rsid w:val="00AC3DD8"/>
    <w:rsid w:val="00AC4004"/>
    <w:rsid w:val="00AC404A"/>
    <w:rsid w:val="00AC41C3"/>
    <w:rsid w:val="00AC426F"/>
    <w:rsid w:val="00AC4281"/>
    <w:rsid w:val="00AC4291"/>
    <w:rsid w:val="00AC4387"/>
    <w:rsid w:val="00AC448A"/>
    <w:rsid w:val="00AC451D"/>
    <w:rsid w:val="00AC4560"/>
    <w:rsid w:val="00AC460C"/>
    <w:rsid w:val="00AC4641"/>
    <w:rsid w:val="00AC4660"/>
    <w:rsid w:val="00AC47AE"/>
    <w:rsid w:val="00AC49E9"/>
    <w:rsid w:val="00AC4A8C"/>
    <w:rsid w:val="00AC4AC3"/>
    <w:rsid w:val="00AC4B08"/>
    <w:rsid w:val="00AC4B2A"/>
    <w:rsid w:val="00AC4B38"/>
    <w:rsid w:val="00AC4DEA"/>
    <w:rsid w:val="00AC4DFB"/>
    <w:rsid w:val="00AC4E01"/>
    <w:rsid w:val="00AC4E29"/>
    <w:rsid w:val="00AC4EB4"/>
    <w:rsid w:val="00AC4FA2"/>
    <w:rsid w:val="00AC50D0"/>
    <w:rsid w:val="00AC5133"/>
    <w:rsid w:val="00AC5199"/>
    <w:rsid w:val="00AC519D"/>
    <w:rsid w:val="00AC5229"/>
    <w:rsid w:val="00AC52A8"/>
    <w:rsid w:val="00AC5392"/>
    <w:rsid w:val="00AC551A"/>
    <w:rsid w:val="00AC570C"/>
    <w:rsid w:val="00AC577E"/>
    <w:rsid w:val="00AC5793"/>
    <w:rsid w:val="00AC579A"/>
    <w:rsid w:val="00AC589A"/>
    <w:rsid w:val="00AC59B6"/>
    <w:rsid w:val="00AC5ABE"/>
    <w:rsid w:val="00AC5BF8"/>
    <w:rsid w:val="00AC5BFB"/>
    <w:rsid w:val="00AC5DD4"/>
    <w:rsid w:val="00AC5E32"/>
    <w:rsid w:val="00AC5ECB"/>
    <w:rsid w:val="00AC6060"/>
    <w:rsid w:val="00AC6216"/>
    <w:rsid w:val="00AC629F"/>
    <w:rsid w:val="00AC62CF"/>
    <w:rsid w:val="00AC6360"/>
    <w:rsid w:val="00AC65CA"/>
    <w:rsid w:val="00AC6752"/>
    <w:rsid w:val="00AC67C1"/>
    <w:rsid w:val="00AC686F"/>
    <w:rsid w:val="00AC696F"/>
    <w:rsid w:val="00AC69BF"/>
    <w:rsid w:val="00AC6ABF"/>
    <w:rsid w:val="00AC6BBD"/>
    <w:rsid w:val="00AC6BF7"/>
    <w:rsid w:val="00AC6D28"/>
    <w:rsid w:val="00AC6D8C"/>
    <w:rsid w:val="00AC6E40"/>
    <w:rsid w:val="00AC6ED3"/>
    <w:rsid w:val="00AC6EFD"/>
    <w:rsid w:val="00AC6F45"/>
    <w:rsid w:val="00AC6F5F"/>
    <w:rsid w:val="00AC6FC4"/>
    <w:rsid w:val="00AC7009"/>
    <w:rsid w:val="00AC706E"/>
    <w:rsid w:val="00AC708A"/>
    <w:rsid w:val="00AC7236"/>
    <w:rsid w:val="00AC75B7"/>
    <w:rsid w:val="00AC75FA"/>
    <w:rsid w:val="00AC7686"/>
    <w:rsid w:val="00AC7900"/>
    <w:rsid w:val="00AC7986"/>
    <w:rsid w:val="00AC7AD2"/>
    <w:rsid w:val="00AC7AE7"/>
    <w:rsid w:val="00AC7BC0"/>
    <w:rsid w:val="00AC7DEC"/>
    <w:rsid w:val="00AD00DB"/>
    <w:rsid w:val="00AD01E0"/>
    <w:rsid w:val="00AD02B2"/>
    <w:rsid w:val="00AD0407"/>
    <w:rsid w:val="00AD044E"/>
    <w:rsid w:val="00AD047E"/>
    <w:rsid w:val="00AD04D4"/>
    <w:rsid w:val="00AD04F5"/>
    <w:rsid w:val="00AD0526"/>
    <w:rsid w:val="00AD055C"/>
    <w:rsid w:val="00AD0642"/>
    <w:rsid w:val="00AD06D7"/>
    <w:rsid w:val="00AD06E9"/>
    <w:rsid w:val="00AD075F"/>
    <w:rsid w:val="00AD07A7"/>
    <w:rsid w:val="00AD0852"/>
    <w:rsid w:val="00AD0A4E"/>
    <w:rsid w:val="00AD0AC4"/>
    <w:rsid w:val="00AD0BF1"/>
    <w:rsid w:val="00AD0C78"/>
    <w:rsid w:val="00AD0C8F"/>
    <w:rsid w:val="00AD0C97"/>
    <w:rsid w:val="00AD0DF5"/>
    <w:rsid w:val="00AD0E15"/>
    <w:rsid w:val="00AD0F1B"/>
    <w:rsid w:val="00AD0F70"/>
    <w:rsid w:val="00AD122D"/>
    <w:rsid w:val="00AD133F"/>
    <w:rsid w:val="00AD1427"/>
    <w:rsid w:val="00AD157D"/>
    <w:rsid w:val="00AD17CA"/>
    <w:rsid w:val="00AD1822"/>
    <w:rsid w:val="00AD18C0"/>
    <w:rsid w:val="00AD19F0"/>
    <w:rsid w:val="00AD1A04"/>
    <w:rsid w:val="00AD1A19"/>
    <w:rsid w:val="00AD1A45"/>
    <w:rsid w:val="00AD1B26"/>
    <w:rsid w:val="00AD1BE4"/>
    <w:rsid w:val="00AD1C23"/>
    <w:rsid w:val="00AD1D11"/>
    <w:rsid w:val="00AD1D15"/>
    <w:rsid w:val="00AD1E49"/>
    <w:rsid w:val="00AD1E6E"/>
    <w:rsid w:val="00AD1F45"/>
    <w:rsid w:val="00AD1F47"/>
    <w:rsid w:val="00AD1F54"/>
    <w:rsid w:val="00AD1FA2"/>
    <w:rsid w:val="00AD21B6"/>
    <w:rsid w:val="00AD22FA"/>
    <w:rsid w:val="00AD2385"/>
    <w:rsid w:val="00AD23A5"/>
    <w:rsid w:val="00AD268A"/>
    <w:rsid w:val="00AD26D8"/>
    <w:rsid w:val="00AD270A"/>
    <w:rsid w:val="00AD27CD"/>
    <w:rsid w:val="00AD282B"/>
    <w:rsid w:val="00AD293D"/>
    <w:rsid w:val="00AD2A11"/>
    <w:rsid w:val="00AD2AB7"/>
    <w:rsid w:val="00AD2D5C"/>
    <w:rsid w:val="00AD2F9A"/>
    <w:rsid w:val="00AD31B0"/>
    <w:rsid w:val="00AD3240"/>
    <w:rsid w:val="00AD333D"/>
    <w:rsid w:val="00AD3385"/>
    <w:rsid w:val="00AD347C"/>
    <w:rsid w:val="00AD369F"/>
    <w:rsid w:val="00AD36F9"/>
    <w:rsid w:val="00AD3841"/>
    <w:rsid w:val="00AD38CB"/>
    <w:rsid w:val="00AD3942"/>
    <w:rsid w:val="00AD3A7F"/>
    <w:rsid w:val="00AD3AB1"/>
    <w:rsid w:val="00AD3B60"/>
    <w:rsid w:val="00AD3C49"/>
    <w:rsid w:val="00AD3D9A"/>
    <w:rsid w:val="00AD3E25"/>
    <w:rsid w:val="00AD3FD6"/>
    <w:rsid w:val="00AD40B0"/>
    <w:rsid w:val="00AD40BF"/>
    <w:rsid w:val="00AD4280"/>
    <w:rsid w:val="00AD438F"/>
    <w:rsid w:val="00AD4666"/>
    <w:rsid w:val="00AD474D"/>
    <w:rsid w:val="00AD47F9"/>
    <w:rsid w:val="00AD4954"/>
    <w:rsid w:val="00AD4A1D"/>
    <w:rsid w:val="00AD4AC5"/>
    <w:rsid w:val="00AD4CEE"/>
    <w:rsid w:val="00AD4D44"/>
    <w:rsid w:val="00AD4D61"/>
    <w:rsid w:val="00AD4D7A"/>
    <w:rsid w:val="00AD4EBC"/>
    <w:rsid w:val="00AD4F2F"/>
    <w:rsid w:val="00AD4FBB"/>
    <w:rsid w:val="00AD4FBD"/>
    <w:rsid w:val="00AD5031"/>
    <w:rsid w:val="00AD5196"/>
    <w:rsid w:val="00AD51A5"/>
    <w:rsid w:val="00AD5202"/>
    <w:rsid w:val="00AD5269"/>
    <w:rsid w:val="00AD5389"/>
    <w:rsid w:val="00AD5426"/>
    <w:rsid w:val="00AD57BC"/>
    <w:rsid w:val="00AD5811"/>
    <w:rsid w:val="00AD58AD"/>
    <w:rsid w:val="00AD59F5"/>
    <w:rsid w:val="00AD5A87"/>
    <w:rsid w:val="00AD5AAC"/>
    <w:rsid w:val="00AD5BD6"/>
    <w:rsid w:val="00AD5D08"/>
    <w:rsid w:val="00AD603C"/>
    <w:rsid w:val="00AD6631"/>
    <w:rsid w:val="00AD670B"/>
    <w:rsid w:val="00AD6771"/>
    <w:rsid w:val="00AD6884"/>
    <w:rsid w:val="00AD6933"/>
    <w:rsid w:val="00AD6AD8"/>
    <w:rsid w:val="00AD6BFB"/>
    <w:rsid w:val="00AD6D0E"/>
    <w:rsid w:val="00AD6D46"/>
    <w:rsid w:val="00AD6D73"/>
    <w:rsid w:val="00AD6E0F"/>
    <w:rsid w:val="00AD6E26"/>
    <w:rsid w:val="00AD6E52"/>
    <w:rsid w:val="00AD6F26"/>
    <w:rsid w:val="00AD7042"/>
    <w:rsid w:val="00AD704A"/>
    <w:rsid w:val="00AD70E1"/>
    <w:rsid w:val="00AD7175"/>
    <w:rsid w:val="00AD73DF"/>
    <w:rsid w:val="00AD76DE"/>
    <w:rsid w:val="00AD770C"/>
    <w:rsid w:val="00AD7775"/>
    <w:rsid w:val="00AD779B"/>
    <w:rsid w:val="00AD77AF"/>
    <w:rsid w:val="00AD77B2"/>
    <w:rsid w:val="00AD77E7"/>
    <w:rsid w:val="00AD7A5E"/>
    <w:rsid w:val="00AD7A6B"/>
    <w:rsid w:val="00AD7A9E"/>
    <w:rsid w:val="00AD7AE4"/>
    <w:rsid w:val="00AD7BAA"/>
    <w:rsid w:val="00AD7C4C"/>
    <w:rsid w:val="00AD7DC8"/>
    <w:rsid w:val="00AD7DDA"/>
    <w:rsid w:val="00AD7F66"/>
    <w:rsid w:val="00AD7F6F"/>
    <w:rsid w:val="00AE0007"/>
    <w:rsid w:val="00AE018A"/>
    <w:rsid w:val="00AE018F"/>
    <w:rsid w:val="00AE03A5"/>
    <w:rsid w:val="00AE0435"/>
    <w:rsid w:val="00AE04FA"/>
    <w:rsid w:val="00AE051F"/>
    <w:rsid w:val="00AE0596"/>
    <w:rsid w:val="00AE05F8"/>
    <w:rsid w:val="00AE0622"/>
    <w:rsid w:val="00AE063F"/>
    <w:rsid w:val="00AE07AB"/>
    <w:rsid w:val="00AE081F"/>
    <w:rsid w:val="00AE093E"/>
    <w:rsid w:val="00AE0940"/>
    <w:rsid w:val="00AE096E"/>
    <w:rsid w:val="00AE09A9"/>
    <w:rsid w:val="00AE0A1D"/>
    <w:rsid w:val="00AE0B0E"/>
    <w:rsid w:val="00AE0B6A"/>
    <w:rsid w:val="00AE0B7D"/>
    <w:rsid w:val="00AE0C98"/>
    <w:rsid w:val="00AE0D9A"/>
    <w:rsid w:val="00AE0F2C"/>
    <w:rsid w:val="00AE0FBB"/>
    <w:rsid w:val="00AE0FC5"/>
    <w:rsid w:val="00AE102A"/>
    <w:rsid w:val="00AE10A9"/>
    <w:rsid w:val="00AE132D"/>
    <w:rsid w:val="00AE13FE"/>
    <w:rsid w:val="00AE1418"/>
    <w:rsid w:val="00AE1520"/>
    <w:rsid w:val="00AE1678"/>
    <w:rsid w:val="00AE185C"/>
    <w:rsid w:val="00AE19C0"/>
    <w:rsid w:val="00AE1ABB"/>
    <w:rsid w:val="00AE1AE2"/>
    <w:rsid w:val="00AE1CA8"/>
    <w:rsid w:val="00AE1D83"/>
    <w:rsid w:val="00AE1E7F"/>
    <w:rsid w:val="00AE2179"/>
    <w:rsid w:val="00AE224B"/>
    <w:rsid w:val="00AE231E"/>
    <w:rsid w:val="00AE236A"/>
    <w:rsid w:val="00AE2449"/>
    <w:rsid w:val="00AE2479"/>
    <w:rsid w:val="00AE248D"/>
    <w:rsid w:val="00AE24AA"/>
    <w:rsid w:val="00AE24E7"/>
    <w:rsid w:val="00AE2534"/>
    <w:rsid w:val="00AE25B5"/>
    <w:rsid w:val="00AE2674"/>
    <w:rsid w:val="00AE26DC"/>
    <w:rsid w:val="00AE284C"/>
    <w:rsid w:val="00AE2AFF"/>
    <w:rsid w:val="00AE2B57"/>
    <w:rsid w:val="00AE2C28"/>
    <w:rsid w:val="00AE2E47"/>
    <w:rsid w:val="00AE2ECD"/>
    <w:rsid w:val="00AE2F74"/>
    <w:rsid w:val="00AE2F81"/>
    <w:rsid w:val="00AE2F87"/>
    <w:rsid w:val="00AE3040"/>
    <w:rsid w:val="00AE30BB"/>
    <w:rsid w:val="00AE30E6"/>
    <w:rsid w:val="00AE31E0"/>
    <w:rsid w:val="00AE31F2"/>
    <w:rsid w:val="00AE3257"/>
    <w:rsid w:val="00AE3416"/>
    <w:rsid w:val="00AE34C0"/>
    <w:rsid w:val="00AE34F5"/>
    <w:rsid w:val="00AE37D4"/>
    <w:rsid w:val="00AE3833"/>
    <w:rsid w:val="00AE387B"/>
    <w:rsid w:val="00AE38DD"/>
    <w:rsid w:val="00AE3A53"/>
    <w:rsid w:val="00AE3B54"/>
    <w:rsid w:val="00AE3B5F"/>
    <w:rsid w:val="00AE3BA7"/>
    <w:rsid w:val="00AE3C54"/>
    <w:rsid w:val="00AE3CB9"/>
    <w:rsid w:val="00AE3E68"/>
    <w:rsid w:val="00AE3E97"/>
    <w:rsid w:val="00AE3FAB"/>
    <w:rsid w:val="00AE40C7"/>
    <w:rsid w:val="00AE40C9"/>
    <w:rsid w:val="00AE418F"/>
    <w:rsid w:val="00AE41A1"/>
    <w:rsid w:val="00AE4237"/>
    <w:rsid w:val="00AE43C6"/>
    <w:rsid w:val="00AE43FD"/>
    <w:rsid w:val="00AE4579"/>
    <w:rsid w:val="00AE46D9"/>
    <w:rsid w:val="00AE477C"/>
    <w:rsid w:val="00AE47EF"/>
    <w:rsid w:val="00AE484A"/>
    <w:rsid w:val="00AE49EA"/>
    <w:rsid w:val="00AE4A28"/>
    <w:rsid w:val="00AE4A46"/>
    <w:rsid w:val="00AE4AF2"/>
    <w:rsid w:val="00AE4B42"/>
    <w:rsid w:val="00AE4B82"/>
    <w:rsid w:val="00AE4C74"/>
    <w:rsid w:val="00AE4CD6"/>
    <w:rsid w:val="00AE4D2A"/>
    <w:rsid w:val="00AE4DA2"/>
    <w:rsid w:val="00AE4ED1"/>
    <w:rsid w:val="00AE4F6D"/>
    <w:rsid w:val="00AE52AF"/>
    <w:rsid w:val="00AE52C5"/>
    <w:rsid w:val="00AE5448"/>
    <w:rsid w:val="00AE54B9"/>
    <w:rsid w:val="00AE5523"/>
    <w:rsid w:val="00AE55C7"/>
    <w:rsid w:val="00AE55E1"/>
    <w:rsid w:val="00AE566A"/>
    <w:rsid w:val="00AE56ED"/>
    <w:rsid w:val="00AE59F5"/>
    <w:rsid w:val="00AE5A59"/>
    <w:rsid w:val="00AE5B07"/>
    <w:rsid w:val="00AE5B8A"/>
    <w:rsid w:val="00AE5BFD"/>
    <w:rsid w:val="00AE5CAD"/>
    <w:rsid w:val="00AE5D34"/>
    <w:rsid w:val="00AE5D80"/>
    <w:rsid w:val="00AE5DEA"/>
    <w:rsid w:val="00AE5EA7"/>
    <w:rsid w:val="00AE5F12"/>
    <w:rsid w:val="00AE5FF9"/>
    <w:rsid w:val="00AE6095"/>
    <w:rsid w:val="00AE624A"/>
    <w:rsid w:val="00AE6382"/>
    <w:rsid w:val="00AE63C5"/>
    <w:rsid w:val="00AE6505"/>
    <w:rsid w:val="00AE66F1"/>
    <w:rsid w:val="00AE673E"/>
    <w:rsid w:val="00AE6902"/>
    <w:rsid w:val="00AE6955"/>
    <w:rsid w:val="00AE6AD1"/>
    <w:rsid w:val="00AE6C4D"/>
    <w:rsid w:val="00AE6C4F"/>
    <w:rsid w:val="00AE6DDA"/>
    <w:rsid w:val="00AE6E07"/>
    <w:rsid w:val="00AE6F23"/>
    <w:rsid w:val="00AE6F3A"/>
    <w:rsid w:val="00AE6F5A"/>
    <w:rsid w:val="00AE6F5E"/>
    <w:rsid w:val="00AE6FA5"/>
    <w:rsid w:val="00AE6FF0"/>
    <w:rsid w:val="00AE7319"/>
    <w:rsid w:val="00AE73A4"/>
    <w:rsid w:val="00AE73CA"/>
    <w:rsid w:val="00AE73DC"/>
    <w:rsid w:val="00AE74DE"/>
    <w:rsid w:val="00AE74F8"/>
    <w:rsid w:val="00AE7503"/>
    <w:rsid w:val="00AE7541"/>
    <w:rsid w:val="00AE759B"/>
    <w:rsid w:val="00AE769A"/>
    <w:rsid w:val="00AE7838"/>
    <w:rsid w:val="00AE789F"/>
    <w:rsid w:val="00AE7951"/>
    <w:rsid w:val="00AE7B85"/>
    <w:rsid w:val="00AE7D2F"/>
    <w:rsid w:val="00AE7ECE"/>
    <w:rsid w:val="00AE7F21"/>
    <w:rsid w:val="00AF018E"/>
    <w:rsid w:val="00AF01D0"/>
    <w:rsid w:val="00AF0205"/>
    <w:rsid w:val="00AF063E"/>
    <w:rsid w:val="00AF0690"/>
    <w:rsid w:val="00AF0697"/>
    <w:rsid w:val="00AF07C7"/>
    <w:rsid w:val="00AF082A"/>
    <w:rsid w:val="00AF0875"/>
    <w:rsid w:val="00AF0953"/>
    <w:rsid w:val="00AF0965"/>
    <w:rsid w:val="00AF0A08"/>
    <w:rsid w:val="00AF0A94"/>
    <w:rsid w:val="00AF0B13"/>
    <w:rsid w:val="00AF0C1F"/>
    <w:rsid w:val="00AF0E47"/>
    <w:rsid w:val="00AF0E6D"/>
    <w:rsid w:val="00AF0EDC"/>
    <w:rsid w:val="00AF0F72"/>
    <w:rsid w:val="00AF1050"/>
    <w:rsid w:val="00AF107B"/>
    <w:rsid w:val="00AF1116"/>
    <w:rsid w:val="00AF11ED"/>
    <w:rsid w:val="00AF12D0"/>
    <w:rsid w:val="00AF12E7"/>
    <w:rsid w:val="00AF130E"/>
    <w:rsid w:val="00AF138F"/>
    <w:rsid w:val="00AF1498"/>
    <w:rsid w:val="00AF1519"/>
    <w:rsid w:val="00AF1569"/>
    <w:rsid w:val="00AF16A3"/>
    <w:rsid w:val="00AF1995"/>
    <w:rsid w:val="00AF19DF"/>
    <w:rsid w:val="00AF1B02"/>
    <w:rsid w:val="00AF1B43"/>
    <w:rsid w:val="00AF1C8E"/>
    <w:rsid w:val="00AF1C94"/>
    <w:rsid w:val="00AF1CD3"/>
    <w:rsid w:val="00AF1CD9"/>
    <w:rsid w:val="00AF1CDD"/>
    <w:rsid w:val="00AF1F24"/>
    <w:rsid w:val="00AF1F74"/>
    <w:rsid w:val="00AF2148"/>
    <w:rsid w:val="00AF21C7"/>
    <w:rsid w:val="00AF22C4"/>
    <w:rsid w:val="00AF23C4"/>
    <w:rsid w:val="00AF24B0"/>
    <w:rsid w:val="00AF2552"/>
    <w:rsid w:val="00AF25F1"/>
    <w:rsid w:val="00AF27F3"/>
    <w:rsid w:val="00AF2AD3"/>
    <w:rsid w:val="00AF2B1D"/>
    <w:rsid w:val="00AF2BB6"/>
    <w:rsid w:val="00AF2C1C"/>
    <w:rsid w:val="00AF2DDA"/>
    <w:rsid w:val="00AF2F97"/>
    <w:rsid w:val="00AF2FD9"/>
    <w:rsid w:val="00AF3104"/>
    <w:rsid w:val="00AF31C2"/>
    <w:rsid w:val="00AF32A1"/>
    <w:rsid w:val="00AF3357"/>
    <w:rsid w:val="00AF33FD"/>
    <w:rsid w:val="00AF3420"/>
    <w:rsid w:val="00AF34FB"/>
    <w:rsid w:val="00AF35DA"/>
    <w:rsid w:val="00AF3632"/>
    <w:rsid w:val="00AF368C"/>
    <w:rsid w:val="00AF37B8"/>
    <w:rsid w:val="00AF3818"/>
    <w:rsid w:val="00AF3895"/>
    <w:rsid w:val="00AF3997"/>
    <w:rsid w:val="00AF39E1"/>
    <w:rsid w:val="00AF3A9E"/>
    <w:rsid w:val="00AF3AD2"/>
    <w:rsid w:val="00AF3B08"/>
    <w:rsid w:val="00AF3BCA"/>
    <w:rsid w:val="00AF3C41"/>
    <w:rsid w:val="00AF3C6D"/>
    <w:rsid w:val="00AF3C79"/>
    <w:rsid w:val="00AF3D07"/>
    <w:rsid w:val="00AF3D9B"/>
    <w:rsid w:val="00AF3DAF"/>
    <w:rsid w:val="00AF3F8C"/>
    <w:rsid w:val="00AF3FA4"/>
    <w:rsid w:val="00AF40E1"/>
    <w:rsid w:val="00AF427A"/>
    <w:rsid w:val="00AF4345"/>
    <w:rsid w:val="00AF44D8"/>
    <w:rsid w:val="00AF4527"/>
    <w:rsid w:val="00AF46E5"/>
    <w:rsid w:val="00AF4757"/>
    <w:rsid w:val="00AF482C"/>
    <w:rsid w:val="00AF48A1"/>
    <w:rsid w:val="00AF4937"/>
    <w:rsid w:val="00AF4951"/>
    <w:rsid w:val="00AF4956"/>
    <w:rsid w:val="00AF49DC"/>
    <w:rsid w:val="00AF4AE6"/>
    <w:rsid w:val="00AF4AE8"/>
    <w:rsid w:val="00AF4CF7"/>
    <w:rsid w:val="00AF4D33"/>
    <w:rsid w:val="00AF4D5E"/>
    <w:rsid w:val="00AF4E29"/>
    <w:rsid w:val="00AF4F0E"/>
    <w:rsid w:val="00AF4F82"/>
    <w:rsid w:val="00AF4FFB"/>
    <w:rsid w:val="00AF50E3"/>
    <w:rsid w:val="00AF5348"/>
    <w:rsid w:val="00AF539F"/>
    <w:rsid w:val="00AF53E3"/>
    <w:rsid w:val="00AF546B"/>
    <w:rsid w:val="00AF548C"/>
    <w:rsid w:val="00AF55E8"/>
    <w:rsid w:val="00AF5619"/>
    <w:rsid w:val="00AF572D"/>
    <w:rsid w:val="00AF5804"/>
    <w:rsid w:val="00AF5806"/>
    <w:rsid w:val="00AF5880"/>
    <w:rsid w:val="00AF5AF3"/>
    <w:rsid w:val="00AF5C45"/>
    <w:rsid w:val="00AF5C84"/>
    <w:rsid w:val="00AF5D5E"/>
    <w:rsid w:val="00AF5DCB"/>
    <w:rsid w:val="00AF6001"/>
    <w:rsid w:val="00AF6097"/>
    <w:rsid w:val="00AF60BC"/>
    <w:rsid w:val="00AF623D"/>
    <w:rsid w:val="00AF627F"/>
    <w:rsid w:val="00AF62BF"/>
    <w:rsid w:val="00AF636C"/>
    <w:rsid w:val="00AF638E"/>
    <w:rsid w:val="00AF6397"/>
    <w:rsid w:val="00AF67C1"/>
    <w:rsid w:val="00AF67C7"/>
    <w:rsid w:val="00AF69EA"/>
    <w:rsid w:val="00AF6A34"/>
    <w:rsid w:val="00AF6A49"/>
    <w:rsid w:val="00AF6C04"/>
    <w:rsid w:val="00AF6D14"/>
    <w:rsid w:val="00AF6D1C"/>
    <w:rsid w:val="00AF6E3D"/>
    <w:rsid w:val="00AF6E44"/>
    <w:rsid w:val="00AF6FAE"/>
    <w:rsid w:val="00AF7035"/>
    <w:rsid w:val="00AF7044"/>
    <w:rsid w:val="00AF714D"/>
    <w:rsid w:val="00AF716D"/>
    <w:rsid w:val="00AF720C"/>
    <w:rsid w:val="00AF74BF"/>
    <w:rsid w:val="00AF7532"/>
    <w:rsid w:val="00AF758D"/>
    <w:rsid w:val="00AF7640"/>
    <w:rsid w:val="00AF7778"/>
    <w:rsid w:val="00AF779D"/>
    <w:rsid w:val="00AF77AF"/>
    <w:rsid w:val="00AF782B"/>
    <w:rsid w:val="00AF7874"/>
    <w:rsid w:val="00AF7983"/>
    <w:rsid w:val="00AF7992"/>
    <w:rsid w:val="00AF7A04"/>
    <w:rsid w:val="00AF7CBF"/>
    <w:rsid w:val="00AF7E4B"/>
    <w:rsid w:val="00AF7E78"/>
    <w:rsid w:val="00AF7F53"/>
    <w:rsid w:val="00B0011D"/>
    <w:rsid w:val="00B0011E"/>
    <w:rsid w:val="00B00152"/>
    <w:rsid w:val="00B001B3"/>
    <w:rsid w:val="00B003FB"/>
    <w:rsid w:val="00B005D0"/>
    <w:rsid w:val="00B00632"/>
    <w:rsid w:val="00B00727"/>
    <w:rsid w:val="00B00869"/>
    <w:rsid w:val="00B00985"/>
    <w:rsid w:val="00B00A6A"/>
    <w:rsid w:val="00B00BF8"/>
    <w:rsid w:val="00B00C44"/>
    <w:rsid w:val="00B00DEB"/>
    <w:rsid w:val="00B00E0D"/>
    <w:rsid w:val="00B00E3F"/>
    <w:rsid w:val="00B00E9D"/>
    <w:rsid w:val="00B00F72"/>
    <w:rsid w:val="00B0125A"/>
    <w:rsid w:val="00B01469"/>
    <w:rsid w:val="00B01715"/>
    <w:rsid w:val="00B01767"/>
    <w:rsid w:val="00B0180B"/>
    <w:rsid w:val="00B01821"/>
    <w:rsid w:val="00B0186F"/>
    <w:rsid w:val="00B0192E"/>
    <w:rsid w:val="00B0198F"/>
    <w:rsid w:val="00B019F5"/>
    <w:rsid w:val="00B01E7B"/>
    <w:rsid w:val="00B01F88"/>
    <w:rsid w:val="00B0213C"/>
    <w:rsid w:val="00B021B2"/>
    <w:rsid w:val="00B022FA"/>
    <w:rsid w:val="00B02579"/>
    <w:rsid w:val="00B02590"/>
    <w:rsid w:val="00B0271B"/>
    <w:rsid w:val="00B028EE"/>
    <w:rsid w:val="00B0297C"/>
    <w:rsid w:val="00B029A7"/>
    <w:rsid w:val="00B029E0"/>
    <w:rsid w:val="00B02A35"/>
    <w:rsid w:val="00B02B96"/>
    <w:rsid w:val="00B02C88"/>
    <w:rsid w:val="00B02E12"/>
    <w:rsid w:val="00B02E23"/>
    <w:rsid w:val="00B02E7D"/>
    <w:rsid w:val="00B03066"/>
    <w:rsid w:val="00B0306F"/>
    <w:rsid w:val="00B030D5"/>
    <w:rsid w:val="00B030E2"/>
    <w:rsid w:val="00B0317E"/>
    <w:rsid w:val="00B031EF"/>
    <w:rsid w:val="00B0334D"/>
    <w:rsid w:val="00B0336C"/>
    <w:rsid w:val="00B0339D"/>
    <w:rsid w:val="00B0344D"/>
    <w:rsid w:val="00B0347B"/>
    <w:rsid w:val="00B035A3"/>
    <w:rsid w:val="00B03674"/>
    <w:rsid w:val="00B03707"/>
    <w:rsid w:val="00B03823"/>
    <w:rsid w:val="00B039E5"/>
    <w:rsid w:val="00B03A03"/>
    <w:rsid w:val="00B03A8A"/>
    <w:rsid w:val="00B03ABA"/>
    <w:rsid w:val="00B03AFA"/>
    <w:rsid w:val="00B03B44"/>
    <w:rsid w:val="00B03BEF"/>
    <w:rsid w:val="00B03BF1"/>
    <w:rsid w:val="00B03BF5"/>
    <w:rsid w:val="00B03CB5"/>
    <w:rsid w:val="00B03CD8"/>
    <w:rsid w:val="00B03D76"/>
    <w:rsid w:val="00B03E81"/>
    <w:rsid w:val="00B03F4F"/>
    <w:rsid w:val="00B03F9F"/>
    <w:rsid w:val="00B03FE8"/>
    <w:rsid w:val="00B0401B"/>
    <w:rsid w:val="00B04028"/>
    <w:rsid w:val="00B041B7"/>
    <w:rsid w:val="00B041D5"/>
    <w:rsid w:val="00B04260"/>
    <w:rsid w:val="00B042B8"/>
    <w:rsid w:val="00B042BC"/>
    <w:rsid w:val="00B0437C"/>
    <w:rsid w:val="00B04411"/>
    <w:rsid w:val="00B0454C"/>
    <w:rsid w:val="00B047B1"/>
    <w:rsid w:val="00B047F2"/>
    <w:rsid w:val="00B0491F"/>
    <w:rsid w:val="00B04A89"/>
    <w:rsid w:val="00B04B2E"/>
    <w:rsid w:val="00B04B31"/>
    <w:rsid w:val="00B04E02"/>
    <w:rsid w:val="00B04E9B"/>
    <w:rsid w:val="00B04FCD"/>
    <w:rsid w:val="00B050A6"/>
    <w:rsid w:val="00B05100"/>
    <w:rsid w:val="00B051DB"/>
    <w:rsid w:val="00B0533B"/>
    <w:rsid w:val="00B055FE"/>
    <w:rsid w:val="00B056F3"/>
    <w:rsid w:val="00B05734"/>
    <w:rsid w:val="00B05831"/>
    <w:rsid w:val="00B058DC"/>
    <w:rsid w:val="00B059C3"/>
    <w:rsid w:val="00B059C8"/>
    <w:rsid w:val="00B059F7"/>
    <w:rsid w:val="00B05C28"/>
    <w:rsid w:val="00B05D4D"/>
    <w:rsid w:val="00B05D8E"/>
    <w:rsid w:val="00B05E3A"/>
    <w:rsid w:val="00B05EC4"/>
    <w:rsid w:val="00B05FC4"/>
    <w:rsid w:val="00B06116"/>
    <w:rsid w:val="00B06288"/>
    <w:rsid w:val="00B062DF"/>
    <w:rsid w:val="00B065A0"/>
    <w:rsid w:val="00B06789"/>
    <w:rsid w:val="00B067B2"/>
    <w:rsid w:val="00B0682B"/>
    <w:rsid w:val="00B0684D"/>
    <w:rsid w:val="00B068C2"/>
    <w:rsid w:val="00B068DC"/>
    <w:rsid w:val="00B06971"/>
    <w:rsid w:val="00B069C9"/>
    <w:rsid w:val="00B06AC2"/>
    <w:rsid w:val="00B06B43"/>
    <w:rsid w:val="00B06BF8"/>
    <w:rsid w:val="00B06C71"/>
    <w:rsid w:val="00B06E91"/>
    <w:rsid w:val="00B06F27"/>
    <w:rsid w:val="00B070F7"/>
    <w:rsid w:val="00B07357"/>
    <w:rsid w:val="00B07443"/>
    <w:rsid w:val="00B074C8"/>
    <w:rsid w:val="00B07581"/>
    <w:rsid w:val="00B075BF"/>
    <w:rsid w:val="00B076A5"/>
    <w:rsid w:val="00B0795E"/>
    <w:rsid w:val="00B07963"/>
    <w:rsid w:val="00B07994"/>
    <w:rsid w:val="00B07A21"/>
    <w:rsid w:val="00B07B78"/>
    <w:rsid w:val="00B07C50"/>
    <w:rsid w:val="00B07CA3"/>
    <w:rsid w:val="00B07D7F"/>
    <w:rsid w:val="00B07D98"/>
    <w:rsid w:val="00B07E94"/>
    <w:rsid w:val="00B07EA8"/>
    <w:rsid w:val="00B07F9B"/>
    <w:rsid w:val="00B1010E"/>
    <w:rsid w:val="00B101AE"/>
    <w:rsid w:val="00B10245"/>
    <w:rsid w:val="00B102C5"/>
    <w:rsid w:val="00B102D5"/>
    <w:rsid w:val="00B102FE"/>
    <w:rsid w:val="00B10315"/>
    <w:rsid w:val="00B1039D"/>
    <w:rsid w:val="00B103C4"/>
    <w:rsid w:val="00B10465"/>
    <w:rsid w:val="00B104BD"/>
    <w:rsid w:val="00B1054D"/>
    <w:rsid w:val="00B10692"/>
    <w:rsid w:val="00B1074E"/>
    <w:rsid w:val="00B1076A"/>
    <w:rsid w:val="00B107E6"/>
    <w:rsid w:val="00B107FE"/>
    <w:rsid w:val="00B108AB"/>
    <w:rsid w:val="00B108F2"/>
    <w:rsid w:val="00B10945"/>
    <w:rsid w:val="00B10A49"/>
    <w:rsid w:val="00B10AC7"/>
    <w:rsid w:val="00B10AE0"/>
    <w:rsid w:val="00B10C68"/>
    <w:rsid w:val="00B10E20"/>
    <w:rsid w:val="00B10FF9"/>
    <w:rsid w:val="00B10FFE"/>
    <w:rsid w:val="00B110A7"/>
    <w:rsid w:val="00B11126"/>
    <w:rsid w:val="00B1117C"/>
    <w:rsid w:val="00B112B2"/>
    <w:rsid w:val="00B11309"/>
    <w:rsid w:val="00B1141F"/>
    <w:rsid w:val="00B11448"/>
    <w:rsid w:val="00B114D9"/>
    <w:rsid w:val="00B11766"/>
    <w:rsid w:val="00B1179F"/>
    <w:rsid w:val="00B117A9"/>
    <w:rsid w:val="00B11AE9"/>
    <w:rsid w:val="00B11B71"/>
    <w:rsid w:val="00B11BC4"/>
    <w:rsid w:val="00B11C5C"/>
    <w:rsid w:val="00B11CC5"/>
    <w:rsid w:val="00B11DC5"/>
    <w:rsid w:val="00B11E53"/>
    <w:rsid w:val="00B11EC4"/>
    <w:rsid w:val="00B12129"/>
    <w:rsid w:val="00B12392"/>
    <w:rsid w:val="00B123CE"/>
    <w:rsid w:val="00B125C9"/>
    <w:rsid w:val="00B129A1"/>
    <w:rsid w:val="00B129B5"/>
    <w:rsid w:val="00B12A7B"/>
    <w:rsid w:val="00B12A9B"/>
    <w:rsid w:val="00B12ABA"/>
    <w:rsid w:val="00B12BB7"/>
    <w:rsid w:val="00B12C01"/>
    <w:rsid w:val="00B12C90"/>
    <w:rsid w:val="00B12CA8"/>
    <w:rsid w:val="00B12EB5"/>
    <w:rsid w:val="00B1329B"/>
    <w:rsid w:val="00B1345C"/>
    <w:rsid w:val="00B134E4"/>
    <w:rsid w:val="00B1358E"/>
    <w:rsid w:val="00B135EE"/>
    <w:rsid w:val="00B136A0"/>
    <w:rsid w:val="00B1371B"/>
    <w:rsid w:val="00B137B5"/>
    <w:rsid w:val="00B138C1"/>
    <w:rsid w:val="00B139C1"/>
    <w:rsid w:val="00B13AC5"/>
    <w:rsid w:val="00B13E6C"/>
    <w:rsid w:val="00B13F44"/>
    <w:rsid w:val="00B14162"/>
    <w:rsid w:val="00B1417E"/>
    <w:rsid w:val="00B14244"/>
    <w:rsid w:val="00B14248"/>
    <w:rsid w:val="00B14431"/>
    <w:rsid w:val="00B1446C"/>
    <w:rsid w:val="00B145A8"/>
    <w:rsid w:val="00B1477E"/>
    <w:rsid w:val="00B14B6A"/>
    <w:rsid w:val="00B14B7D"/>
    <w:rsid w:val="00B14D2E"/>
    <w:rsid w:val="00B14D4C"/>
    <w:rsid w:val="00B14DA2"/>
    <w:rsid w:val="00B14F42"/>
    <w:rsid w:val="00B14F6F"/>
    <w:rsid w:val="00B150B2"/>
    <w:rsid w:val="00B15149"/>
    <w:rsid w:val="00B151C3"/>
    <w:rsid w:val="00B152A2"/>
    <w:rsid w:val="00B15303"/>
    <w:rsid w:val="00B15380"/>
    <w:rsid w:val="00B153EC"/>
    <w:rsid w:val="00B155C7"/>
    <w:rsid w:val="00B15606"/>
    <w:rsid w:val="00B15880"/>
    <w:rsid w:val="00B158AC"/>
    <w:rsid w:val="00B158EA"/>
    <w:rsid w:val="00B15BEF"/>
    <w:rsid w:val="00B15C00"/>
    <w:rsid w:val="00B15C61"/>
    <w:rsid w:val="00B15EBA"/>
    <w:rsid w:val="00B15EC3"/>
    <w:rsid w:val="00B15FC9"/>
    <w:rsid w:val="00B160D8"/>
    <w:rsid w:val="00B160E3"/>
    <w:rsid w:val="00B16164"/>
    <w:rsid w:val="00B16198"/>
    <w:rsid w:val="00B1623A"/>
    <w:rsid w:val="00B16274"/>
    <w:rsid w:val="00B1627F"/>
    <w:rsid w:val="00B16325"/>
    <w:rsid w:val="00B1634B"/>
    <w:rsid w:val="00B16692"/>
    <w:rsid w:val="00B166D7"/>
    <w:rsid w:val="00B16A07"/>
    <w:rsid w:val="00B16B4D"/>
    <w:rsid w:val="00B16CD0"/>
    <w:rsid w:val="00B16D8C"/>
    <w:rsid w:val="00B16D96"/>
    <w:rsid w:val="00B16EC6"/>
    <w:rsid w:val="00B16F66"/>
    <w:rsid w:val="00B17010"/>
    <w:rsid w:val="00B17073"/>
    <w:rsid w:val="00B171E5"/>
    <w:rsid w:val="00B172FB"/>
    <w:rsid w:val="00B1741E"/>
    <w:rsid w:val="00B17463"/>
    <w:rsid w:val="00B1752A"/>
    <w:rsid w:val="00B17554"/>
    <w:rsid w:val="00B17556"/>
    <w:rsid w:val="00B1766C"/>
    <w:rsid w:val="00B17693"/>
    <w:rsid w:val="00B1772C"/>
    <w:rsid w:val="00B17736"/>
    <w:rsid w:val="00B17783"/>
    <w:rsid w:val="00B1780E"/>
    <w:rsid w:val="00B17973"/>
    <w:rsid w:val="00B17A5C"/>
    <w:rsid w:val="00B17DD9"/>
    <w:rsid w:val="00B17DF5"/>
    <w:rsid w:val="00B17E54"/>
    <w:rsid w:val="00B17E8E"/>
    <w:rsid w:val="00B20038"/>
    <w:rsid w:val="00B201FF"/>
    <w:rsid w:val="00B2041B"/>
    <w:rsid w:val="00B205B2"/>
    <w:rsid w:val="00B2067F"/>
    <w:rsid w:val="00B207FE"/>
    <w:rsid w:val="00B209E3"/>
    <w:rsid w:val="00B20A35"/>
    <w:rsid w:val="00B20AB4"/>
    <w:rsid w:val="00B20CF7"/>
    <w:rsid w:val="00B20DD9"/>
    <w:rsid w:val="00B20E45"/>
    <w:rsid w:val="00B20EAD"/>
    <w:rsid w:val="00B20EFB"/>
    <w:rsid w:val="00B2114C"/>
    <w:rsid w:val="00B2121C"/>
    <w:rsid w:val="00B21316"/>
    <w:rsid w:val="00B213C5"/>
    <w:rsid w:val="00B2147E"/>
    <w:rsid w:val="00B21534"/>
    <w:rsid w:val="00B2153B"/>
    <w:rsid w:val="00B217FA"/>
    <w:rsid w:val="00B21855"/>
    <w:rsid w:val="00B21916"/>
    <w:rsid w:val="00B219C1"/>
    <w:rsid w:val="00B219CE"/>
    <w:rsid w:val="00B21A30"/>
    <w:rsid w:val="00B21A8B"/>
    <w:rsid w:val="00B21ACE"/>
    <w:rsid w:val="00B21AE4"/>
    <w:rsid w:val="00B21CA9"/>
    <w:rsid w:val="00B21DA7"/>
    <w:rsid w:val="00B21EC1"/>
    <w:rsid w:val="00B21ED5"/>
    <w:rsid w:val="00B21F46"/>
    <w:rsid w:val="00B22056"/>
    <w:rsid w:val="00B2208A"/>
    <w:rsid w:val="00B221D0"/>
    <w:rsid w:val="00B2222B"/>
    <w:rsid w:val="00B22239"/>
    <w:rsid w:val="00B222FC"/>
    <w:rsid w:val="00B223D5"/>
    <w:rsid w:val="00B224AD"/>
    <w:rsid w:val="00B224CE"/>
    <w:rsid w:val="00B2251E"/>
    <w:rsid w:val="00B225D2"/>
    <w:rsid w:val="00B226C7"/>
    <w:rsid w:val="00B22796"/>
    <w:rsid w:val="00B227D9"/>
    <w:rsid w:val="00B22906"/>
    <w:rsid w:val="00B22986"/>
    <w:rsid w:val="00B22B68"/>
    <w:rsid w:val="00B22CD0"/>
    <w:rsid w:val="00B22D05"/>
    <w:rsid w:val="00B22DBF"/>
    <w:rsid w:val="00B22E65"/>
    <w:rsid w:val="00B22F2F"/>
    <w:rsid w:val="00B22FC3"/>
    <w:rsid w:val="00B23090"/>
    <w:rsid w:val="00B230CB"/>
    <w:rsid w:val="00B23259"/>
    <w:rsid w:val="00B2332D"/>
    <w:rsid w:val="00B233CB"/>
    <w:rsid w:val="00B2373D"/>
    <w:rsid w:val="00B23911"/>
    <w:rsid w:val="00B23934"/>
    <w:rsid w:val="00B23B02"/>
    <w:rsid w:val="00B23B9C"/>
    <w:rsid w:val="00B23BF2"/>
    <w:rsid w:val="00B23C9A"/>
    <w:rsid w:val="00B23D2F"/>
    <w:rsid w:val="00B23D45"/>
    <w:rsid w:val="00B23F4E"/>
    <w:rsid w:val="00B2405D"/>
    <w:rsid w:val="00B240D5"/>
    <w:rsid w:val="00B2426F"/>
    <w:rsid w:val="00B243A0"/>
    <w:rsid w:val="00B24460"/>
    <w:rsid w:val="00B244C8"/>
    <w:rsid w:val="00B24506"/>
    <w:rsid w:val="00B2460D"/>
    <w:rsid w:val="00B24645"/>
    <w:rsid w:val="00B24733"/>
    <w:rsid w:val="00B24751"/>
    <w:rsid w:val="00B248AB"/>
    <w:rsid w:val="00B248EF"/>
    <w:rsid w:val="00B24908"/>
    <w:rsid w:val="00B24951"/>
    <w:rsid w:val="00B24998"/>
    <w:rsid w:val="00B24CC6"/>
    <w:rsid w:val="00B24CD1"/>
    <w:rsid w:val="00B24CE9"/>
    <w:rsid w:val="00B24DCE"/>
    <w:rsid w:val="00B24EAA"/>
    <w:rsid w:val="00B24F52"/>
    <w:rsid w:val="00B24F66"/>
    <w:rsid w:val="00B25021"/>
    <w:rsid w:val="00B25058"/>
    <w:rsid w:val="00B25096"/>
    <w:rsid w:val="00B250AD"/>
    <w:rsid w:val="00B2511E"/>
    <w:rsid w:val="00B2513E"/>
    <w:rsid w:val="00B25193"/>
    <w:rsid w:val="00B254F3"/>
    <w:rsid w:val="00B25644"/>
    <w:rsid w:val="00B25900"/>
    <w:rsid w:val="00B25BAF"/>
    <w:rsid w:val="00B25BB9"/>
    <w:rsid w:val="00B25BC1"/>
    <w:rsid w:val="00B25C19"/>
    <w:rsid w:val="00B25D95"/>
    <w:rsid w:val="00B2608B"/>
    <w:rsid w:val="00B260F9"/>
    <w:rsid w:val="00B2611A"/>
    <w:rsid w:val="00B26143"/>
    <w:rsid w:val="00B2619D"/>
    <w:rsid w:val="00B26340"/>
    <w:rsid w:val="00B263F6"/>
    <w:rsid w:val="00B26439"/>
    <w:rsid w:val="00B264FD"/>
    <w:rsid w:val="00B26565"/>
    <w:rsid w:val="00B266E5"/>
    <w:rsid w:val="00B26710"/>
    <w:rsid w:val="00B26742"/>
    <w:rsid w:val="00B26771"/>
    <w:rsid w:val="00B26828"/>
    <w:rsid w:val="00B268C9"/>
    <w:rsid w:val="00B269BB"/>
    <w:rsid w:val="00B26C13"/>
    <w:rsid w:val="00B26C79"/>
    <w:rsid w:val="00B26CE2"/>
    <w:rsid w:val="00B26D6F"/>
    <w:rsid w:val="00B26FE5"/>
    <w:rsid w:val="00B27119"/>
    <w:rsid w:val="00B27297"/>
    <w:rsid w:val="00B272B6"/>
    <w:rsid w:val="00B2730A"/>
    <w:rsid w:val="00B2737D"/>
    <w:rsid w:val="00B27419"/>
    <w:rsid w:val="00B27441"/>
    <w:rsid w:val="00B27585"/>
    <w:rsid w:val="00B275E6"/>
    <w:rsid w:val="00B27612"/>
    <w:rsid w:val="00B27738"/>
    <w:rsid w:val="00B27953"/>
    <w:rsid w:val="00B279CA"/>
    <w:rsid w:val="00B279E0"/>
    <w:rsid w:val="00B27A0C"/>
    <w:rsid w:val="00B27B6B"/>
    <w:rsid w:val="00B27BBD"/>
    <w:rsid w:val="00B27C01"/>
    <w:rsid w:val="00B27DEA"/>
    <w:rsid w:val="00B27F7A"/>
    <w:rsid w:val="00B300C0"/>
    <w:rsid w:val="00B30165"/>
    <w:rsid w:val="00B30240"/>
    <w:rsid w:val="00B30397"/>
    <w:rsid w:val="00B30418"/>
    <w:rsid w:val="00B30487"/>
    <w:rsid w:val="00B3051B"/>
    <w:rsid w:val="00B30541"/>
    <w:rsid w:val="00B3056C"/>
    <w:rsid w:val="00B306DA"/>
    <w:rsid w:val="00B30751"/>
    <w:rsid w:val="00B30798"/>
    <w:rsid w:val="00B30843"/>
    <w:rsid w:val="00B30844"/>
    <w:rsid w:val="00B308B9"/>
    <w:rsid w:val="00B30AA8"/>
    <w:rsid w:val="00B30B0B"/>
    <w:rsid w:val="00B30CA3"/>
    <w:rsid w:val="00B30DDA"/>
    <w:rsid w:val="00B30E25"/>
    <w:rsid w:val="00B30EC9"/>
    <w:rsid w:val="00B30EF0"/>
    <w:rsid w:val="00B3104B"/>
    <w:rsid w:val="00B310A1"/>
    <w:rsid w:val="00B31146"/>
    <w:rsid w:val="00B3115C"/>
    <w:rsid w:val="00B31380"/>
    <w:rsid w:val="00B314B3"/>
    <w:rsid w:val="00B314C3"/>
    <w:rsid w:val="00B314DE"/>
    <w:rsid w:val="00B315D2"/>
    <w:rsid w:val="00B318B3"/>
    <w:rsid w:val="00B319F0"/>
    <w:rsid w:val="00B31A45"/>
    <w:rsid w:val="00B31AE6"/>
    <w:rsid w:val="00B31CD3"/>
    <w:rsid w:val="00B31D98"/>
    <w:rsid w:val="00B31D9D"/>
    <w:rsid w:val="00B31DA0"/>
    <w:rsid w:val="00B31DCC"/>
    <w:rsid w:val="00B31DEA"/>
    <w:rsid w:val="00B31E69"/>
    <w:rsid w:val="00B31E6B"/>
    <w:rsid w:val="00B31EB5"/>
    <w:rsid w:val="00B32102"/>
    <w:rsid w:val="00B323B3"/>
    <w:rsid w:val="00B3240A"/>
    <w:rsid w:val="00B324D7"/>
    <w:rsid w:val="00B3258F"/>
    <w:rsid w:val="00B325A8"/>
    <w:rsid w:val="00B32614"/>
    <w:rsid w:val="00B32648"/>
    <w:rsid w:val="00B32672"/>
    <w:rsid w:val="00B327D2"/>
    <w:rsid w:val="00B327FD"/>
    <w:rsid w:val="00B3287B"/>
    <w:rsid w:val="00B32972"/>
    <w:rsid w:val="00B329DA"/>
    <w:rsid w:val="00B329ED"/>
    <w:rsid w:val="00B32A95"/>
    <w:rsid w:val="00B32AE6"/>
    <w:rsid w:val="00B32BDC"/>
    <w:rsid w:val="00B32BE4"/>
    <w:rsid w:val="00B32D05"/>
    <w:rsid w:val="00B330BC"/>
    <w:rsid w:val="00B3317A"/>
    <w:rsid w:val="00B33187"/>
    <w:rsid w:val="00B331F7"/>
    <w:rsid w:val="00B3332C"/>
    <w:rsid w:val="00B33346"/>
    <w:rsid w:val="00B3340D"/>
    <w:rsid w:val="00B3365C"/>
    <w:rsid w:val="00B3375E"/>
    <w:rsid w:val="00B33820"/>
    <w:rsid w:val="00B3386B"/>
    <w:rsid w:val="00B339C8"/>
    <w:rsid w:val="00B339FD"/>
    <w:rsid w:val="00B33A1C"/>
    <w:rsid w:val="00B33A8F"/>
    <w:rsid w:val="00B33A9D"/>
    <w:rsid w:val="00B33B34"/>
    <w:rsid w:val="00B33B39"/>
    <w:rsid w:val="00B33BC0"/>
    <w:rsid w:val="00B33BCD"/>
    <w:rsid w:val="00B33C3F"/>
    <w:rsid w:val="00B33C49"/>
    <w:rsid w:val="00B33D09"/>
    <w:rsid w:val="00B33D1A"/>
    <w:rsid w:val="00B33D9D"/>
    <w:rsid w:val="00B33DD3"/>
    <w:rsid w:val="00B33E54"/>
    <w:rsid w:val="00B33F58"/>
    <w:rsid w:val="00B3405B"/>
    <w:rsid w:val="00B3413B"/>
    <w:rsid w:val="00B341D7"/>
    <w:rsid w:val="00B34207"/>
    <w:rsid w:val="00B343F3"/>
    <w:rsid w:val="00B344F2"/>
    <w:rsid w:val="00B34759"/>
    <w:rsid w:val="00B347CE"/>
    <w:rsid w:val="00B3485E"/>
    <w:rsid w:val="00B3496D"/>
    <w:rsid w:val="00B34A94"/>
    <w:rsid w:val="00B34AED"/>
    <w:rsid w:val="00B34B6A"/>
    <w:rsid w:val="00B34B9A"/>
    <w:rsid w:val="00B34C8D"/>
    <w:rsid w:val="00B34F0E"/>
    <w:rsid w:val="00B34F52"/>
    <w:rsid w:val="00B34F57"/>
    <w:rsid w:val="00B34FA9"/>
    <w:rsid w:val="00B35001"/>
    <w:rsid w:val="00B35182"/>
    <w:rsid w:val="00B3537E"/>
    <w:rsid w:val="00B35538"/>
    <w:rsid w:val="00B35657"/>
    <w:rsid w:val="00B35698"/>
    <w:rsid w:val="00B3580E"/>
    <w:rsid w:val="00B35AF1"/>
    <w:rsid w:val="00B35B9C"/>
    <w:rsid w:val="00B35C1B"/>
    <w:rsid w:val="00B35D60"/>
    <w:rsid w:val="00B35DD4"/>
    <w:rsid w:val="00B35E14"/>
    <w:rsid w:val="00B35E19"/>
    <w:rsid w:val="00B35E90"/>
    <w:rsid w:val="00B3610C"/>
    <w:rsid w:val="00B36123"/>
    <w:rsid w:val="00B36156"/>
    <w:rsid w:val="00B361E4"/>
    <w:rsid w:val="00B365F7"/>
    <w:rsid w:val="00B3661F"/>
    <w:rsid w:val="00B36870"/>
    <w:rsid w:val="00B369AE"/>
    <w:rsid w:val="00B369D1"/>
    <w:rsid w:val="00B36C04"/>
    <w:rsid w:val="00B36D19"/>
    <w:rsid w:val="00B36D93"/>
    <w:rsid w:val="00B3706D"/>
    <w:rsid w:val="00B37073"/>
    <w:rsid w:val="00B37100"/>
    <w:rsid w:val="00B37193"/>
    <w:rsid w:val="00B37369"/>
    <w:rsid w:val="00B3738A"/>
    <w:rsid w:val="00B37555"/>
    <w:rsid w:val="00B37570"/>
    <w:rsid w:val="00B37583"/>
    <w:rsid w:val="00B377CF"/>
    <w:rsid w:val="00B37807"/>
    <w:rsid w:val="00B3780D"/>
    <w:rsid w:val="00B378DC"/>
    <w:rsid w:val="00B3797B"/>
    <w:rsid w:val="00B37A84"/>
    <w:rsid w:val="00B37AD4"/>
    <w:rsid w:val="00B37C13"/>
    <w:rsid w:val="00B37C4A"/>
    <w:rsid w:val="00B37D92"/>
    <w:rsid w:val="00B37F0F"/>
    <w:rsid w:val="00B37F15"/>
    <w:rsid w:val="00B37F3D"/>
    <w:rsid w:val="00B37F66"/>
    <w:rsid w:val="00B37F6D"/>
    <w:rsid w:val="00B40047"/>
    <w:rsid w:val="00B401D7"/>
    <w:rsid w:val="00B40226"/>
    <w:rsid w:val="00B4025C"/>
    <w:rsid w:val="00B4088F"/>
    <w:rsid w:val="00B408E8"/>
    <w:rsid w:val="00B40B7F"/>
    <w:rsid w:val="00B40C55"/>
    <w:rsid w:val="00B40CBA"/>
    <w:rsid w:val="00B40DA2"/>
    <w:rsid w:val="00B40F17"/>
    <w:rsid w:val="00B40F4B"/>
    <w:rsid w:val="00B410BE"/>
    <w:rsid w:val="00B41223"/>
    <w:rsid w:val="00B413FA"/>
    <w:rsid w:val="00B415A0"/>
    <w:rsid w:val="00B416E6"/>
    <w:rsid w:val="00B41702"/>
    <w:rsid w:val="00B4183B"/>
    <w:rsid w:val="00B41878"/>
    <w:rsid w:val="00B418A3"/>
    <w:rsid w:val="00B41B18"/>
    <w:rsid w:val="00B41B39"/>
    <w:rsid w:val="00B41D62"/>
    <w:rsid w:val="00B41EC6"/>
    <w:rsid w:val="00B41EF9"/>
    <w:rsid w:val="00B42149"/>
    <w:rsid w:val="00B4215F"/>
    <w:rsid w:val="00B421B3"/>
    <w:rsid w:val="00B422C6"/>
    <w:rsid w:val="00B422E6"/>
    <w:rsid w:val="00B4260B"/>
    <w:rsid w:val="00B4267C"/>
    <w:rsid w:val="00B42687"/>
    <w:rsid w:val="00B42873"/>
    <w:rsid w:val="00B428C1"/>
    <w:rsid w:val="00B42BA6"/>
    <w:rsid w:val="00B42D9D"/>
    <w:rsid w:val="00B42E5A"/>
    <w:rsid w:val="00B42ED5"/>
    <w:rsid w:val="00B42FD0"/>
    <w:rsid w:val="00B42FDD"/>
    <w:rsid w:val="00B42FF9"/>
    <w:rsid w:val="00B43064"/>
    <w:rsid w:val="00B43077"/>
    <w:rsid w:val="00B4318D"/>
    <w:rsid w:val="00B431BD"/>
    <w:rsid w:val="00B431C2"/>
    <w:rsid w:val="00B4328C"/>
    <w:rsid w:val="00B4347B"/>
    <w:rsid w:val="00B434B8"/>
    <w:rsid w:val="00B435BB"/>
    <w:rsid w:val="00B435FF"/>
    <w:rsid w:val="00B43693"/>
    <w:rsid w:val="00B4379E"/>
    <w:rsid w:val="00B437EB"/>
    <w:rsid w:val="00B43889"/>
    <w:rsid w:val="00B4390D"/>
    <w:rsid w:val="00B43AE4"/>
    <w:rsid w:val="00B43B4A"/>
    <w:rsid w:val="00B43C57"/>
    <w:rsid w:val="00B43CEA"/>
    <w:rsid w:val="00B43E6B"/>
    <w:rsid w:val="00B43E8B"/>
    <w:rsid w:val="00B43EF8"/>
    <w:rsid w:val="00B43F8A"/>
    <w:rsid w:val="00B44131"/>
    <w:rsid w:val="00B44146"/>
    <w:rsid w:val="00B4423A"/>
    <w:rsid w:val="00B4429E"/>
    <w:rsid w:val="00B443C6"/>
    <w:rsid w:val="00B4444D"/>
    <w:rsid w:val="00B44571"/>
    <w:rsid w:val="00B445C7"/>
    <w:rsid w:val="00B44667"/>
    <w:rsid w:val="00B44694"/>
    <w:rsid w:val="00B4471D"/>
    <w:rsid w:val="00B44731"/>
    <w:rsid w:val="00B4489D"/>
    <w:rsid w:val="00B449F9"/>
    <w:rsid w:val="00B44A64"/>
    <w:rsid w:val="00B44AD1"/>
    <w:rsid w:val="00B44B29"/>
    <w:rsid w:val="00B44B91"/>
    <w:rsid w:val="00B44C08"/>
    <w:rsid w:val="00B44CE3"/>
    <w:rsid w:val="00B44DCF"/>
    <w:rsid w:val="00B44E66"/>
    <w:rsid w:val="00B45084"/>
    <w:rsid w:val="00B450BB"/>
    <w:rsid w:val="00B450D0"/>
    <w:rsid w:val="00B45184"/>
    <w:rsid w:val="00B45186"/>
    <w:rsid w:val="00B454B7"/>
    <w:rsid w:val="00B45683"/>
    <w:rsid w:val="00B456C8"/>
    <w:rsid w:val="00B456C9"/>
    <w:rsid w:val="00B456CA"/>
    <w:rsid w:val="00B4580B"/>
    <w:rsid w:val="00B458C3"/>
    <w:rsid w:val="00B4594A"/>
    <w:rsid w:val="00B45A00"/>
    <w:rsid w:val="00B45A4C"/>
    <w:rsid w:val="00B45B1C"/>
    <w:rsid w:val="00B45BEB"/>
    <w:rsid w:val="00B45C02"/>
    <w:rsid w:val="00B45C3F"/>
    <w:rsid w:val="00B45D08"/>
    <w:rsid w:val="00B45DA4"/>
    <w:rsid w:val="00B45E2F"/>
    <w:rsid w:val="00B45E96"/>
    <w:rsid w:val="00B4608F"/>
    <w:rsid w:val="00B460B0"/>
    <w:rsid w:val="00B460F0"/>
    <w:rsid w:val="00B462B8"/>
    <w:rsid w:val="00B46436"/>
    <w:rsid w:val="00B464B4"/>
    <w:rsid w:val="00B46535"/>
    <w:rsid w:val="00B46537"/>
    <w:rsid w:val="00B4662B"/>
    <w:rsid w:val="00B4687D"/>
    <w:rsid w:val="00B468D5"/>
    <w:rsid w:val="00B46BD0"/>
    <w:rsid w:val="00B46C78"/>
    <w:rsid w:val="00B46C98"/>
    <w:rsid w:val="00B46CC8"/>
    <w:rsid w:val="00B46D41"/>
    <w:rsid w:val="00B46D4A"/>
    <w:rsid w:val="00B46D82"/>
    <w:rsid w:val="00B46E44"/>
    <w:rsid w:val="00B46ED0"/>
    <w:rsid w:val="00B46EDF"/>
    <w:rsid w:val="00B46F15"/>
    <w:rsid w:val="00B46F45"/>
    <w:rsid w:val="00B46F8C"/>
    <w:rsid w:val="00B47030"/>
    <w:rsid w:val="00B47036"/>
    <w:rsid w:val="00B47064"/>
    <w:rsid w:val="00B47236"/>
    <w:rsid w:val="00B4727E"/>
    <w:rsid w:val="00B473FD"/>
    <w:rsid w:val="00B474F7"/>
    <w:rsid w:val="00B4753B"/>
    <w:rsid w:val="00B47647"/>
    <w:rsid w:val="00B47690"/>
    <w:rsid w:val="00B47789"/>
    <w:rsid w:val="00B477A8"/>
    <w:rsid w:val="00B47811"/>
    <w:rsid w:val="00B47A2A"/>
    <w:rsid w:val="00B47B31"/>
    <w:rsid w:val="00B47CC4"/>
    <w:rsid w:val="00B47D7B"/>
    <w:rsid w:val="00B47D8E"/>
    <w:rsid w:val="00B47DC7"/>
    <w:rsid w:val="00B47DDE"/>
    <w:rsid w:val="00B47E56"/>
    <w:rsid w:val="00B47EC3"/>
    <w:rsid w:val="00B47FEF"/>
    <w:rsid w:val="00B5005B"/>
    <w:rsid w:val="00B50126"/>
    <w:rsid w:val="00B5025F"/>
    <w:rsid w:val="00B502F2"/>
    <w:rsid w:val="00B504E8"/>
    <w:rsid w:val="00B50564"/>
    <w:rsid w:val="00B5086D"/>
    <w:rsid w:val="00B50927"/>
    <w:rsid w:val="00B50941"/>
    <w:rsid w:val="00B509ED"/>
    <w:rsid w:val="00B50B22"/>
    <w:rsid w:val="00B50BEB"/>
    <w:rsid w:val="00B50C54"/>
    <w:rsid w:val="00B50F41"/>
    <w:rsid w:val="00B50F73"/>
    <w:rsid w:val="00B50FB2"/>
    <w:rsid w:val="00B511D9"/>
    <w:rsid w:val="00B511F7"/>
    <w:rsid w:val="00B51348"/>
    <w:rsid w:val="00B51378"/>
    <w:rsid w:val="00B5142D"/>
    <w:rsid w:val="00B514B5"/>
    <w:rsid w:val="00B5153F"/>
    <w:rsid w:val="00B51744"/>
    <w:rsid w:val="00B517AE"/>
    <w:rsid w:val="00B5188F"/>
    <w:rsid w:val="00B518D0"/>
    <w:rsid w:val="00B51972"/>
    <w:rsid w:val="00B51985"/>
    <w:rsid w:val="00B519D5"/>
    <w:rsid w:val="00B51A79"/>
    <w:rsid w:val="00B51AB0"/>
    <w:rsid w:val="00B51ACF"/>
    <w:rsid w:val="00B51BB2"/>
    <w:rsid w:val="00B51CD4"/>
    <w:rsid w:val="00B51D04"/>
    <w:rsid w:val="00B51EB7"/>
    <w:rsid w:val="00B51EC5"/>
    <w:rsid w:val="00B51F4E"/>
    <w:rsid w:val="00B52280"/>
    <w:rsid w:val="00B52480"/>
    <w:rsid w:val="00B52583"/>
    <w:rsid w:val="00B525E0"/>
    <w:rsid w:val="00B526E4"/>
    <w:rsid w:val="00B527C7"/>
    <w:rsid w:val="00B52875"/>
    <w:rsid w:val="00B52935"/>
    <w:rsid w:val="00B529F7"/>
    <w:rsid w:val="00B52A7B"/>
    <w:rsid w:val="00B52AB8"/>
    <w:rsid w:val="00B52CBD"/>
    <w:rsid w:val="00B52DDB"/>
    <w:rsid w:val="00B52E8D"/>
    <w:rsid w:val="00B52FBB"/>
    <w:rsid w:val="00B52FD7"/>
    <w:rsid w:val="00B5306D"/>
    <w:rsid w:val="00B53135"/>
    <w:rsid w:val="00B53197"/>
    <w:rsid w:val="00B535D6"/>
    <w:rsid w:val="00B53667"/>
    <w:rsid w:val="00B5379D"/>
    <w:rsid w:val="00B5389A"/>
    <w:rsid w:val="00B53933"/>
    <w:rsid w:val="00B53AA9"/>
    <w:rsid w:val="00B53B78"/>
    <w:rsid w:val="00B53C3C"/>
    <w:rsid w:val="00B53E47"/>
    <w:rsid w:val="00B53EF7"/>
    <w:rsid w:val="00B53F19"/>
    <w:rsid w:val="00B53F54"/>
    <w:rsid w:val="00B5407A"/>
    <w:rsid w:val="00B541E3"/>
    <w:rsid w:val="00B54236"/>
    <w:rsid w:val="00B5427C"/>
    <w:rsid w:val="00B54291"/>
    <w:rsid w:val="00B54323"/>
    <w:rsid w:val="00B543C9"/>
    <w:rsid w:val="00B5444E"/>
    <w:rsid w:val="00B54499"/>
    <w:rsid w:val="00B5453C"/>
    <w:rsid w:val="00B5454B"/>
    <w:rsid w:val="00B54739"/>
    <w:rsid w:val="00B5473B"/>
    <w:rsid w:val="00B54751"/>
    <w:rsid w:val="00B547F5"/>
    <w:rsid w:val="00B54882"/>
    <w:rsid w:val="00B548F5"/>
    <w:rsid w:val="00B549D2"/>
    <w:rsid w:val="00B549FD"/>
    <w:rsid w:val="00B54A50"/>
    <w:rsid w:val="00B54ADB"/>
    <w:rsid w:val="00B54B00"/>
    <w:rsid w:val="00B54B02"/>
    <w:rsid w:val="00B54B41"/>
    <w:rsid w:val="00B54BA8"/>
    <w:rsid w:val="00B54D54"/>
    <w:rsid w:val="00B54E05"/>
    <w:rsid w:val="00B54E90"/>
    <w:rsid w:val="00B54ECD"/>
    <w:rsid w:val="00B54EED"/>
    <w:rsid w:val="00B550A7"/>
    <w:rsid w:val="00B55118"/>
    <w:rsid w:val="00B552A8"/>
    <w:rsid w:val="00B553C0"/>
    <w:rsid w:val="00B5542B"/>
    <w:rsid w:val="00B5549D"/>
    <w:rsid w:val="00B554A2"/>
    <w:rsid w:val="00B55623"/>
    <w:rsid w:val="00B556BD"/>
    <w:rsid w:val="00B557F5"/>
    <w:rsid w:val="00B55807"/>
    <w:rsid w:val="00B55893"/>
    <w:rsid w:val="00B55AB4"/>
    <w:rsid w:val="00B55AB8"/>
    <w:rsid w:val="00B55D26"/>
    <w:rsid w:val="00B55D3D"/>
    <w:rsid w:val="00B55D40"/>
    <w:rsid w:val="00B55D9B"/>
    <w:rsid w:val="00B55EAC"/>
    <w:rsid w:val="00B55EEF"/>
    <w:rsid w:val="00B5600F"/>
    <w:rsid w:val="00B5605D"/>
    <w:rsid w:val="00B56061"/>
    <w:rsid w:val="00B561AC"/>
    <w:rsid w:val="00B562BB"/>
    <w:rsid w:val="00B5631E"/>
    <w:rsid w:val="00B5640B"/>
    <w:rsid w:val="00B56476"/>
    <w:rsid w:val="00B56521"/>
    <w:rsid w:val="00B56592"/>
    <w:rsid w:val="00B565F5"/>
    <w:rsid w:val="00B56656"/>
    <w:rsid w:val="00B56727"/>
    <w:rsid w:val="00B5686F"/>
    <w:rsid w:val="00B5692A"/>
    <w:rsid w:val="00B56ACC"/>
    <w:rsid w:val="00B56AE8"/>
    <w:rsid w:val="00B56B30"/>
    <w:rsid w:val="00B56B75"/>
    <w:rsid w:val="00B56BC6"/>
    <w:rsid w:val="00B56C50"/>
    <w:rsid w:val="00B56C9B"/>
    <w:rsid w:val="00B56DF0"/>
    <w:rsid w:val="00B56EDE"/>
    <w:rsid w:val="00B56F72"/>
    <w:rsid w:val="00B56F85"/>
    <w:rsid w:val="00B57083"/>
    <w:rsid w:val="00B5716C"/>
    <w:rsid w:val="00B573F4"/>
    <w:rsid w:val="00B57582"/>
    <w:rsid w:val="00B575BC"/>
    <w:rsid w:val="00B57782"/>
    <w:rsid w:val="00B5778F"/>
    <w:rsid w:val="00B577BF"/>
    <w:rsid w:val="00B577E2"/>
    <w:rsid w:val="00B5784B"/>
    <w:rsid w:val="00B578AA"/>
    <w:rsid w:val="00B578EA"/>
    <w:rsid w:val="00B57938"/>
    <w:rsid w:val="00B57964"/>
    <w:rsid w:val="00B57C14"/>
    <w:rsid w:val="00B57E31"/>
    <w:rsid w:val="00B57F18"/>
    <w:rsid w:val="00B60115"/>
    <w:rsid w:val="00B60316"/>
    <w:rsid w:val="00B6031B"/>
    <w:rsid w:val="00B60427"/>
    <w:rsid w:val="00B60429"/>
    <w:rsid w:val="00B60497"/>
    <w:rsid w:val="00B60612"/>
    <w:rsid w:val="00B6073C"/>
    <w:rsid w:val="00B608DB"/>
    <w:rsid w:val="00B6090F"/>
    <w:rsid w:val="00B60B2B"/>
    <w:rsid w:val="00B60BAC"/>
    <w:rsid w:val="00B60C9A"/>
    <w:rsid w:val="00B60CA9"/>
    <w:rsid w:val="00B60EFF"/>
    <w:rsid w:val="00B60FA0"/>
    <w:rsid w:val="00B6105E"/>
    <w:rsid w:val="00B610A0"/>
    <w:rsid w:val="00B61198"/>
    <w:rsid w:val="00B61238"/>
    <w:rsid w:val="00B61291"/>
    <w:rsid w:val="00B613BD"/>
    <w:rsid w:val="00B614A5"/>
    <w:rsid w:val="00B61500"/>
    <w:rsid w:val="00B61753"/>
    <w:rsid w:val="00B617D7"/>
    <w:rsid w:val="00B618DB"/>
    <w:rsid w:val="00B61A82"/>
    <w:rsid w:val="00B61B21"/>
    <w:rsid w:val="00B61BF2"/>
    <w:rsid w:val="00B61CC6"/>
    <w:rsid w:val="00B61CE9"/>
    <w:rsid w:val="00B61D6A"/>
    <w:rsid w:val="00B61DCD"/>
    <w:rsid w:val="00B61E6F"/>
    <w:rsid w:val="00B61E93"/>
    <w:rsid w:val="00B61ECC"/>
    <w:rsid w:val="00B61F91"/>
    <w:rsid w:val="00B62056"/>
    <w:rsid w:val="00B6228D"/>
    <w:rsid w:val="00B622F6"/>
    <w:rsid w:val="00B62388"/>
    <w:rsid w:val="00B623A1"/>
    <w:rsid w:val="00B6256B"/>
    <w:rsid w:val="00B625FC"/>
    <w:rsid w:val="00B626B5"/>
    <w:rsid w:val="00B627DF"/>
    <w:rsid w:val="00B62875"/>
    <w:rsid w:val="00B62C74"/>
    <w:rsid w:val="00B62D19"/>
    <w:rsid w:val="00B62E53"/>
    <w:rsid w:val="00B62F42"/>
    <w:rsid w:val="00B630AA"/>
    <w:rsid w:val="00B631A9"/>
    <w:rsid w:val="00B6323B"/>
    <w:rsid w:val="00B632B3"/>
    <w:rsid w:val="00B633B1"/>
    <w:rsid w:val="00B6341E"/>
    <w:rsid w:val="00B6345A"/>
    <w:rsid w:val="00B635BF"/>
    <w:rsid w:val="00B637D7"/>
    <w:rsid w:val="00B637DF"/>
    <w:rsid w:val="00B63A6F"/>
    <w:rsid w:val="00B63A8F"/>
    <w:rsid w:val="00B63AA3"/>
    <w:rsid w:val="00B63C77"/>
    <w:rsid w:val="00B63CB9"/>
    <w:rsid w:val="00B63D0B"/>
    <w:rsid w:val="00B63D0F"/>
    <w:rsid w:val="00B63F90"/>
    <w:rsid w:val="00B63FC2"/>
    <w:rsid w:val="00B63FEA"/>
    <w:rsid w:val="00B64092"/>
    <w:rsid w:val="00B64119"/>
    <w:rsid w:val="00B64151"/>
    <w:rsid w:val="00B641BE"/>
    <w:rsid w:val="00B64247"/>
    <w:rsid w:val="00B642C0"/>
    <w:rsid w:val="00B6443A"/>
    <w:rsid w:val="00B644AE"/>
    <w:rsid w:val="00B64549"/>
    <w:rsid w:val="00B64647"/>
    <w:rsid w:val="00B64738"/>
    <w:rsid w:val="00B64A97"/>
    <w:rsid w:val="00B64BDF"/>
    <w:rsid w:val="00B64DCC"/>
    <w:rsid w:val="00B64DE6"/>
    <w:rsid w:val="00B64EC3"/>
    <w:rsid w:val="00B64F8D"/>
    <w:rsid w:val="00B64F92"/>
    <w:rsid w:val="00B64FBF"/>
    <w:rsid w:val="00B65036"/>
    <w:rsid w:val="00B650F7"/>
    <w:rsid w:val="00B651D0"/>
    <w:rsid w:val="00B652F4"/>
    <w:rsid w:val="00B65595"/>
    <w:rsid w:val="00B655B6"/>
    <w:rsid w:val="00B65680"/>
    <w:rsid w:val="00B65688"/>
    <w:rsid w:val="00B657A0"/>
    <w:rsid w:val="00B6598E"/>
    <w:rsid w:val="00B65BE1"/>
    <w:rsid w:val="00B65C64"/>
    <w:rsid w:val="00B65CD6"/>
    <w:rsid w:val="00B65D37"/>
    <w:rsid w:val="00B65D4B"/>
    <w:rsid w:val="00B65E02"/>
    <w:rsid w:val="00B65EF9"/>
    <w:rsid w:val="00B65F3F"/>
    <w:rsid w:val="00B6612B"/>
    <w:rsid w:val="00B662AC"/>
    <w:rsid w:val="00B662D7"/>
    <w:rsid w:val="00B66327"/>
    <w:rsid w:val="00B6634C"/>
    <w:rsid w:val="00B664C0"/>
    <w:rsid w:val="00B666DE"/>
    <w:rsid w:val="00B666F8"/>
    <w:rsid w:val="00B6671A"/>
    <w:rsid w:val="00B66828"/>
    <w:rsid w:val="00B668A1"/>
    <w:rsid w:val="00B669F0"/>
    <w:rsid w:val="00B66A2E"/>
    <w:rsid w:val="00B66B2A"/>
    <w:rsid w:val="00B66C1E"/>
    <w:rsid w:val="00B66CB8"/>
    <w:rsid w:val="00B66FCB"/>
    <w:rsid w:val="00B67022"/>
    <w:rsid w:val="00B67079"/>
    <w:rsid w:val="00B67123"/>
    <w:rsid w:val="00B67147"/>
    <w:rsid w:val="00B67240"/>
    <w:rsid w:val="00B672B4"/>
    <w:rsid w:val="00B672CA"/>
    <w:rsid w:val="00B672F7"/>
    <w:rsid w:val="00B6731E"/>
    <w:rsid w:val="00B67349"/>
    <w:rsid w:val="00B6748E"/>
    <w:rsid w:val="00B675CB"/>
    <w:rsid w:val="00B675E8"/>
    <w:rsid w:val="00B6760D"/>
    <w:rsid w:val="00B67683"/>
    <w:rsid w:val="00B676E5"/>
    <w:rsid w:val="00B6772E"/>
    <w:rsid w:val="00B67870"/>
    <w:rsid w:val="00B67944"/>
    <w:rsid w:val="00B679DC"/>
    <w:rsid w:val="00B67A0B"/>
    <w:rsid w:val="00B67B1E"/>
    <w:rsid w:val="00B67BB2"/>
    <w:rsid w:val="00B67BCB"/>
    <w:rsid w:val="00B67C8C"/>
    <w:rsid w:val="00B67DAF"/>
    <w:rsid w:val="00B67E41"/>
    <w:rsid w:val="00B67F97"/>
    <w:rsid w:val="00B7003A"/>
    <w:rsid w:val="00B70155"/>
    <w:rsid w:val="00B702DA"/>
    <w:rsid w:val="00B7030E"/>
    <w:rsid w:val="00B70311"/>
    <w:rsid w:val="00B703B5"/>
    <w:rsid w:val="00B7040D"/>
    <w:rsid w:val="00B704B7"/>
    <w:rsid w:val="00B7051C"/>
    <w:rsid w:val="00B70653"/>
    <w:rsid w:val="00B70664"/>
    <w:rsid w:val="00B706F5"/>
    <w:rsid w:val="00B7082D"/>
    <w:rsid w:val="00B7082F"/>
    <w:rsid w:val="00B708BF"/>
    <w:rsid w:val="00B70962"/>
    <w:rsid w:val="00B7096F"/>
    <w:rsid w:val="00B70AC9"/>
    <w:rsid w:val="00B70B66"/>
    <w:rsid w:val="00B70B7B"/>
    <w:rsid w:val="00B70BC6"/>
    <w:rsid w:val="00B70BDA"/>
    <w:rsid w:val="00B70D3E"/>
    <w:rsid w:val="00B710E3"/>
    <w:rsid w:val="00B711C9"/>
    <w:rsid w:val="00B711F1"/>
    <w:rsid w:val="00B71206"/>
    <w:rsid w:val="00B71214"/>
    <w:rsid w:val="00B71243"/>
    <w:rsid w:val="00B71286"/>
    <w:rsid w:val="00B7144E"/>
    <w:rsid w:val="00B714F0"/>
    <w:rsid w:val="00B71515"/>
    <w:rsid w:val="00B715BB"/>
    <w:rsid w:val="00B7161A"/>
    <w:rsid w:val="00B716CD"/>
    <w:rsid w:val="00B71860"/>
    <w:rsid w:val="00B71870"/>
    <w:rsid w:val="00B71872"/>
    <w:rsid w:val="00B71877"/>
    <w:rsid w:val="00B71ADB"/>
    <w:rsid w:val="00B71B67"/>
    <w:rsid w:val="00B71B9F"/>
    <w:rsid w:val="00B71C95"/>
    <w:rsid w:val="00B71CE8"/>
    <w:rsid w:val="00B71D5A"/>
    <w:rsid w:val="00B71EE2"/>
    <w:rsid w:val="00B71EEA"/>
    <w:rsid w:val="00B71EF5"/>
    <w:rsid w:val="00B72003"/>
    <w:rsid w:val="00B722EF"/>
    <w:rsid w:val="00B72437"/>
    <w:rsid w:val="00B724F9"/>
    <w:rsid w:val="00B724FA"/>
    <w:rsid w:val="00B7263E"/>
    <w:rsid w:val="00B7265D"/>
    <w:rsid w:val="00B72677"/>
    <w:rsid w:val="00B72741"/>
    <w:rsid w:val="00B728D4"/>
    <w:rsid w:val="00B7298F"/>
    <w:rsid w:val="00B72BB8"/>
    <w:rsid w:val="00B72BC4"/>
    <w:rsid w:val="00B72C0A"/>
    <w:rsid w:val="00B72C34"/>
    <w:rsid w:val="00B72DCC"/>
    <w:rsid w:val="00B72ED8"/>
    <w:rsid w:val="00B72FDC"/>
    <w:rsid w:val="00B7300F"/>
    <w:rsid w:val="00B7307C"/>
    <w:rsid w:val="00B730C8"/>
    <w:rsid w:val="00B730D0"/>
    <w:rsid w:val="00B731E3"/>
    <w:rsid w:val="00B7345F"/>
    <w:rsid w:val="00B7356A"/>
    <w:rsid w:val="00B735E7"/>
    <w:rsid w:val="00B73639"/>
    <w:rsid w:val="00B73702"/>
    <w:rsid w:val="00B73908"/>
    <w:rsid w:val="00B73A49"/>
    <w:rsid w:val="00B73ACC"/>
    <w:rsid w:val="00B73B36"/>
    <w:rsid w:val="00B73DD1"/>
    <w:rsid w:val="00B73DD9"/>
    <w:rsid w:val="00B73E72"/>
    <w:rsid w:val="00B73F54"/>
    <w:rsid w:val="00B73FD5"/>
    <w:rsid w:val="00B74157"/>
    <w:rsid w:val="00B74166"/>
    <w:rsid w:val="00B742F7"/>
    <w:rsid w:val="00B7435F"/>
    <w:rsid w:val="00B74438"/>
    <w:rsid w:val="00B7469D"/>
    <w:rsid w:val="00B74942"/>
    <w:rsid w:val="00B74948"/>
    <w:rsid w:val="00B74A3C"/>
    <w:rsid w:val="00B74A61"/>
    <w:rsid w:val="00B74A69"/>
    <w:rsid w:val="00B74A91"/>
    <w:rsid w:val="00B74BBD"/>
    <w:rsid w:val="00B74C9A"/>
    <w:rsid w:val="00B74CB4"/>
    <w:rsid w:val="00B74CC9"/>
    <w:rsid w:val="00B74DAB"/>
    <w:rsid w:val="00B74E43"/>
    <w:rsid w:val="00B74E91"/>
    <w:rsid w:val="00B75018"/>
    <w:rsid w:val="00B7520E"/>
    <w:rsid w:val="00B75306"/>
    <w:rsid w:val="00B75370"/>
    <w:rsid w:val="00B753E8"/>
    <w:rsid w:val="00B75484"/>
    <w:rsid w:val="00B75726"/>
    <w:rsid w:val="00B75776"/>
    <w:rsid w:val="00B7577D"/>
    <w:rsid w:val="00B75782"/>
    <w:rsid w:val="00B757B9"/>
    <w:rsid w:val="00B7584A"/>
    <w:rsid w:val="00B758C2"/>
    <w:rsid w:val="00B75942"/>
    <w:rsid w:val="00B75992"/>
    <w:rsid w:val="00B759A6"/>
    <w:rsid w:val="00B75A0F"/>
    <w:rsid w:val="00B75ABE"/>
    <w:rsid w:val="00B75B5E"/>
    <w:rsid w:val="00B75D6E"/>
    <w:rsid w:val="00B75E2D"/>
    <w:rsid w:val="00B75E82"/>
    <w:rsid w:val="00B75ECE"/>
    <w:rsid w:val="00B75ED2"/>
    <w:rsid w:val="00B75F57"/>
    <w:rsid w:val="00B760B7"/>
    <w:rsid w:val="00B761AB"/>
    <w:rsid w:val="00B761B1"/>
    <w:rsid w:val="00B76315"/>
    <w:rsid w:val="00B76427"/>
    <w:rsid w:val="00B76531"/>
    <w:rsid w:val="00B765DE"/>
    <w:rsid w:val="00B765E6"/>
    <w:rsid w:val="00B76716"/>
    <w:rsid w:val="00B76798"/>
    <w:rsid w:val="00B76A3F"/>
    <w:rsid w:val="00B76D30"/>
    <w:rsid w:val="00B76F2C"/>
    <w:rsid w:val="00B76F96"/>
    <w:rsid w:val="00B7708B"/>
    <w:rsid w:val="00B7712E"/>
    <w:rsid w:val="00B77132"/>
    <w:rsid w:val="00B7719B"/>
    <w:rsid w:val="00B771B3"/>
    <w:rsid w:val="00B77358"/>
    <w:rsid w:val="00B773DC"/>
    <w:rsid w:val="00B77565"/>
    <w:rsid w:val="00B776F6"/>
    <w:rsid w:val="00B7778E"/>
    <w:rsid w:val="00B777C7"/>
    <w:rsid w:val="00B77842"/>
    <w:rsid w:val="00B77880"/>
    <w:rsid w:val="00B778D9"/>
    <w:rsid w:val="00B779BD"/>
    <w:rsid w:val="00B77A43"/>
    <w:rsid w:val="00B77A72"/>
    <w:rsid w:val="00B77B96"/>
    <w:rsid w:val="00B77C06"/>
    <w:rsid w:val="00B77CB5"/>
    <w:rsid w:val="00B77D12"/>
    <w:rsid w:val="00B77E3A"/>
    <w:rsid w:val="00B77E52"/>
    <w:rsid w:val="00B77F69"/>
    <w:rsid w:val="00B80071"/>
    <w:rsid w:val="00B8011C"/>
    <w:rsid w:val="00B8018C"/>
    <w:rsid w:val="00B80290"/>
    <w:rsid w:val="00B802F2"/>
    <w:rsid w:val="00B80313"/>
    <w:rsid w:val="00B80322"/>
    <w:rsid w:val="00B803D2"/>
    <w:rsid w:val="00B804A7"/>
    <w:rsid w:val="00B80592"/>
    <w:rsid w:val="00B80595"/>
    <w:rsid w:val="00B80606"/>
    <w:rsid w:val="00B80648"/>
    <w:rsid w:val="00B80703"/>
    <w:rsid w:val="00B8083A"/>
    <w:rsid w:val="00B8092A"/>
    <w:rsid w:val="00B80A91"/>
    <w:rsid w:val="00B80AEF"/>
    <w:rsid w:val="00B80D37"/>
    <w:rsid w:val="00B80D76"/>
    <w:rsid w:val="00B80E18"/>
    <w:rsid w:val="00B80E57"/>
    <w:rsid w:val="00B80E93"/>
    <w:rsid w:val="00B80F40"/>
    <w:rsid w:val="00B811CD"/>
    <w:rsid w:val="00B81253"/>
    <w:rsid w:val="00B81264"/>
    <w:rsid w:val="00B812CB"/>
    <w:rsid w:val="00B8133C"/>
    <w:rsid w:val="00B81660"/>
    <w:rsid w:val="00B81689"/>
    <w:rsid w:val="00B816E5"/>
    <w:rsid w:val="00B81783"/>
    <w:rsid w:val="00B81822"/>
    <w:rsid w:val="00B81857"/>
    <w:rsid w:val="00B819B4"/>
    <w:rsid w:val="00B81A83"/>
    <w:rsid w:val="00B81AB1"/>
    <w:rsid w:val="00B81ACC"/>
    <w:rsid w:val="00B81C7B"/>
    <w:rsid w:val="00B81C84"/>
    <w:rsid w:val="00B81CFE"/>
    <w:rsid w:val="00B81D6B"/>
    <w:rsid w:val="00B81EBD"/>
    <w:rsid w:val="00B81F67"/>
    <w:rsid w:val="00B8202F"/>
    <w:rsid w:val="00B820D1"/>
    <w:rsid w:val="00B820E9"/>
    <w:rsid w:val="00B8210A"/>
    <w:rsid w:val="00B821B6"/>
    <w:rsid w:val="00B82240"/>
    <w:rsid w:val="00B8231D"/>
    <w:rsid w:val="00B8248D"/>
    <w:rsid w:val="00B82552"/>
    <w:rsid w:val="00B825E4"/>
    <w:rsid w:val="00B8273B"/>
    <w:rsid w:val="00B82819"/>
    <w:rsid w:val="00B82886"/>
    <w:rsid w:val="00B8299D"/>
    <w:rsid w:val="00B829F7"/>
    <w:rsid w:val="00B82AEB"/>
    <w:rsid w:val="00B82C08"/>
    <w:rsid w:val="00B82C2F"/>
    <w:rsid w:val="00B82D85"/>
    <w:rsid w:val="00B82DC4"/>
    <w:rsid w:val="00B82E04"/>
    <w:rsid w:val="00B82E23"/>
    <w:rsid w:val="00B82E6A"/>
    <w:rsid w:val="00B82F43"/>
    <w:rsid w:val="00B83076"/>
    <w:rsid w:val="00B831A1"/>
    <w:rsid w:val="00B83600"/>
    <w:rsid w:val="00B83679"/>
    <w:rsid w:val="00B8367E"/>
    <w:rsid w:val="00B836F6"/>
    <w:rsid w:val="00B83804"/>
    <w:rsid w:val="00B83817"/>
    <w:rsid w:val="00B839CC"/>
    <w:rsid w:val="00B839CF"/>
    <w:rsid w:val="00B83A20"/>
    <w:rsid w:val="00B83A65"/>
    <w:rsid w:val="00B83A8D"/>
    <w:rsid w:val="00B83A9B"/>
    <w:rsid w:val="00B83B7C"/>
    <w:rsid w:val="00B83CED"/>
    <w:rsid w:val="00B83E29"/>
    <w:rsid w:val="00B83EA0"/>
    <w:rsid w:val="00B83F63"/>
    <w:rsid w:val="00B83FEB"/>
    <w:rsid w:val="00B841C9"/>
    <w:rsid w:val="00B843E5"/>
    <w:rsid w:val="00B845DB"/>
    <w:rsid w:val="00B84641"/>
    <w:rsid w:val="00B846C6"/>
    <w:rsid w:val="00B84A15"/>
    <w:rsid w:val="00B84A4D"/>
    <w:rsid w:val="00B84B4F"/>
    <w:rsid w:val="00B84C17"/>
    <w:rsid w:val="00B84C3E"/>
    <w:rsid w:val="00B84C99"/>
    <w:rsid w:val="00B84E5E"/>
    <w:rsid w:val="00B85090"/>
    <w:rsid w:val="00B850E1"/>
    <w:rsid w:val="00B85169"/>
    <w:rsid w:val="00B85195"/>
    <w:rsid w:val="00B85288"/>
    <w:rsid w:val="00B854D4"/>
    <w:rsid w:val="00B855BF"/>
    <w:rsid w:val="00B8567C"/>
    <w:rsid w:val="00B856CB"/>
    <w:rsid w:val="00B85799"/>
    <w:rsid w:val="00B858CE"/>
    <w:rsid w:val="00B85905"/>
    <w:rsid w:val="00B85998"/>
    <w:rsid w:val="00B85A50"/>
    <w:rsid w:val="00B85BE8"/>
    <w:rsid w:val="00B85C35"/>
    <w:rsid w:val="00B85C6C"/>
    <w:rsid w:val="00B85CB7"/>
    <w:rsid w:val="00B85D66"/>
    <w:rsid w:val="00B85EAD"/>
    <w:rsid w:val="00B85EE9"/>
    <w:rsid w:val="00B85F26"/>
    <w:rsid w:val="00B8600A"/>
    <w:rsid w:val="00B860B2"/>
    <w:rsid w:val="00B8622B"/>
    <w:rsid w:val="00B86360"/>
    <w:rsid w:val="00B8640B"/>
    <w:rsid w:val="00B86472"/>
    <w:rsid w:val="00B864DA"/>
    <w:rsid w:val="00B865EF"/>
    <w:rsid w:val="00B8660C"/>
    <w:rsid w:val="00B867C9"/>
    <w:rsid w:val="00B8689C"/>
    <w:rsid w:val="00B869C3"/>
    <w:rsid w:val="00B869FF"/>
    <w:rsid w:val="00B86AF7"/>
    <w:rsid w:val="00B87020"/>
    <w:rsid w:val="00B8706C"/>
    <w:rsid w:val="00B8727B"/>
    <w:rsid w:val="00B87413"/>
    <w:rsid w:val="00B875A1"/>
    <w:rsid w:val="00B875B2"/>
    <w:rsid w:val="00B87601"/>
    <w:rsid w:val="00B876B9"/>
    <w:rsid w:val="00B877FE"/>
    <w:rsid w:val="00B87833"/>
    <w:rsid w:val="00B878F1"/>
    <w:rsid w:val="00B879B9"/>
    <w:rsid w:val="00B879D7"/>
    <w:rsid w:val="00B87B2B"/>
    <w:rsid w:val="00B87B5D"/>
    <w:rsid w:val="00B87C5A"/>
    <w:rsid w:val="00B87C9E"/>
    <w:rsid w:val="00B87D36"/>
    <w:rsid w:val="00B87D7C"/>
    <w:rsid w:val="00B87DBD"/>
    <w:rsid w:val="00B87E36"/>
    <w:rsid w:val="00B87E52"/>
    <w:rsid w:val="00B87F2D"/>
    <w:rsid w:val="00B87FC7"/>
    <w:rsid w:val="00B90148"/>
    <w:rsid w:val="00B9017A"/>
    <w:rsid w:val="00B902A7"/>
    <w:rsid w:val="00B90329"/>
    <w:rsid w:val="00B903DE"/>
    <w:rsid w:val="00B9047E"/>
    <w:rsid w:val="00B904D4"/>
    <w:rsid w:val="00B906AD"/>
    <w:rsid w:val="00B90734"/>
    <w:rsid w:val="00B9074E"/>
    <w:rsid w:val="00B9077F"/>
    <w:rsid w:val="00B9099D"/>
    <w:rsid w:val="00B909AB"/>
    <w:rsid w:val="00B90A61"/>
    <w:rsid w:val="00B90B5D"/>
    <w:rsid w:val="00B90D85"/>
    <w:rsid w:val="00B90DA6"/>
    <w:rsid w:val="00B90EF1"/>
    <w:rsid w:val="00B90F7D"/>
    <w:rsid w:val="00B90FB2"/>
    <w:rsid w:val="00B90FEA"/>
    <w:rsid w:val="00B91007"/>
    <w:rsid w:val="00B910DA"/>
    <w:rsid w:val="00B91143"/>
    <w:rsid w:val="00B913C8"/>
    <w:rsid w:val="00B914A1"/>
    <w:rsid w:val="00B9157A"/>
    <w:rsid w:val="00B915F9"/>
    <w:rsid w:val="00B9169F"/>
    <w:rsid w:val="00B91729"/>
    <w:rsid w:val="00B91867"/>
    <w:rsid w:val="00B9191B"/>
    <w:rsid w:val="00B91A03"/>
    <w:rsid w:val="00B91A29"/>
    <w:rsid w:val="00B91AE4"/>
    <w:rsid w:val="00B91B2D"/>
    <w:rsid w:val="00B91B79"/>
    <w:rsid w:val="00B91C99"/>
    <w:rsid w:val="00B91CEB"/>
    <w:rsid w:val="00B91D0D"/>
    <w:rsid w:val="00B91D2D"/>
    <w:rsid w:val="00B91D40"/>
    <w:rsid w:val="00B92047"/>
    <w:rsid w:val="00B92224"/>
    <w:rsid w:val="00B9229C"/>
    <w:rsid w:val="00B922E3"/>
    <w:rsid w:val="00B92332"/>
    <w:rsid w:val="00B923B6"/>
    <w:rsid w:val="00B92404"/>
    <w:rsid w:val="00B92501"/>
    <w:rsid w:val="00B92584"/>
    <w:rsid w:val="00B92608"/>
    <w:rsid w:val="00B92636"/>
    <w:rsid w:val="00B926DD"/>
    <w:rsid w:val="00B92739"/>
    <w:rsid w:val="00B9283F"/>
    <w:rsid w:val="00B92B4D"/>
    <w:rsid w:val="00B92C3D"/>
    <w:rsid w:val="00B93031"/>
    <w:rsid w:val="00B930E2"/>
    <w:rsid w:val="00B9317A"/>
    <w:rsid w:val="00B9329D"/>
    <w:rsid w:val="00B932A4"/>
    <w:rsid w:val="00B935E3"/>
    <w:rsid w:val="00B9369A"/>
    <w:rsid w:val="00B936DB"/>
    <w:rsid w:val="00B9382B"/>
    <w:rsid w:val="00B9392C"/>
    <w:rsid w:val="00B9398A"/>
    <w:rsid w:val="00B939D2"/>
    <w:rsid w:val="00B93AF8"/>
    <w:rsid w:val="00B93B73"/>
    <w:rsid w:val="00B93D20"/>
    <w:rsid w:val="00B93F0C"/>
    <w:rsid w:val="00B93F79"/>
    <w:rsid w:val="00B94070"/>
    <w:rsid w:val="00B941CC"/>
    <w:rsid w:val="00B941FA"/>
    <w:rsid w:val="00B94222"/>
    <w:rsid w:val="00B94357"/>
    <w:rsid w:val="00B943FA"/>
    <w:rsid w:val="00B94644"/>
    <w:rsid w:val="00B94699"/>
    <w:rsid w:val="00B9499F"/>
    <w:rsid w:val="00B949AB"/>
    <w:rsid w:val="00B949F1"/>
    <w:rsid w:val="00B94A62"/>
    <w:rsid w:val="00B94B47"/>
    <w:rsid w:val="00B94C21"/>
    <w:rsid w:val="00B94D0E"/>
    <w:rsid w:val="00B94DE9"/>
    <w:rsid w:val="00B95078"/>
    <w:rsid w:val="00B950F0"/>
    <w:rsid w:val="00B95122"/>
    <w:rsid w:val="00B95154"/>
    <w:rsid w:val="00B951F2"/>
    <w:rsid w:val="00B95209"/>
    <w:rsid w:val="00B95229"/>
    <w:rsid w:val="00B95313"/>
    <w:rsid w:val="00B95511"/>
    <w:rsid w:val="00B956F9"/>
    <w:rsid w:val="00B957EB"/>
    <w:rsid w:val="00B959B3"/>
    <w:rsid w:val="00B959C7"/>
    <w:rsid w:val="00B959F2"/>
    <w:rsid w:val="00B95A30"/>
    <w:rsid w:val="00B95C0F"/>
    <w:rsid w:val="00B95CB9"/>
    <w:rsid w:val="00B95E39"/>
    <w:rsid w:val="00B95FF0"/>
    <w:rsid w:val="00B960CF"/>
    <w:rsid w:val="00B96143"/>
    <w:rsid w:val="00B96168"/>
    <w:rsid w:val="00B96274"/>
    <w:rsid w:val="00B96281"/>
    <w:rsid w:val="00B962E9"/>
    <w:rsid w:val="00B96403"/>
    <w:rsid w:val="00B9667F"/>
    <w:rsid w:val="00B96A52"/>
    <w:rsid w:val="00B96AB4"/>
    <w:rsid w:val="00B96AF1"/>
    <w:rsid w:val="00B96BB9"/>
    <w:rsid w:val="00B96DB1"/>
    <w:rsid w:val="00B970D9"/>
    <w:rsid w:val="00B970FD"/>
    <w:rsid w:val="00B971AC"/>
    <w:rsid w:val="00B971DB"/>
    <w:rsid w:val="00B97227"/>
    <w:rsid w:val="00B9723B"/>
    <w:rsid w:val="00B972C3"/>
    <w:rsid w:val="00B97358"/>
    <w:rsid w:val="00B973A7"/>
    <w:rsid w:val="00B97405"/>
    <w:rsid w:val="00B97410"/>
    <w:rsid w:val="00B97508"/>
    <w:rsid w:val="00B97516"/>
    <w:rsid w:val="00B97613"/>
    <w:rsid w:val="00B976E2"/>
    <w:rsid w:val="00B97740"/>
    <w:rsid w:val="00B977AD"/>
    <w:rsid w:val="00B978AA"/>
    <w:rsid w:val="00B978BA"/>
    <w:rsid w:val="00B9796A"/>
    <w:rsid w:val="00B979AF"/>
    <w:rsid w:val="00B97A0F"/>
    <w:rsid w:val="00B97B4D"/>
    <w:rsid w:val="00B97BF2"/>
    <w:rsid w:val="00B97E5A"/>
    <w:rsid w:val="00B97FF2"/>
    <w:rsid w:val="00BA0024"/>
    <w:rsid w:val="00BA0030"/>
    <w:rsid w:val="00BA004F"/>
    <w:rsid w:val="00BA0137"/>
    <w:rsid w:val="00BA06C6"/>
    <w:rsid w:val="00BA0757"/>
    <w:rsid w:val="00BA0783"/>
    <w:rsid w:val="00BA07CB"/>
    <w:rsid w:val="00BA081C"/>
    <w:rsid w:val="00BA08A2"/>
    <w:rsid w:val="00BA098A"/>
    <w:rsid w:val="00BA0A6E"/>
    <w:rsid w:val="00BA0A7D"/>
    <w:rsid w:val="00BA0AF8"/>
    <w:rsid w:val="00BA0BD6"/>
    <w:rsid w:val="00BA0D6B"/>
    <w:rsid w:val="00BA0EAA"/>
    <w:rsid w:val="00BA0FFD"/>
    <w:rsid w:val="00BA1115"/>
    <w:rsid w:val="00BA11AF"/>
    <w:rsid w:val="00BA120A"/>
    <w:rsid w:val="00BA1271"/>
    <w:rsid w:val="00BA1282"/>
    <w:rsid w:val="00BA14D4"/>
    <w:rsid w:val="00BA1699"/>
    <w:rsid w:val="00BA16B5"/>
    <w:rsid w:val="00BA1859"/>
    <w:rsid w:val="00BA1982"/>
    <w:rsid w:val="00BA19F9"/>
    <w:rsid w:val="00BA1A2C"/>
    <w:rsid w:val="00BA1CB2"/>
    <w:rsid w:val="00BA1CDB"/>
    <w:rsid w:val="00BA1CDE"/>
    <w:rsid w:val="00BA1D5C"/>
    <w:rsid w:val="00BA1DC3"/>
    <w:rsid w:val="00BA1DD8"/>
    <w:rsid w:val="00BA1F35"/>
    <w:rsid w:val="00BA21C3"/>
    <w:rsid w:val="00BA21E1"/>
    <w:rsid w:val="00BA2314"/>
    <w:rsid w:val="00BA247E"/>
    <w:rsid w:val="00BA253E"/>
    <w:rsid w:val="00BA2578"/>
    <w:rsid w:val="00BA2654"/>
    <w:rsid w:val="00BA2814"/>
    <w:rsid w:val="00BA2875"/>
    <w:rsid w:val="00BA29C4"/>
    <w:rsid w:val="00BA2A6D"/>
    <w:rsid w:val="00BA2A84"/>
    <w:rsid w:val="00BA2BAF"/>
    <w:rsid w:val="00BA2BE2"/>
    <w:rsid w:val="00BA2BFB"/>
    <w:rsid w:val="00BA2D5F"/>
    <w:rsid w:val="00BA2ECB"/>
    <w:rsid w:val="00BA2FE8"/>
    <w:rsid w:val="00BA3053"/>
    <w:rsid w:val="00BA3123"/>
    <w:rsid w:val="00BA3139"/>
    <w:rsid w:val="00BA3220"/>
    <w:rsid w:val="00BA32AB"/>
    <w:rsid w:val="00BA32F0"/>
    <w:rsid w:val="00BA3366"/>
    <w:rsid w:val="00BA33D2"/>
    <w:rsid w:val="00BA342F"/>
    <w:rsid w:val="00BA3435"/>
    <w:rsid w:val="00BA347E"/>
    <w:rsid w:val="00BA350E"/>
    <w:rsid w:val="00BA3668"/>
    <w:rsid w:val="00BA3683"/>
    <w:rsid w:val="00BA38BF"/>
    <w:rsid w:val="00BA3966"/>
    <w:rsid w:val="00BA3A9F"/>
    <w:rsid w:val="00BA3BB0"/>
    <w:rsid w:val="00BA3C27"/>
    <w:rsid w:val="00BA3D39"/>
    <w:rsid w:val="00BA3D91"/>
    <w:rsid w:val="00BA3DED"/>
    <w:rsid w:val="00BA3F00"/>
    <w:rsid w:val="00BA3F85"/>
    <w:rsid w:val="00BA3FED"/>
    <w:rsid w:val="00BA404F"/>
    <w:rsid w:val="00BA416E"/>
    <w:rsid w:val="00BA4332"/>
    <w:rsid w:val="00BA43F1"/>
    <w:rsid w:val="00BA446D"/>
    <w:rsid w:val="00BA4491"/>
    <w:rsid w:val="00BA459D"/>
    <w:rsid w:val="00BA45B2"/>
    <w:rsid w:val="00BA4711"/>
    <w:rsid w:val="00BA475D"/>
    <w:rsid w:val="00BA478E"/>
    <w:rsid w:val="00BA47B1"/>
    <w:rsid w:val="00BA4868"/>
    <w:rsid w:val="00BA48CC"/>
    <w:rsid w:val="00BA4B88"/>
    <w:rsid w:val="00BA4C3F"/>
    <w:rsid w:val="00BA4C7A"/>
    <w:rsid w:val="00BA4D37"/>
    <w:rsid w:val="00BA4D7B"/>
    <w:rsid w:val="00BA4D84"/>
    <w:rsid w:val="00BA4E41"/>
    <w:rsid w:val="00BA4EA1"/>
    <w:rsid w:val="00BA4EB3"/>
    <w:rsid w:val="00BA4F11"/>
    <w:rsid w:val="00BA5166"/>
    <w:rsid w:val="00BA5290"/>
    <w:rsid w:val="00BA530F"/>
    <w:rsid w:val="00BA5376"/>
    <w:rsid w:val="00BA5380"/>
    <w:rsid w:val="00BA53BD"/>
    <w:rsid w:val="00BA5542"/>
    <w:rsid w:val="00BA56BF"/>
    <w:rsid w:val="00BA5784"/>
    <w:rsid w:val="00BA579C"/>
    <w:rsid w:val="00BA58A0"/>
    <w:rsid w:val="00BA597B"/>
    <w:rsid w:val="00BA5AC3"/>
    <w:rsid w:val="00BA5B6D"/>
    <w:rsid w:val="00BA5C9D"/>
    <w:rsid w:val="00BA5D1F"/>
    <w:rsid w:val="00BA5E29"/>
    <w:rsid w:val="00BA5F08"/>
    <w:rsid w:val="00BA5F3D"/>
    <w:rsid w:val="00BA6277"/>
    <w:rsid w:val="00BA6298"/>
    <w:rsid w:val="00BA62C0"/>
    <w:rsid w:val="00BA63BD"/>
    <w:rsid w:val="00BA64C7"/>
    <w:rsid w:val="00BA6516"/>
    <w:rsid w:val="00BA6658"/>
    <w:rsid w:val="00BA665E"/>
    <w:rsid w:val="00BA6779"/>
    <w:rsid w:val="00BA67BB"/>
    <w:rsid w:val="00BA68F5"/>
    <w:rsid w:val="00BA6941"/>
    <w:rsid w:val="00BA699E"/>
    <w:rsid w:val="00BA69A7"/>
    <w:rsid w:val="00BA6A3C"/>
    <w:rsid w:val="00BA6A51"/>
    <w:rsid w:val="00BA6B12"/>
    <w:rsid w:val="00BA6B31"/>
    <w:rsid w:val="00BA6BBF"/>
    <w:rsid w:val="00BA6BEE"/>
    <w:rsid w:val="00BA6C15"/>
    <w:rsid w:val="00BA6D43"/>
    <w:rsid w:val="00BA6DF9"/>
    <w:rsid w:val="00BA6E26"/>
    <w:rsid w:val="00BA6F94"/>
    <w:rsid w:val="00BA730E"/>
    <w:rsid w:val="00BA73F1"/>
    <w:rsid w:val="00BA7416"/>
    <w:rsid w:val="00BA74F1"/>
    <w:rsid w:val="00BA75BC"/>
    <w:rsid w:val="00BA76FE"/>
    <w:rsid w:val="00BA777D"/>
    <w:rsid w:val="00BA7881"/>
    <w:rsid w:val="00BA78B0"/>
    <w:rsid w:val="00BA795E"/>
    <w:rsid w:val="00BA7964"/>
    <w:rsid w:val="00BA7983"/>
    <w:rsid w:val="00BA79AB"/>
    <w:rsid w:val="00BA79D7"/>
    <w:rsid w:val="00BA7B40"/>
    <w:rsid w:val="00BA7F92"/>
    <w:rsid w:val="00BB00DF"/>
    <w:rsid w:val="00BB0109"/>
    <w:rsid w:val="00BB017C"/>
    <w:rsid w:val="00BB0239"/>
    <w:rsid w:val="00BB0255"/>
    <w:rsid w:val="00BB02DC"/>
    <w:rsid w:val="00BB0356"/>
    <w:rsid w:val="00BB0445"/>
    <w:rsid w:val="00BB0480"/>
    <w:rsid w:val="00BB05C0"/>
    <w:rsid w:val="00BB0675"/>
    <w:rsid w:val="00BB06BB"/>
    <w:rsid w:val="00BB0832"/>
    <w:rsid w:val="00BB0B41"/>
    <w:rsid w:val="00BB0BF0"/>
    <w:rsid w:val="00BB0CBF"/>
    <w:rsid w:val="00BB0CED"/>
    <w:rsid w:val="00BB0F23"/>
    <w:rsid w:val="00BB0F5A"/>
    <w:rsid w:val="00BB1075"/>
    <w:rsid w:val="00BB10FE"/>
    <w:rsid w:val="00BB1115"/>
    <w:rsid w:val="00BB12B7"/>
    <w:rsid w:val="00BB1455"/>
    <w:rsid w:val="00BB159C"/>
    <w:rsid w:val="00BB1644"/>
    <w:rsid w:val="00BB1673"/>
    <w:rsid w:val="00BB1864"/>
    <w:rsid w:val="00BB18AB"/>
    <w:rsid w:val="00BB18BC"/>
    <w:rsid w:val="00BB18C1"/>
    <w:rsid w:val="00BB18D7"/>
    <w:rsid w:val="00BB1A46"/>
    <w:rsid w:val="00BB1A89"/>
    <w:rsid w:val="00BB1BC6"/>
    <w:rsid w:val="00BB1C58"/>
    <w:rsid w:val="00BB1D3C"/>
    <w:rsid w:val="00BB1D58"/>
    <w:rsid w:val="00BB1DD7"/>
    <w:rsid w:val="00BB1DD8"/>
    <w:rsid w:val="00BB1DFC"/>
    <w:rsid w:val="00BB1E5F"/>
    <w:rsid w:val="00BB1F56"/>
    <w:rsid w:val="00BB1FCF"/>
    <w:rsid w:val="00BB207A"/>
    <w:rsid w:val="00BB2200"/>
    <w:rsid w:val="00BB2207"/>
    <w:rsid w:val="00BB2327"/>
    <w:rsid w:val="00BB2330"/>
    <w:rsid w:val="00BB246D"/>
    <w:rsid w:val="00BB2479"/>
    <w:rsid w:val="00BB2713"/>
    <w:rsid w:val="00BB28FA"/>
    <w:rsid w:val="00BB2922"/>
    <w:rsid w:val="00BB29C6"/>
    <w:rsid w:val="00BB2A3F"/>
    <w:rsid w:val="00BB2AF1"/>
    <w:rsid w:val="00BB2B7D"/>
    <w:rsid w:val="00BB2C1F"/>
    <w:rsid w:val="00BB2C8D"/>
    <w:rsid w:val="00BB2D6C"/>
    <w:rsid w:val="00BB2ED7"/>
    <w:rsid w:val="00BB307B"/>
    <w:rsid w:val="00BB30C3"/>
    <w:rsid w:val="00BB3156"/>
    <w:rsid w:val="00BB3189"/>
    <w:rsid w:val="00BB320B"/>
    <w:rsid w:val="00BB322F"/>
    <w:rsid w:val="00BB331E"/>
    <w:rsid w:val="00BB342F"/>
    <w:rsid w:val="00BB3433"/>
    <w:rsid w:val="00BB349C"/>
    <w:rsid w:val="00BB34CE"/>
    <w:rsid w:val="00BB35F0"/>
    <w:rsid w:val="00BB36C3"/>
    <w:rsid w:val="00BB37AF"/>
    <w:rsid w:val="00BB37B1"/>
    <w:rsid w:val="00BB3874"/>
    <w:rsid w:val="00BB3A5E"/>
    <w:rsid w:val="00BB3B65"/>
    <w:rsid w:val="00BB3BEC"/>
    <w:rsid w:val="00BB3C8C"/>
    <w:rsid w:val="00BB3DDD"/>
    <w:rsid w:val="00BB3ED1"/>
    <w:rsid w:val="00BB3F4B"/>
    <w:rsid w:val="00BB3FE5"/>
    <w:rsid w:val="00BB40CB"/>
    <w:rsid w:val="00BB4145"/>
    <w:rsid w:val="00BB4157"/>
    <w:rsid w:val="00BB41E3"/>
    <w:rsid w:val="00BB43E6"/>
    <w:rsid w:val="00BB446C"/>
    <w:rsid w:val="00BB4497"/>
    <w:rsid w:val="00BB44C0"/>
    <w:rsid w:val="00BB4696"/>
    <w:rsid w:val="00BB46C5"/>
    <w:rsid w:val="00BB4771"/>
    <w:rsid w:val="00BB47D9"/>
    <w:rsid w:val="00BB4943"/>
    <w:rsid w:val="00BB49B6"/>
    <w:rsid w:val="00BB4A6F"/>
    <w:rsid w:val="00BB4A7D"/>
    <w:rsid w:val="00BB4A86"/>
    <w:rsid w:val="00BB4FA7"/>
    <w:rsid w:val="00BB4FE6"/>
    <w:rsid w:val="00BB5074"/>
    <w:rsid w:val="00BB523E"/>
    <w:rsid w:val="00BB52EE"/>
    <w:rsid w:val="00BB530C"/>
    <w:rsid w:val="00BB53A8"/>
    <w:rsid w:val="00BB546D"/>
    <w:rsid w:val="00BB54BE"/>
    <w:rsid w:val="00BB5599"/>
    <w:rsid w:val="00BB5686"/>
    <w:rsid w:val="00BB56CA"/>
    <w:rsid w:val="00BB597E"/>
    <w:rsid w:val="00BB5994"/>
    <w:rsid w:val="00BB5C28"/>
    <w:rsid w:val="00BB5CA6"/>
    <w:rsid w:val="00BB5CB0"/>
    <w:rsid w:val="00BB5CC8"/>
    <w:rsid w:val="00BB5D8D"/>
    <w:rsid w:val="00BB5EB1"/>
    <w:rsid w:val="00BB5EF3"/>
    <w:rsid w:val="00BB5F67"/>
    <w:rsid w:val="00BB60B5"/>
    <w:rsid w:val="00BB60BC"/>
    <w:rsid w:val="00BB618F"/>
    <w:rsid w:val="00BB62FF"/>
    <w:rsid w:val="00BB630F"/>
    <w:rsid w:val="00BB6547"/>
    <w:rsid w:val="00BB6580"/>
    <w:rsid w:val="00BB6615"/>
    <w:rsid w:val="00BB68B0"/>
    <w:rsid w:val="00BB68B6"/>
    <w:rsid w:val="00BB69D4"/>
    <w:rsid w:val="00BB6B00"/>
    <w:rsid w:val="00BB6B01"/>
    <w:rsid w:val="00BB6BAD"/>
    <w:rsid w:val="00BB6C5A"/>
    <w:rsid w:val="00BB6D6F"/>
    <w:rsid w:val="00BB6D76"/>
    <w:rsid w:val="00BB6D7A"/>
    <w:rsid w:val="00BB6ED4"/>
    <w:rsid w:val="00BB6EE2"/>
    <w:rsid w:val="00BB6F80"/>
    <w:rsid w:val="00BB6FAF"/>
    <w:rsid w:val="00BB6FE6"/>
    <w:rsid w:val="00BB70AF"/>
    <w:rsid w:val="00BB70B5"/>
    <w:rsid w:val="00BB73EE"/>
    <w:rsid w:val="00BB7404"/>
    <w:rsid w:val="00BB7464"/>
    <w:rsid w:val="00BB7579"/>
    <w:rsid w:val="00BB75E0"/>
    <w:rsid w:val="00BB763A"/>
    <w:rsid w:val="00BB772E"/>
    <w:rsid w:val="00BB77F0"/>
    <w:rsid w:val="00BB78B7"/>
    <w:rsid w:val="00BB78E5"/>
    <w:rsid w:val="00BB7A13"/>
    <w:rsid w:val="00BB7A8F"/>
    <w:rsid w:val="00BB7ADA"/>
    <w:rsid w:val="00BB7B45"/>
    <w:rsid w:val="00BB7BC1"/>
    <w:rsid w:val="00BB7C01"/>
    <w:rsid w:val="00BB7C6F"/>
    <w:rsid w:val="00BB7D24"/>
    <w:rsid w:val="00BB7D69"/>
    <w:rsid w:val="00BB7E38"/>
    <w:rsid w:val="00BB7E5E"/>
    <w:rsid w:val="00BB7E64"/>
    <w:rsid w:val="00BB7EFF"/>
    <w:rsid w:val="00BB7F21"/>
    <w:rsid w:val="00BC01E7"/>
    <w:rsid w:val="00BC01EB"/>
    <w:rsid w:val="00BC0289"/>
    <w:rsid w:val="00BC02AC"/>
    <w:rsid w:val="00BC02BF"/>
    <w:rsid w:val="00BC044F"/>
    <w:rsid w:val="00BC0725"/>
    <w:rsid w:val="00BC0771"/>
    <w:rsid w:val="00BC0825"/>
    <w:rsid w:val="00BC087E"/>
    <w:rsid w:val="00BC09F4"/>
    <w:rsid w:val="00BC0B3F"/>
    <w:rsid w:val="00BC0CDE"/>
    <w:rsid w:val="00BC0DBF"/>
    <w:rsid w:val="00BC0F2A"/>
    <w:rsid w:val="00BC0F54"/>
    <w:rsid w:val="00BC10BF"/>
    <w:rsid w:val="00BC115C"/>
    <w:rsid w:val="00BC1277"/>
    <w:rsid w:val="00BC127C"/>
    <w:rsid w:val="00BC12A4"/>
    <w:rsid w:val="00BC1332"/>
    <w:rsid w:val="00BC136A"/>
    <w:rsid w:val="00BC146E"/>
    <w:rsid w:val="00BC1597"/>
    <w:rsid w:val="00BC15A4"/>
    <w:rsid w:val="00BC1810"/>
    <w:rsid w:val="00BC18FE"/>
    <w:rsid w:val="00BC1B28"/>
    <w:rsid w:val="00BC1B31"/>
    <w:rsid w:val="00BC1B3E"/>
    <w:rsid w:val="00BC1BDC"/>
    <w:rsid w:val="00BC1D09"/>
    <w:rsid w:val="00BC1E0F"/>
    <w:rsid w:val="00BC1E2F"/>
    <w:rsid w:val="00BC2061"/>
    <w:rsid w:val="00BC207A"/>
    <w:rsid w:val="00BC20B6"/>
    <w:rsid w:val="00BC21CB"/>
    <w:rsid w:val="00BC2236"/>
    <w:rsid w:val="00BC227F"/>
    <w:rsid w:val="00BC2324"/>
    <w:rsid w:val="00BC2348"/>
    <w:rsid w:val="00BC2473"/>
    <w:rsid w:val="00BC24F0"/>
    <w:rsid w:val="00BC25DC"/>
    <w:rsid w:val="00BC277D"/>
    <w:rsid w:val="00BC27E0"/>
    <w:rsid w:val="00BC2831"/>
    <w:rsid w:val="00BC28F6"/>
    <w:rsid w:val="00BC2919"/>
    <w:rsid w:val="00BC29BE"/>
    <w:rsid w:val="00BC29E7"/>
    <w:rsid w:val="00BC2A6B"/>
    <w:rsid w:val="00BC2A8B"/>
    <w:rsid w:val="00BC2C50"/>
    <w:rsid w:val="00BC2C68"/>
    <w:rsid w:val="00BC2D47"/>
    <w:rsid w:val="00BC2DB9"/>
    <w:rsid w:val="00BC2F33"/>
    <w:rsid w:val="00BC2F66"/>
    <w:rsid w:val="00BC3059"/>
    <w:rsid w:val="00BC306D"/>
    <w:rsid w:val="00BC318C"/>
    <w:rsid w:val="00BC32FC"/>
    <w:rsid w:val="00BC3352"/>
    <w:rsid w:val="00BC336B"/>
    <w:rsid w:val="00BC33AD"/>
    <w:rsid w:val="00BC3410"/>
    <w:rsid w:val="00BC35BB"/>
    <w:rsid w:val="00BC3753"/>
    <w:rsid w:val="00BC3759"/>
    <w:rsid w:val="00BC38CE"/>
    <w:rsid w:val="00BC396D"/>
    <w:rsid w:val="00BC39CE"/>
    <w:rsid w:val="00BC3A16"/>
    <w:rsid w:val="00BC3B3D"/>
    <w:rsid w:val="00BC3B56"/>
    <w:rsid w:val="00BC3BC6"/>
    <w:rsid w:val="00BC3BF4"/>
    <w:rsid w:val="00BC3D10"/>
    <w:rsid w:val="00BC3D18"/>
    <w:rsid w:val="00BC3DB3"/>
    <w:rsid w:val="00BC3DE5"/>
    <w:rsid w:val="00BC3E6D"/>
    <w:rsid w:val="00BC3E71"/>
    <w:rsid w:val="00BC3EE0"/>
    <w:rsid w:val="00BC3FEE"/>
    <w:rsid w:val="00BC40E3"/>
    <w:rsid w:val="00BC40F4"/>
    <w:rsid w:val="00BC415A"/>
    <w:rsid w:val="00BC4427"/>
    <w:rsid w:val="00BC4440"/>
    <w:rsid w:val="00BC44C5"/>
    <w:rsid w:val="00BC44E2"/>
    <w:rsid w:val="00BC458B"/>
    <w:rsid w:val="00BC4648"/>
    <w:rsid w:val="00BC46E7"/>
    <w:rsid w:val="00BC4979"/>
    <w:rsid w:val="00BC4981"/>
    <w:rsid w:val="00BC4AC7"/>
    <w:rsid w:val="00BC4B9B"/>
    <w:rsid w:val="00BC4BC6"/>
    <w:rsid w:val="00BC4C7D"/>
    <w:rsid w:val="00BC4CC5"/>
    <w:rsid w:val="00BC4D87"/>
    <w:rsid w:val="00BC4EA0"/>
    <w:rsid w:val="00BC4EAF"/>
    <w:rsid w:val="00BC4EF6"/>
    <w:rsid w:val="00BC4F52"/>
    <w:rsid w:val="00BC4F6E"/>
    <w:rsid w:val="00BC4FFB"/>
    <w:rsid w:val="00BC51DF"/>
    <w:rsid w:val="00BC52C5"/>
    <w:rsid w:val="00BC52D0"/>
    <w:rsid w:val="00BC535A"/>
    <w:rsid w:val="00BC5434"/>
    <w:rsid w:val="00BC567A"/>
    <w:rsid w:val="00BC56B4"/>
    <w:rsid w:val="00BC572C"/>
    <w:rsid w:val="00BC5B26"/>
    <w:rsid w:val="00BC5BD8"/>
    <w:rsid w:val="00BC5BE0"/>
    <w:rsid w:val="00BC5CD2"/>
    <w:rsid w:val="00BC5F34"/>
    <w:rsid w:val="00BC603D"/>
    <w:rsid w:val="00BC628A"/>
    <w:rsid w:val="00BC6367"/>
    <w:rsid w:val="00BC638C"/>
    <w:rsid w:val="00BC63DE"/>
    <w:rsid w:val="00BC6569"/>
    <w:rsid w:val="00BC6695"/>
    <w:rsid w:val="00BC6711"/>
    <w:rsid w:val="00BC68A5"/>
    <w:rsid w:val="00BC68B2"/>
    <w:rsid w:val="00BC6984"/>
    <w:rsid w:val="00BC6C41"/>
    <w:rsid w:val="00BC6D6A"/>
    <w:rsid w:val="00BC6E67"/>
    <w:rsid w:val="00BC6F98"/>
    <w:rsid w:val="00BC701E"/>
    <w:rsid w:val="00BC7123"/>
    <w:rsid w:val="00BC717C"/>
    <w:rsid w:val="00BC71DE"/>
    <w:rsid w:val="00BC72FE"/>
    <w:rsid w:val="00BC7337"/>
    <w:rsid w:val="00BC7412"/>
    <w:rsid w:val="00BC74AA"/>
    <w:rsid w:val="00BC74EE"/>
    <w:rsid w:val="00BC754F"/>
    <w:rsid w:val="00BC75C3"/>
    <w:rsid w:val="00BC7729"/>
    <w:rsid w:val="00BC773D"/>
    <w:rsid w:val="00BC77E8"/>
    <w:rsid w:val="00BC7841"/>
    <w:rsid w:val="00BC7847"/>
    <w:rsid w:val="00BC7888"/>
    <w:rsid w:val="00BC78A0"/>
    <w:rsid w:val="00BC7A01"/>
    <w:rsid w:val="00BC7A0E"/>
    <w:rsid w:val="00BC7AA8"/>
    <w:rsid w:val="00BC7B25"/>
    <w:rsid w:val="00BC7B56"/>
    <w:rsid w:val="00BC7BD5"/>
    <w:rsid w:val="00BC7DC1"/>
    <w:rsid w:val="00BC7E6E"/>
    <w:rsid w:val="00BC7E93"/>
    <w:rsid w:val="00BC7F8D"/>
    <w:rsid w:val="00BD0166"/>
    <w:rsid w:val="00BD0170"/>
    <w:rsid w:val="00BD0186"/>
    <w:rsid w:val="00BD01EB"/>
    <w:rsid w:val="00BD03C9"/>
    <w:rsid w:val="00BD04A8"/>
    <w:rsid w:val="00BD04B5"/>
    <w:rsid w:val="00BD04B7"/>
    <w:rsid w:val="00BD04F8"/>
    <w:rsid w:val="00BD0515"/>
    <w:rsid w:val="00BD054E"/>
    <w:rsid w:val="00BD0679"/>
    <w:rsid w:val="00BD06F9"/>
    <w:rsid w:val="00BD0837"/>
    <w:rsid w:val="00BD08B2"/>
    <w:rsid w:val="00BD08C5"/>
    <w:rsid w:val="00BD09FF"/>
    <w:rsid w:val="00BD0A2A"/>
    <w:rsid w:val="00BD0A7D"/>
    <w:rsid w:val="00BD0C1A"/>
    <w:rsid w:val="00BD0C7C"/>
    <w:rsid w:val="00BD0CCE"/>
    <w:rsid w:val="00BD0D7F"/>
    <w:rsid w:val="00BD0DA3"/>
    <w:rsid w:val="00BD0DA9"/>
    <w:rsid w:val="00BD0E47"/>
    <w:rsid w:val="00BD0EFA"/>
    <w:rsid w:val="00BD0FDE"/>
    <w:rsid w:val="00BD1055"/>
    <w:rsid w:val="00BD10F1"/>
    <w:rsid w:val="00BD10FA"/>
    <w:rsid w:val="00BD1228"/>
    <w:rsid w:val="00BD12B1"/>
    <w:rsid w:val="00BD139A"/>
    <w:rsid w:val="00BD1448"/>
    <w:rsid w:val="00BD1598"/>
    <w:rsid w:val="00BD1717"/>
    <w:rsid w:val="00BD188D"/>
    <w:rsid w:val="00BD191C"/>
    <w:rsid w:val="00BD1A8F"/>
    <w:rsid w:val="00BD1B48"/>
    <w:rsid w:val="00BD1D95"/>
    <w:rsid w:val="00BD1DB6"/>
    <w:rsid w:val="00BD1E94"/>
    <w:rsid w:val="00BD1EE5"/>
    <w:rsid w:val="00BD1EEF"/>
    <w:rsid w:val="00BD1F27"/>
    <w:rsid w:val="00BD2037"/>
    <w:rsid w:val="00BD22A9"/>
    <w:rsid w:val="00BD22B3"/>
    <w:rsid w:val="00BD2440"/>
    <w:rsid w:val="00BD2556"/>
    <w:rsid w:val="00BD25C5"/>
    <w:rsid w:val="00BD26D6"/>
    <w:rsid w:val="00BD2757"/>
    <w:rsid w:val="00BD2816"/>
    <w:rsid w:val="00BD285F"/>
    <w:rsid w:val="00BD299A"/>
    <w:rsid w:val="00BD2CDE"/>
    <w:rsid w:val="00BD2E62"/>
    <w:rsid w:val="00BD308C"/>
    <w:rsid w:val="00BD30E3"/>
    <w:rsid w:val="00BD312A"/>
    <w:rsid w:val="00BD316D"/>
    <w:rsid w:val="00BD33BE"/>
    <w:rsid w:val="00BD3437"/>
    <w:rsid w:val="00BD3450"/>
    <w:rsid w:val="00BD3697"/>
    <w:rsid w:val="00BD36A5"/>
    <w:rsid w:val="00BD3811"/>
    <w:rsid w:val="00BD38C4"/>
    <w:rsid w:val="00BD39EB"/>
    <w:rsid w:val="00BD3A20"/>
    <w:rsid w:val="00BD3A44"/>
    <w:rsid w:val="00BD3AF4"/>
    <w:rsid w:val="00BD3B89"/>
    <w:rsid w:val="00BD3C51"/>
    <w:rsid w:val="00BD3D12"/>
    <w:rsid w:val="00BD3E31"/>
    <w:rsid w:val="00BD3EE4"/>
    <w:rsid w:val="00BD4001"/>
    <w:rsid w:val="00BD4014"/>
    <w:rsid w:val="00BD4061"/>
    <w:rsid w:val="00BD40C4"/>
    <w:rsid w:val="00BD4168"/>
    <w:rsid w:val="00BD4199"/>
    <w:rsid w:val="00BD42FE"/>
    <w:rsid w:val="00BD442A"/>
    <w:rsid w:val="00BD44E3"/>
    <w:rsid w:val="00BD455A"/>
    <w:rsid w:val="00BD45DF"/>
    <w:rsid w:val="00BD45EA"/>
    <w:rsid w:val="00BD4605"/>
    <w:rsid w:val="00BD4652"/>
    <w:rsid w:val="00BD46CB"/>
    <w:rsid w:val="00BD4733"/>
    <w:rsid w:val="00BD485C"/>
    <w:rsid w:val="00BD4B88"/>
    <w:rsid w:val="00BD4BAE"/>
    <w:rsid w:val="00BD4C17"/>
    <w:rsid w:val="00BD4C1E"/>
    <w:rsid w:val="00BD4C3A"/>
    <w:rsid w:val="00BD4D91"/>
    <w:rsid w:val="00BD4D93"/>
    <w:rsid w:val="00BD4E35"/>
    <w:rsid w:val="00BD50B8"/>
    <w:rsid w:val="00BD5232"/>
    <w:rsid w:val="00BD5490"/>
    <w:rsid w:val="00BD5523"/>
    <w:rsid w:val="00BD556D"/>
    <w:rsid w:val="00BD57A0"/>
    <w:rsid w:val="00BD5883"/>
    <w:rsid w:val="00BD589D"/>
    <w:rsid w:val="00BD58A6"/>
    <w:rsid w:val="00BD5A02"/>
    <w:rsid w:val="00BD5B3C"/>
    <w:rsid w:val="00BD5C2F"/>
    <w:rsid w:val="00BD5C47"/>
    <w:rsid w:val="00BD5D7D"/>
    <w:rsid w:val="00BD5DA5"/>
    <w:rsid w:val="00BD6045"/>
    <w:rsid w:val="00BD6090"/>
    <w:rsid w:val="00BD60D7"/>
    <w:rsid w:val="00BD617B"/>
    <w:rsid w:val="00BD6308"/>
    <w:rsid w:val="00BD6312"/>
    <w:rsid w:val="00BD631B"/>
    <w:rsid w:val="00BD636C"/>
    <w:rsid w:val="00BD6552"/>
    <w:rsid w:val="00BD6555"/>
    <w:rsid w:val="00BD65C7"/>
    <w:rsid w:val="00BD66B9"/>
    <w:rsid w:val="00BD6710"/>
    <w:rsid w:val="00BD6895"/>
    <w:rsid w:val="00BD6B0A"/>
    <w:rsid w:val="00BD6B9E"/>
    <w:rsid w:val="00BD7071"/>
    <w:rsid w:val="00BD708D"/>
    <w:rsid w:val="00BD7115"/>
    <w:rsid w:val="00BD721C"/>
    <w:rsid w:val="00BD72BA"/>
    <w:rsid w:val="00BD7321"/>
    <w:rsid w:val="00BD74BE"/>
    <w:rsid w:val="00BD74EC"/>
    <w:rsid w:val="00BD74F2"/>
    <w:rsid w:val="00BD755B"/>
    <w:rsid w:val="00BD7564"/>
    <w:rsid w:val="00BD75A6"/>
    <w:rsid w:val="00BD75AA"/>
    <w:rsid w:val="00BD766D"/>
    <w:rsid w:val="00BD77A0"/>
    <w:rsid w:val="00BD77BD"/>
    <w:rsid w:val="00BD7816"/>
    <w:rsid w:val="00BD781B"/>
    <w:rsid w:val="00BD78D1"/>
    <w:rsid w:val="00BD79C1"/>
    <w:rsid w:val="00BD7AEF"/>
    <w:rsid w:val="00BD7CA1"/>
    <w:rsid w:val="00BD7CC6"/>
    <w:rsid w:val="00BD7EEB"/>
    <w:rsid w:val="00BD7F59"/>
    <w:rsid w:val="00BE00CD"/>
    <w:rsid w:val="00BE0197"/>
    <w:rsid w:val="00BE03D1"/>
    <w:rsid w:val="00BE03E7"/>
    <w:rsid w:val="00BE04C6"/>
    <w:rsid w:val="00BE058E"/>
    <w:rsid w:val="00BE0682"/>
    <w:rsid w:val="00BE06A9"/>
    <w:rsid w:val="00BE06F3"/>
    <w:rsid w:val="00BE0776"/>
    <w:rsid w:val="00BE07E8"/>
    <w:rsid w:val="00BE0876"/>
    <w:rsid w:val="00BE08AE"/>
    <w:rsid w:val="00BE0917"/>
    <w:rsid w:val="00BE09D0"/>
    <w:rsid w:val="00BE0A28"/>
    <w:rsid w:val="00BE0BB8"/>
    <w:rsid w:val="00BE0C17"/>
    <w:rsid w:val="00BE0D81"/>
    <w:rsid w:val="00BE0D8A"/>
    <w:rsid w:val="00BE0E36"/>
    <w:rsid w:val="00BE0E46"/>
    <w:rsid w:val="00BE0F42"/>
    <w:rsid w:val="00BE0F8A"/>
    <w:rsid w:val="00BE0FD3"/>
    <w:rsid w:val="00BE0FD6"/>
    <w:rsid w:val="00BE0FDC"/>
    <w:rsid w:val="00BE1023"/>
    <w:rsid w:val="00BE1308"/>
    <w:rsid w:val="00BE1413"/>
    <w:rsid w:val="00BE14D8"/>
    <w:rsid w:val="00BE157D"/>
    <w:rsid w:val="00BE15BE"/>
    <w:rsid w:val="00BE15DB"/>
    <w:rsid w:val="00BE1648"/>
    <w:rsid w:val="00BE16A4"/>
    <w:rsid w:val="00BE1849"/>
    <w:rsid w:val="00BE1871"/>
    <w:rsid w:val="00BE18B8"/>
    <w:rsid w:val="00BE1905"/>
    <w:rsid w:val="00BE19FD"/>
    <w:rsid w:val="00BE1AA1"/>
    <w:rsid w:val="00BE1B62"/>
    <w:rsid w:val="00BE1B78"/>
    <w:rsid w:val="00BE1DB0"/>
    <w:rsid w:val="00BE1ED3"/>
    <w:rsid w:val="00BE1FC1"/>
    <w:rsid w:val="00BE208D"/>
    <w:rsid w:val="00BE2358"/>
    <w:rsid w:val="00BE24BD"/>
    <w:rsid w:val="00BE25C2"/>
    <w:rsid w:val="00BE2701"/>
    <w:rsid w:val="00BE283A"/>
    <w:rsid w:val="00BE287A"/>
    <w:rsid w:val="00BE2964"/>
    <w:rsid w:val="00BE2A16"/>
    <w:rsid w:val="00BE2A60"/>
    <w:rsid w:val="00BE2A7D"/>
    <w:rsid w:val="00BE2B40"/>
    <w:rsid w:val="00BE2BB1"/>
    <w:rsid w:val="00BE2C2B"/>
    <w:rsid w:val="00BE2C94"/>
    <w:rsid w:val="00BE2CA1"/>
    <w:rsid w:val="00BE2CD8"/>
    <w:rsid w:val="00BE2EF3"/>
    <w:rsid w:val="00BE3034"/>
    <w:rsid w:val="00BE30D6"/>
    <w:rsid w:val="00BE3174"/>
    <w:rsid w:val="00BE325A"/>
    <w:rsid w:val="00BE332D"/>
    <w:rsid w:val="00BE3343"/>
    <w:rsid w:val="00BE334F"/>
    <w:rsid w:val="00BE374B"/>
    <w:rsid w:val="00BE3769"/>
    <w:rsid w:val="00BE3815"/>
    <w:rsid w:val="00BE38DE"/>
    <w:rsid w:val="00BE3A78"/>
    <w:rsid w:val="00BE3ABE"/>
    <w:rsid w:val="00BE3B0A"/>
    <w:rsid w:val="00BE3BAD"/>
    <w:rsid w:val="00BE3CE3"/>
    <w:rsid w:val="00BE3E37"/>
    <w:rsid w:val="00BE3E69"/>
    <w:rsid w:val="00BE3EB8"/>
    <w:rsid w:val="00BE3F00"/>
    <w:rsid w:val="00BE3F98"/>
    <w:rsid w:val="00BE3FB4"/>
    <w:rsid w:val="00BE407C"/>
    <w:rsid w:val="00BE4091"/>
    <w:rsid w:val="00BE485F"/>
    <w:rsid w:val="00BE4CBE"/>
    <w:rsid w:val="00BE4EBC"/>
    <w:rsid w:val="00BE4F1A"/>
    <w:rsid w:val="00BE50FB"/>
    <w:rsid w:val="00BE512F"/>
    <w:rsid w:val="00BE5162"/>
    <w:rsid w:val="00BE51CD"/>
    <w:rsid w:val="00BE5263"/>
    <w:rsid w:val="00BE52AF"/>
    <w:rsid w:val="00BE5393"/>
    <w:rsid w:val="00BE5406"/>
    <w:rsid w:val="00BE551B"/>
    <w:rsid w:val="00BE5525"/>
    <w:rsid w:val="00BE577A"/>
    <w:rsid w:val="00BE5877"/>
    <w:rsid w:val="00BE5931"/>
    <w:rsid w:val="00BE597B"/>
    <w:rsid w:val="00BE5A7B"/>
    <w:rsid w:val="00BE5B89"/>
    <w:rsid w:val="00BE5B94"/>
    <w:rsid w:val="00BE5BCE"/>
    <w:rsid w:val="00BE6040"/>
    <w:rsid w:val="00BE6364"/>
    <w:rsid w:val="00BE6368"/>
    <w:rsid w:val="00BE6451"/>
    <w:rsid w:val="00BE658D"/>
    <w:rsid w:val="00BE67D1"/>
    <w:rsid w:val="00BE6812"/>
    <w:rsid w:val="00BE68DB"/>
    <w:rsid w:val="00BE6927"/>
    <w:rsid w:val="00BE6969"/>
    <w:rsid w:val="00BE69B7"/>
    <w:rsid w:val="00BE6AD7"/>
    <w:rsid w:val="00BE6C47"/>
    <w:rsid w:val="00BE6C92"/>
    <w:rsid w:val="00BE6E3A"/>
    <w:rsid w:val="00BE7300"/>
    <w:rsid w:val="00BE7375"/>
    <w:rsid w:val="00BE73C1"/>
    <w:rsid w:val="00BE7424"/>
    <w:rsid w:val="00BE7460"/>
    <w:rsid w:val="00BE756E"/>
    <w:rsid w:val="00BE7674"/>
    <w:rsid w:val="00BE7733"/>
    <w:rsid w:val="00BE78C9"/>
    <w:rsid w:val="00BE7982"/>
    <w:rsid w:val="00BE799B"/>
    <w:rsid w:val="00BE7A8B"/>
    <w:rsid w:val="00BE7B90"/>
    <w:rsid w:val="00BE7BCD"/>
    <w:rsid w:val="00BE7C75"/>
    <w:rsid w:val="00BE7CB9"/>
    <w:rsid w:val="00BE7E3B"/>
    <w:rsid w:val="00BE7F61"/>
    <w:rsid w:val="00BF0200"/>
    <w:rsid w:val="00BF0240"/>
    <w:rsid w:val="00BF02DE"/>
    <w:rsid w:val="00BF044C"/>
    <w:rsid w:val="00BF044D"/>
    <w:rsid w:val="00BF0453"/>
    <w:rsid w:val="00BF049A"/>
    <w:rsid w:val="00BF049E"/>
    <w:rsid w:val="00BF059F"/>
    <w:rsid w:val="00BF06CA"/>
    <w:rsid w:val="00BF0824"/>
    <w:rsid w:val="00BF084D"/>
    <w:rsid w:val="00BF0917"/>
    <w:rsid w:val="00BF0924"/>
    <w:rsid w:val="00BF0926"/>
    <w:rsid w:val="00BF09AA"/>
    <w:rsid w:val="00BF09BE"/>
    <w:rsid w:val="00BF0A39"/>
    <w:rsid w:val="00BF0A5D"/>
    <w:rsid w:val="00BF0B31"/>
    <w:rsid w:val="00BF0B56"/>
    <w:rsid w:val="00BF0C41"/>
    <w:rsid w:val="00BF0E1E"/>
    <w:rsid w:val="00BF0EB0"/>
    <w:rsid w:val="00BF1030"/>
    <w:rsid w:val="00BF105A"/>
    <w:rsid w:val="00BF106C"/>
    <w:rsid w:val="00BF10B0"/>
    <w:rsid w:val="00BF123D"/>
    <w:rsid w:val="00BF13C0"/>
    <w:rsid w:val="00BF13D2"/>
    <w:rsid w:val="00BF1578"/>
    <w:rsid w:val="00BF15AD"/>
    <w:rsid w:val="00BF16B9"/>
    <w:rsid w:val="00BF1751"/>
    <w:rsid w:val="00BF17B7"/>
    <w:rsid w:val="00BF17BD"/>
    <w:rsid w:val="00BF1B39"/>
    <w:rsid w:val="00BF1BB4"/>
    <w:rsid w:val="00BF1BE9"/>
    <w:rsid w:val="00BF1E97"/>
    <w:rsid w:val="00BF1EE6"/>
    <w:rsid w:val="00BF1F81"/>
    <w:rsid w:val="00BF201D"/>
    <w:rsid w:val="00BF20AD"/>
    <w:rsid w:val="00BF211F"/>
    <w:rsid w:val="00BF223E"/>
    <w:rsid w:val="00BF234D"/>
    <w:rsid w:val="00BF240C"/>
    <w:rsid w:val="00BF25A9"/>
    <w:rsid w:val="00BF271D"/>
    <w:rsid w:val="00BF29CB"/>
    <w:rsid w:val="00BF2A6E"/>
    <w:rsid w:val="00BF2CAE"/>
    <w:rsid w:val="00BF2CFA"/>
    <w:rsid w:val="00BF2ED6"/>
    <w:rsid w:val="00BF2F1B"/>
    <w:rsid w:val="00BF2FE7"/>
    <w:rsid w:val="00BF308B"/>
    <w:rsid w:val="00BF318A"/>
    <w:rsid w:val="00BF325A"/>
    <w:rsid w:val="00BF34EE"/>
    <w:rsid w:val="00BF3655"/>
    <w:rsid w:val="00BF372F"/>
    <w:rsid w:val="00BF37E1"/>
    <w:rsid w:val="00BF387F"/>
    <w:rsid w:val="00BF3BC6"/>
    <w:rsid w:val="00BF3CB1"/>
    <w:rsid w:val="00BF3CE5"/>
    <w:rsid w:val="00BF3FFF"/>
    <w:rsid w:val="00BF40EE"/>
    <w:rsid w:val="00BF419F"/>
    <w:rsid w:val="00BF41AB"/>
    <w:rsid w:val="00BF4286"/>
    <w:rsid w:val="00BF4367"/>
    <w:rsid w:val="00BF4510"/>
    <w:rsid w:val="00BF4532"/>
    <w:rsid w:val="00BF47E1"/>
    <w:rsid w:val="00BF4808"/>
    <w:rsid w:val="00BF482C"/>
    <w:rsid w:val="00BF490F"/>
    <w:rsid w:val="00BF4A4F"/>
    <w:rsid w:val="00BF4A8B"/>
    <w:rsid w:val="00BF4AD5"/>
    <w:rsid w:val="00BF4B17"/>
    <w:rsid w:val="00BF4BF8"/>
    <w:rsid w:val="00BF4C0F"/>
    <w:rsid w:val="00BF4C73"/>
    <w:rsid w:val="00BF4D98"/>
    <w:rsid w:val="00BF4E4E"/>
    <w:rsid w:val="00BF4E68"/>
    <w:rsid w:val="00BF4E71"/>
    <w:rsid w:val="00BF4EBF"/>
    <w:rsid w:val="00BF4ED9"/>
    <w:rsid w:val="00BF4F58"/>
    <w:rsid w:val="00BF5169"/>
    <w:rsid w:val="00BF5191"/>
    <w:rsid w:val="00BF51B4"/>
    <w:rsid w:val="00BF5262"/>
    <w:rsid w:val="00BF530E"/>
    <w:rsid w:val="00BF5449"/>
    <w:rsid w:val="00BF5541"/>
    <w:rsid w:val="00BF55C5"/>
    <w:rsid w:val="00BF56D1"/>
    <w:rsid w:val="00BF57EC"/>
    <w:rsid w:val="00BF587E"/>
    <w:rsid w:val="00BF59A7"/>
    <w:rsid w:val="00BF5A16"/>
    <w:rsid w:val="00BF5A5C"/>
    <w:rsid w:val="00BF5A7D"/>
    <w:rsid w:val="00BF5AB7"/>
    <w:rsid w:val="00BF5AC1"/>
    <w:rsid w:val="00BF5BFA"/>
    <w:rsid w:val="00BF5D32"/>
    <w:rsid w:val="00BF5EB2"/>
    <w:rsid w:val="00BF5FE1"/>
    <w:rsid w:val="00BF60D3"/>
    <w:rsid w:val="00BF6171"/>
    <w:rsid w:val="00BF62B2"/>
    <w:rsid w:val="00BF62D4"/>
    <w:rsid w:val="00BF62F4"/>
    <w:rsid w:val="00BF6490"/>
    <w:rsid w:val="00BF6506"/>
    <w:rsid w:val="00BF650C"/>
    <w:rsid w:val="00BF6727"/>
    <w:rsid w:val="00BF67A2"/>
    <w:rsid w:val="00BF6D1A"/>
    <w:rsid w:val="00BF6DB1"/>
    <w:rsid w:val="00BF6E0F"/>
    <w:rsid w:val="00BF6E97"/>
    <w:rsid w:val="00BF6F0A"/>
    <w:rsid w:val="00BF6F44"/>
    <w:rsid w:val="00BF711C"/>
    <w:rsid w:val="00BF71A0"/>
    <w:rsid w:val="00BF72C3"/>
    <w:rsid w:val="00BF734A"/>
    <w:rsid w:val="00BF7391"/>
    <w:rsid w:val="00BF73B4"/>
    <w:rsid w:val="00BF7442"/>
    <w:rsid w:val="00BF7476"/>
    <w:rsid w:val="00BF752D"/>
    <w:rsid w:val="00BF7536"/>
    <w:rsid w:val="00BF758A"/>
    <w:rsid w:val="00BF75BE"/>
    <w:rsid w:val="00BF76AD"/>
    <w:rsid w:val="00BF76F4"/>
    <w:rsid w:val="00BF7840"/>
    <w:rsid w:val="00BF7C5A"/>
    <w:rsid w:val="00BF7D04"/>
    <w:rsid w:val="00BF7D37"/>
    <w:rsid w:val="00BF7E72"/>
    <w:rsid w:val="00BF7FBD"/>
    <w:rsid w:val="00C0009B"/>
    <w:rsid w:val="00C00170"/>
    <w:rsid w:val="00C001A5"/>
    <w:rsid w:val="00C00267"/>
    <w:rsid w:val="00C00370"/>
    <w:rsid w:val="00C0037D"/>
    <w:rsid w:val="00C00542"/>
    <w:rsid w:val="00C00755"/>
    <w:rsid w:val="00C00935"/>
    <w:rsid w:val="00C00AB0"/>
    <w:rsid w:val="00C00BAC"/>
    <w:rsid w:val="00C00BB6"/>
    <w:rsid w:val="00C00BB7"/>
    <w:rsid w:val="00C00C9B"/>
    <w:rsid w:val="00C00CE5"/>
    <w:rsid w:val="00C00D22"/>
    <w:rsid w:val="00C00D45"/>
    <w:rsid w:val="00C00D70"/>
    <w:rsid w:val="00C00F8E"/>
    <w:rsid w:val="00C00F94"/>
    <w:rsid w:val="00C0120E"/>
    <w:rsid w:val="00C012C0"/>
    <w:rsid w:val="00C01449"/>
    <w:rsid w:val="00C014CC"/>
    <w:rsid w:val="00C01667"/>
    <w:rsid w:val="00C017B7"/>
    <w:rsid w:val="00C018E5"/>
    <w:rsid w:val="00C0199B"/>
    <w:rsid w:val="00C01B3C"/>
    <w:rsid w:val="00C01B43"/>
    <w:rsid w:val="00C01B59"/>
    <w:rsid w:val="00C01BBD"/>
    <w:rsid w:val="00C01D62"/>
    <w:rsid w:val="00C01DC0"/>
    <w:rsid w:val="00C01E2D"/>
    <w:rsid w:val="00C01E4B"/>
    <w:rsid w:val="00C01E55"/>
    <w:rsid w:val="00C01ECF"/>
    <w:rsid w:val="00C01EDC"/>
    <w:rsid w:val="00C01FA9"/>
    <w:rsid w:val="00C02025"/>
    <w:rsid w:val="00C0218D"/>
    <w:rsid w:val="00C02294"/>
    <w:rsid w:val="00C024BB"/>
    <w:rsid w:val="00C026F6"/>
    <w:rsid w:val="00C02754"/>
    <w:rsid w:val="00C02966"/>
    <w:rsid w:val="00C02A87"/>
    <w:rsid w:val="00C02A9F"/>
    <w:rsid w:val="00C02ACF"/>
    <w:rsid w:val="00C02B24"/>
    <w:rsid w:val="00C02B6C"/>
    <w:rsid w:val="00C02BA8"/>
    <w:rsid w:val="00C02BE9"/>
    <w:rsid w:val="00C02C3A"/>
    <w:rsid w:val="00C02C62"/>
    <w:rsid w:val="00C02CC0"/>
    <w:rsid w:val="00C02E21"/>
    <w:rsid w:val="00C02E73"/>
    <w:rsid w:val="00C02EAE"/>
    <w:rsid w:val="00C02F28"/>
    <w:rsid w:val="00C02F46"/>
    <w:rsid w:val="00C02FC4"/>
    <w:rsid w:val="00C02FF6"/>
    <w:rsid w:val="00C03144"/>
    <w:rsid w:val="00C0317C"/>
    <w:rsid w:val="00C0320B"/>
    <w:rsid w:val="00C034B8"/>
    <w:rsid w:val="00C03509"/>
    <w:rsid w:val="00C03556"/>
    <w:rsid w:val="00C0357C"/>
    <w:rsid w:val="00C03648"/>
    <w:rsid w:val="00C036FD"/>
    <w:rsid w:val="00C03747"/>
    <w:rsid w:val="00C03886"/>
    <w:rsid w:val="00C039ED"/>
    <w:rsid w:val="00C03BB6"/>
    <w:rsid w:val="00C03D85"/>
    <w:rsid w:val="00C03E7F"/>
    <w:rsid w:val="00C03E85"/>
    <w:rsid w:val="00C0401C"/>
    <w:rsid w:val="00C04090"/>
    <w:rsid w:val="00C040A6"/>
    <w:rsid w:val="00C040BF"/>
    <w:rsid w:val="00C0412C"/>
    <w:rsid w:val="00C0437A"/>
    <w:rsid w:val="00C04385"/>
    <w:rsid w:val="00C043C2"/>
    <w:rsid w:val="00C043CA"/>
    <w:rsid w:val="00C0444F"/>
    <w:rsid w:val="00C0447B"/>
    <w:rsid w:val="00C04484"/>
    <w:rsid w:val="00C04546"/>
    <w:rsid w:val="00C04638"/>
    <w:rsid w:val="00C047CD"/>
    <w:rsid w:val="00C0480D"/>
    <w:rsid w:val="00C049A5"/>
    <w:rsid w:val="00C04AD7"/>
    <w:rsid w:val="00C04B56"/>
    <w:rsid w:val="00C04BEB"/>
    <w:rsid w:val="00C04CB5"/>
    <w:rsid w:val="00C04D2D"/>
    <w:rsid w:val="00C04D5B"/>
    <w:rsid w:val="00C04EB5"/>
    <w:rsid w:val="00C04EC6"/>
    <w:rsid w:val="00C050C7"/>
    <w:rsid w:val="00C052AC"/>
    <w:rsid w:val="00C05482"/>
    <w:rsid w:val="00C054B0"/>
    <w:rsid w:val="00C05728"/>
    <w:rsid w:val="00C05774"/>
    <w:rsid w:val="00C057C5"/>
    <w:rsid w:val="00C057C8"/>
    <w:rsid w:val="00C057ED"/>
    <w:rsid w:val="00C057F9"/>
    <w:rsid w:val="00C05876"/>
    <w:rsid w:val="00C0592B"/>
    <w:rsid w:val="00C0594C"/>
    <w:rsid w:val="00C05A42"/>
    <w:rsid w:val="00C05AD8"/>
    <w:rsid w:val="00C05B9D"/>
    <w:rsid w:val="00C05E73"/>
    <w:rsid w:val="00C05EAE"/>
    <w:rsid w:val="00C05F24"/>
    <w:rsid w:val="00C06029"/>
    <w:rsid w:val="00C06113"/>
    <w:rsid w:val="00C06154"/>
    <w:rsid w:val="00C0627B"/>
    <w:rsid w:val="00C06288"/>
    <w:rsid w:val="00C06292"/>
    <w:rsid w:val="00C06295"/>
    <w:rsid w:val="00C062AE"/>
    <w:rsid w:val="00C062BE"/>
    <w:rsid w:val="00C0636A"/>
    <w:rsid w:val="00C065D2"/>
    <w:rsid w:val="00C06948"/>
    <w:rsid w:val="00C069C6"/>
    <w:rsid w:val="00C06A18"/>
    <w:rsid w:val="00C06B24"/>
    <w:rsid w:val="00C06C60"/>
    <w:rsid w:val="00C06C8E"/>
    <w:rsid w:val="00C06CCE"/>
    <w:rsid w:val="00C06EAE"/>
    <w:rsid w:val="00C07048"/>
    <w:rsid w:val="00C071C0"/>
    <w:rsid w:val="00C072D2"/>
    <w:rsid w:val="00C07393"/>
    <w:rsid w:val="00C07422"/>
    <w:rsid w:val="00C07562"/>
    <w:rsid w:val="00C07590"/>
    <w:rsid w:val="00C076C5"/>
    <w:rsid w:val="00C07704"/>
    <w:rsid w:val="00C077EC"/>
    <w:rsid w:val="00C0783D"/>
    <w:rsid w:val="00C07A7B"/>
    <w:rsid w:val="00C07AC3"/>
    <w:rsid w:val="00C07BA7"/>
    <w:rsid w:val="00C07D0D"/>
    <w:rsid w:val="00C07F01"/>
    <w:rsid w:val="00C07F60"/>
    <w:rsid w:val="00C07FD6"/>
    <w:rsid w:val="00C10015"/>
    <w:rsid w:val="00C1005B"/>
    <w:rsid w:val="00C10245"/>
    <w:rsid w:val="00C102C2"/>
    <w:rsid w:val="00C10302"/>
    <w:rsid w:val="00C10375"/>
    <w:rsid w:val="00C103EE"/>
    <w:rsid w:val="00C10400"/>
    <w:rsid w:val="00C1044E"/>
    <w:rsid w:val="00C10460"/>
    <w:rsid w:val="00C104A6"/>
    <w:rsid w:val="00C105BE"/>
    <w:rsid w:val="00C10649"/>
    <w:rsid w:val="00C1073E"/>
    <w:rsid w:val="00C1087F"/>
    <w:rsid w:val="00C10912"/>
    <w:rsid w:val="00C10928"/>
    <w:rsid w:val="00C1098B"/>
    <w:rsid w:val="00C10A94"/>
    <w:rsid w:val="00C10CED"/>
    <w:rsid w:val="00C10D4D"/>
    <w:rsid w:val="00C10D52"/>
    <w:rsid w:val="00C10DD7"/>
    <w:rsid w:val="00C10E40"/>
    <w:rsid w:val="00C10E48"/>
    <w:rsid w:val="00C11110"/>
    <w:rsid w:val="00C1123D"/>
    <w:rsid w:val="00C11288"/>
    <w:rsid w:val="00C113D5"/>
    <w:rsid w:val="00C1152C"/>
    <w:rsid w:val="00C11541"/>
    <w:rsid w:val="00C115AF"/>
    <w:rsid w:val="00C119A8"/>
    <w:rsid w:val="00C11A16"/>
    <w:rsid w:val="00C11B33"/>
    <w:rsid w:val="00C11D0E"/>
    <w:rsid w:val="00C11D80"/>
    <w:rsid w:val="00C11E3B"/>
    <w:rsid w:val="00C11ED5"/>
    <w:rsid w:val="00C11F69"/>
    <w:rsid w:val="00C11F70"/>
    <w:rsid w:val="00C12035"/>
    <w:rsid w:val="00C12039"/>
    <w:rsid w:val="00C1205E"/>
    <w:rsid w:val="00C1225D"/>
    <w:rsid w:val="00C12303"/>
    <w:rsid w:val="00C1258D"/>
    <w:rsid w:val="00C12AC9"/>
    <w:rsid w:val="00C12AD2"/>
    <w:rsid w:val="00C12B22"/>
    <w:rsid w:val="00C12B35"/>
    <w:rsid w:val="00C12C62"/>
    <w:rsid w:val="00C12C9E"/>
    <w:rsid w:val="00C12CE1"/>
    <w:rsid w:val="00C12D1D"/>
    <w:rsid w:val="00C12D63"/>
    <w:rsid w:val="00C12DBB"/>
    <w:rsid w:val="00C12DC8"/>
    <w:rsid w:val="00C12E9D"/>
    <w:rsid w:val="00C12F6E"/>
    <w:rsid w:val="00C12FCE"/>
    <w:rsid w:val="00C1320C"/>
    <w:rsid w:val="00C1331F"/>
    <w:rsid w:val="00C13355"/>
    <w:rsid w:val="00C13376"/>
    <w:rsid w:val="00C13550"/>
    <w:rsid w:val="00C135DB"/>
    <w:rsid w:val="00C13831"/>
    <w:rsid w:val="00C138AE"/>
    <w:rsid w:val="00C138C0"/>
    <w:rsid w:val="00C13942"/>
    <w:rsid w:val="00C13996"/>
    <w:rsid w:val="00C13ACC"/>
    <w:rsid w:val="00C13AD7"/>
    <w:rsid w:val="00C13BBB"/>
    <w:rsid w:val="00C13C52"/>
    <w:rsid w:val="00C13E71"/>
    <w:rsid w:val="00C13F35"/>
    <w:rsid w:val="00C13F61"/>
    <w:rsid w:val="00C13F9C"/>
    <w:rsid w:val="00C13FF6"/>
    <w:rsid w:val="00C14049"/>
    <w:rsid w:val="00C1411C"/>
    <w:rsid w:val="00C1415C"/>
    <w:rsid w:val="00C141D5"/>
    <w:rsid w:val="00C14271"/>
    <w:rsid w:val="00C142BC"/>
    <w:rsid w:val="00C142E5"/>
    <w:rsid w:val="00C14320"/>
    <w:rsid w:val="00C1438C"/>
    <w:rsid w:val="00C145B8"/>
    <w:rsid w:val="00C14655"/>
    <w:rsid w:val="00C14684"/>
    <w:rsid w:val="00C14742"/>
    <w:rsid w:val="00C14852"/>
    <w:rsid w:val="00C148BC"/>
    <w:rsid w:val="00C14940"/>
    <w:rsid w:val="00C14A84"/>
    <w:rsid w:val="00C14BF7"/>
    <w:rsid w:val="00C14C1E"/>
    <w:rsid w:val="00C14C68"/>
    <w:rsid w:val="00C14CA9"/>
    <w:rsid w:val="00C14F39"/>
    <w:rsid w:val="00C14FED"/>
    <w:rsid w:val="00C1501A"/>
    <w:rsid w:val="00C15042"/>
    <w:rsid w:val="00C151C1"/>
    <w:rsid w:val="00C15262"/>
    <w:rsid w:val="00C15325"/>
    <w:rsid w:val="00C153AA"/>
    <w:rsid w:val="00C153B2"/>
    <w:rsid w:val="00C15455"/>
    <w:rsid w:val="00C15465"/>
    <w:rsid w:val="00C154CE"/>
    <w:rsid w:val="00C1570A"/>
    <w:rsid w:val="00C157D9"/>
    <w:rsid w:val="00C15816"/>
    <w:rsid w:val="00C159A1"/>
    <w:rsid w:val="00C15AEA"/>
    <w:rsid w:val="00C15B37"/>
    <w:rsid w:val="00C15F20"/>
    <w:rsid w:val="00C16112"/>
    <w:rsid w:val="00C1631B"/>
    <w:rsid w:val="00C16338"/>
    <w:rsid w:val="00C16380"/>
    <w:rsid w:val="00C165A8"/>
    <w:rsid w:val="00C1664B"/>
    <w:rsid w:val="00C169B2"/>
    <w:rsid w:val="00C16BD8"/>
    <w:rsid w:val="00C16CC5"/>
    <w:rsid w:val="00C16CEC"/>
    <w:rsid w:val="00C16D1D"/>
    <w:rsid w:val="00C16D82"/>
    <w:rsid w:val="00C16D94"/>
    <w:rsid w:val="00C16EF6"/>
    <w:rsid w:val="00C17258"/>
    <w:rsid w:val="00C17273"/>
    <w:rsid w:val="00C172CC"/>
    <w:rsid w:val="00C173D2"/>
    <w:rsid w:val="00C174F8"/>
    <w:rsid w:val="00C1769F"/>
    <w:rsid w:val="00C179A5"/>
    <w:rsid w:val="00C17A24"/>
    <w:rsid w:val="00C17CD3"/>
    <w:rsid w:val="00C17D86"/>
    <w:rsid w:val="00C17FBF"/>
    <w:rsid w:val="00C2008B"/>
    <w:rsid w:val="00C20136"/>
    <w:rsid w:val="00C2014A"/>
    <w:rsid w:val="00C201CB"/>
    <w:rsid w:val="00C204F5"/>
    <w:rsid w:val="00C2054F"/>
    <w:rsid w:val="00C20697"/>
    <w:rsid w:val="00C2078C"/>
    <w:rsid w:val="00C208C3"/>
    <w:rsid w:val="00C20AAD"/>
    <w:rsid w:val="00C20ADA"/>
    <w:rsid w:val="00C20AE4"/>
    <w:rsid w:val="00C20D5C"/>
    <w:rsid w:val="00C20DCE"/>
    <w:rsid w:val="00C20E93"/>
    <w:rsid w:val="00C20FA3"/>
    <w:rsid w:val="00C21004"/>
    <w:rsid w:val="00C21018"/>
    <w:rsid w:val="00C21040"/>
    <w:rsid w:val="00C210BA"/>
    <w:rsid w:val="00C21182"/>
    <w:rsid w:val="00C211B7"/>
    <w:rsid w:val="00C2121F"/>
    <w:rsid w:val="00C213EB"/>
    <w:rsid w:val="00C2148C"/>
    <w:rsid w:val="00C214D0"/>
    <w:rsid w:val="00C2164F"/>
    <w:rsid w:val="00C21698"/>
    <w:rsid w:val="00C21AAB"/>
    <w:rsid w:val="00C21DF5"/>
    <w:rsid w:val="00C21FC5"/>
    <w:rsid w:val="00C22068"/>
    <w:rsid w:val="00C22105"/>
    <w:rsid w:val="00C222DC"/>
    <w:rsid w:val="00C22302"/>
    <w:rsid w:val="00C2235B"/>
    <w:rsid w:val="00C22417"/>
    <w:rsid w:val="00C224E7"/>
    <w:rsid w:val="00C225B6"/>
    <w:rsid w:val="00C227FF"/>
    <w:rsid w:val="00C22874"/>
    <w:rsid w:val="00C22902"/>
    <w:rsid w:val="00C22925"/>
    <w:rsid w:val="00C22BF9"/>
    <w:rsid w:val="00C22D8E"/>
    <w:rsid w:val="00C22DBC"/>
    <w:rsid w:val="00C22E39"/>
    <w:rsid w:val="00C22E45"/>
    <w:rsid w:val="00C22EFA"/>
    <w:rsid w:val="00C22F88"/>
    <w:rsid w:val="00C2302C"/>
    <w:rsid w:val="00C230E0"/>
    <w:rsid w:val="00C23123"/>
    <w:rsid w:val="00C23247"/>
    <w:rsid w:val="00C23323"/>
    <w:rsid w:val="00C2335B"/>
    <w:rsid w:val="00C2343C"/>
    <w:rsid w:val="00C234C2"/>
    <w:rsid w:val="00C2354C"/>
    <w:rsid w:val="00C235A5"/>
    <w:rsid w:val="00C2375E"/>
    <w:rsid w:val="00C23774"/>
    <w:rsid w:val="00C2382C"/>
    <w:rsid w:val="00C2397C"/>
    <w:rsid w:val="00C2398A"/>
    <w:rsid w:val="00C23AEC"/>
    <w:rsid w:val="00C23BEB"/>
    <w:rsid w:val="00C23CB8"/>
    <w:rsid w:val="00C23CB9"/>
    <w:rsid w:val="00C23DBB"/>
    <w:rsid w:val="00C23E26"/>
    <w:rsid w:val="00C23F69"/>
    <w:rsid w:val="00C23F89"/>
    <w:rsid w:val="00C23FD6"/>
    <w:rsid w:val="00C24128"/>
    <w:rsid w:val="00C241A3"/>
    <w:rsid w:val="00C241D7"/>
    <w:rsid w:val="00C24277"/>
    <w:rsid w:val="00C2439B"/>
    <w:rsid w:val="00C243C8"/>
    <w:rsid w:val="00C244D0"/>
    <w:rsid w:val="00C24544"/>
    <w:rsid w:val="00C247A9"/>
    <w:rsid w:val="00C248C1"/>
    <w:rsid w:val="00C248FE"/>
    <w:rsid w:val="00C24960"/>
    <w:rsid w:val="00C24961"/>
    <w:rsid w:val="00C24A4D"/>
    <w:rsid w:val="00C24AED"/>
    <w:rsid w:val="00C24B7D"/>
    <w:rsid w:val="00C24DCA"/>
    <w:rsid w:val="00C24DD9"/>
    <w:rsid w:val="00C24E1A"/>
    <w:rsid w:val="00C24E8F"/>
    <w:rsid w:val="00C24F4D"/>
    <w:rsid w:val="00C25123"/>
    <w:rsid w:val="00C2525C"/>
    <w:rsid w:val="00C25260"/>
    <w:rsid w:val="00C2554C"/>
    <w:rsid w:val="00C25562"/>
    <w:rsid w:val="00C255C9"/>
    <w:rsid w:val="00C255FF"/>
    <w:rsid w:val="00C25702"/>
    <w:rsid w:val="00C25826"/>
    <w:rsid w:val="00C25A40"/>
    <w:rsid w:val="00C25C6E"/>
    <w:rsid w:val="00C25D98"/>
    <w:rsid w:val="00C25E7F"/>
    <w:rsid w:val="00C26030"/>
    <w:rsid w:val="00C26063"/>
    <w:rsid w:val="00C26077"/>
    <w:rsid w:val="00C260E8"/>
    <w:rsid w:val="00C2615D"/>
    <w:rsid w:val="00C261B7"/>
    <w:rsid w:val="00C26435"/>
    <w:rsid w:val="00C26449"/>
    <w:rsid w:val="00C26496"/>
    <w:rsid w:val="00C26632"/>
    <w:rsid w:val="00C26702"/>
    <w:rsid w:val="00C26729"/>
    <w:rsid w:val="00C26736"/>
    <w:rsid w:val="00C2676A"/>
    <w:rsid w:val="00C26787"/>
    <w:rsid w:val="00C267BF"/>
    <w:rsid w:val="00C267E0"/>
    <w:rsid w:val="00C267EF"/>
    <w:rsid w:val="00C269AF"/>
    <w:rsid w:val="00C26A36"/>
    <w:rsid w:val="00C26CBC"/>
    <w:rsid w:val="00C26D59"/>
    <w:rsid w:val="00C26DE2"/>
    <w:rsid w:val="00C26EDD"/>
    <w:rsid w:val="00C26F7F"/>
    <w:rsid w:val="00C27018"/>
    <w:rsid w:val="00C27022"/>
    <w:rsid w:val="00C270C1"/>
    <w:rsid w:val="00C270D6"/>
    <w:rsid w:val="00C271BF"/>
    <w:rsid w:val="00C2723D"/>
    <w:rsid w:val="00C27485"/>
    <w:rsid w:val="00C275B1"/>
    <w:rsid w:val="00C2762F"/>
    <w:rsid w:val="00C27827"/>
    <w:rsid w:val="00C278E7"/>
    <w:rsid w:val="00C2793C"/>
    <w:rsid w:val="00C27983"/>
    <w:rsid w:val="00C27B02"/>
    <w:rsid w:val="00C27B0C"/>
    <w:rsid w:val="00C27B6A"/>
    <w:rsid w:val="00C27C68"/>
    <w:rsid w:val="00C27D11"/>
    <w:rsid w:val="00C27D64"/>
    <w:rsid w:val="00C27DAD"/>
    <w:rsid w:val="00C27EB2"/>
    <w:rsid w:val="00C27F25"/>
    <w:rsid w:val="00C27F7A"/>
    <w:rsid w:val="00C27FC0"/>
    <w:rsid w:val="00C30061"/>
    <w:rsid w:val="00C30078"/>
    <w:rsid w:val="00C302E3"/>
    <w:rsid w:val="00C30381"/>
    <w:rsid w:val="00C3045E"/>
    <w:rsid w:val="00C304B9"/>
    <w:rsid w:val="00C30540"/>
    <w:rsid w:val="00C30629"/>
    <w:rsid w:val="00C30689"/>
    <w:rsid w:val="00C30730"/>
    <w:rsid w:val="00C30853"/>
    <w:rsid w:val="00C308DA"/>
    <w:rsid w:val="00C309F5"/>
    <w:rsid w:val="00C30A1F"/>
    <w:rsid w:val="00C30A97"/>
    <w:rsid w:val="00C30AB8"/>
    <w:rsid w:val="00C30B1C"/>
    <w:rsid w:val="00C30B77"/>
    <w:rsid w:val="00C30C16"/>
    <w:rsid w:val="00C30D57"/>
    <w:rsid w:val="00C30DA9"/>
    <w:rsid w:val="00C30DBC"/>
    <w:rsid w:val="00C31172"/>
    <w:rsid w:val="00C3122E"/>
    <w:rsid w:val="00C312CD"/>
    <w:rsid w:val="00C3134C"/>
    <w:rsid w:val="00C31364"/>
    <w:rsid w:val="00C31408"/>
    <w:rsid w:val="00C3144B"/>
    <w:rsid w:val="00C31731"/>
    <w:rsid w:val="00C3176A"/>
    <w:rsid w:val="00C31898"/>
    <w:rsid w:val="00C3191E"/>
    <w:rsid w:val="00C31ADE"/>
    <w:rsid w:val="00C31B9A"/>
    <w:rsid w:val="00C31C64"/>
    <w:rsid w:val="00C31DF1"/>
    <w:rsid w:val="00C31F51"/>
    <w:rsid w:val="00C31F9C"/>
    <w:rsid w:val="00C31FC9"/>
    <w:rsid w:val="00C32061"/>
    <w:rsid w:val="00C3209E"/>
    <w:rsid w:val="00C320A0"/>
    <w:rsid w:val="00C32343"/>
    <w:rsid w:val="00C3245D"/>
    <w:rsid w:val="00C3246B"/>
    <w:rsid w:val="00C3247F"/>
    <w:rsid w:val="00C324CE"/>
    <w:rsid w:val="00C32581"/>
    <w:rsid w:val="00C325B3"/>
    <w:rsid w:val="00C326ED"/>
    <w:rsid w:val="00C32724"/>
    <w:rsid w:val="00C32881"/>
    <w:rsid w:val="00C3289E"/>
    <w:rsid w:val="00C32950"/>
    <w:rsid w:val="00C329B2"/>
    <w:rsid w:val="00C329B5"/>
    <w:rsid w:val="00C329F8"/>
    <w:rsid w:val="00C32B3F"/>
    <w:rsid w:val="00C32C6B"/>
    <w:rsid w:val="00C32C89"/>
    <w:rsid w:val="00C32CD4"/>
    <w:rsid w:val="00C32D0B"/>
    <w:rsid w:val="00C32EA5"/>
    <w:rsid w:val="00C32EAE"/>
    <w:rsid w:val="00C32EB2"/>
    <w:rsid w:val="00C32EBA"/>
    <w:rsid w:val="00C32EF5"/>
    <w:rsid w:val="00C32F03"/>
    <w:rsid w:val="00C32F2A"/>
    <w:rsid w:val="00C32FDC"/>
    <w:rsid w:val="00C33221"/>
    <w:rsid w:val="00C33320"/>
    <w:rsid w:val="00C333CC"/>
    <w:rsid w:val="00C334BF"/>
    <w:rsid w:val="00C33576"/>
    <w:rsid w:val="00C33577"/>
    <w:rsid w:val="00C33663"/>
    <w:rsid w:val="00C338C3"/>
    <w:rsid w:val="00C338FB"/>
    <w:rsid w:val="00C3394E"/>
    <w:rsid w:val="00C33A69"/>
    <w:rsid w:val="00C33A8B"/>
    <w:rsid w:val="00C33B93"/>
    <w:rsid w:val="00C33CB1"/>
    <w:rsid w:val="00C33F6D"/>
    <w:rsid w:val="00C3434B"/>
    <w:rsid w:val="00C34355"/>
    <w:rsid w:val="00C34387"/>
    <w:rsid w:val="00C34514"/>
    <w:rsid w:val="00C345E6"/>
    <w:rsid w:val="00C347BF"/>
    <w:rsid w:val="00C34826"/>
    <w:rsid w:val="00C348CC"/>
    <w:rsid w:val="00C34A31"/>
    <w:rsid w:val="00C34A36"/>
    <w:rsid w:val="00C34A4E"/>
    <w:rsid w:val="00C34A75"/>
    <w:rsid w:val="00C34A9F"/>
    <w:rsid w:val="00C34B20"/>
    <w:rsid w:val="00C34B32"/>
    <w:rsid w:val="00C34BB2"/>
    <w:rsid w:val="00C34BC6"/>
    <w:rsid w:val="00C34C1A"/>
    <w:rsid w:val="00C34CC9"/>
    <w:rsid w:val="00C34DF2"/>
    <w:rsid w:val="00C34EA9"/>
    <w:rsid w:val="00C34EC9"/>
    <w:rsid w:val="00C34F6A"/>
    <w:rsid w:val="00C3500D"/>
    <w:rsid w:val="00C35021"/>
    <w:rsid w:val="00C350E3"/>
    <w:rsid w:val="00C350FA"/>
    <w:rsid w:val="00C3524A"/>
    <w:rsid w:val="00C352D2"/>
    <w:rsid w:val="00C353C2"/>
    <w:rsid w:val="00C355F7"/>
    <w:rsid w:val="00C35694"/>
    <w:rsid w:val="00C356DD"/>
    <w:rsid w:val="00C35761"/>
    <w:rsid w:val="00C357D3"/>
    <w:rsid w:val="00C358C0"/>
    <w:rsid w:val="00C3595B"/>
    <w:rsid w:val="00C35A3B"/>
    <w:rsid w:val="00C35ACC"/>
    <w:rsid w:val="00C35B7F"/>
    <w:rsid w:val="00C35CBA"/>
    <w:rsid w:val="00C35D6A"/>
    <w:rsid w:val="00C35DEF"/>
    <w:rsid w:val="00C35E76"/>
    <w:rsid w:val="00C35E78"/>
    <w:rsid w:val="00C35EA7"/>
    <w:rsid w:val="00C35EB7"/>
    <w:rsid w:val="00C35F14"/>
    <w:rsid w:val="00C36046"/>
    <w:rsid w:val="00C36168"/>
    <w:rsid w:val="00C3623E"/>
    <w:rsid w:val="00C3627B"/>
    <w:rsid w:val="00C362E7"/>
    <w:rsid w:val="00C3631D"/>
    <w:rsid w:val="00C3649B"/>
    <w:rsid w:val="00C367CF"/>
    <w:rsid w:val="00C367FB"/>
    <w:rsid w:val="00C368BF"/>
    <w:rsid w:val="00C36992"/>
    <w:rsid w:val="00C369B5"/>
    <w:rsid w:val="00C36A0B"/>
    <w:rsid w:val="00C36AE1"/>
    <w:rsid w:val="00C36B68"/>
    <w:rsid w:val="00C36D8A"/>
    <w:rsid w:val="00C36DB9"/>
    <w:rsid w:val="00C36E11"/>
    <w:rsid w:val="00C36F0F"/>
    <w:rsid w:val="00C36F52"/>
    <w:rsid w:val="00C37102"/>
    <w:rsid w:val="00C371C8"/>
    <w:rsid w:val="00C37456"/>
    <w:rsid w:val="00C37558"/>
    <w:rsid w:val="00C376D4"/>
    <w:rsid w:val="00C377C0"/>
    <w:rsid w:val="00C377F4"/>
    <w:rsid w:val="00C378AA"/>
    <w:rsid w:val="00C378AE"/>
    <w:rsid w:val="00C378F6"/>
    <w:rsid w:val="00C37994"/>
    <w:rsid w:val="00C37A52"/>
    <w:rsid w:val="00C37A90"/>
    <w:rsid w:val="00C37C87"/>
    <w:rsid w:val="00C37CBF"/>
    <w:rsid w:val="00C4011A"/>
    <w:rsid w:val="00C40159"/>
    <w:rsid w:val="00C40167"/>
    <w:rsid w:val="00C40220"/>
    <w:rsid w:val="00C40345"/>
    <w:rsid w:val="00C404A2"/>
    <w:rsid w:val="00C4065A"/>
    <w:rsid w:val="00C40689"/>
    <w:rsid w:val="00C40691"/>
    <w:rsid w:val="00C409AA"/>
    <w:rsid w:val="00C40A31"/>
    <w:rsid w:val="00C40B34"/>
    <w:rsid w:val="00C40C68"/>
    <w:rsid w:val="00C40DD8"/>
    <w:rsid w:val="00C40DFF"/>
    <w:rsid w:val="00C40E7A"/>
    <w:rsid w:val="00C4105C"/>
    <w:rsid w:val="00C410C4"/>
    <w:rsid w:val="00C41151"/>
    <w:rsid w:val="00C414AB"/>
    <w:rsid w:val="00C414F6"/>
    <w:rsid w:val="00C415A7"/>
    <w:rsid w:val="00C4161C"/>
    <w:rsid w:val="00C41809"/>
    <w:rsid w:val="00C41877"/>
    <w:rsid w:val="00C41A7D"/>
    <w:rsid w:val="00C41BA2"/>
    <w:rsid w:val="00C41DB7"/>
    <w:rsid w:val="00C41DF4"/>
    <w:rsid w:val="00C41E7C"/>
    <w:rsid w:val="00C41E90"/>
    <w:rsid w:val="00C41F7A"/>
    <w:rsid w:val="00C42017"/>
    <w:rsid w:val="00C42049"/>
    <w:rsid w:val="00C42052"/>
    <w:rsid w:val="00C420A3"/>
    <w:rsid w:val="00C420FF"/>
    <w:rsid w:val="00C42127"/>
    <w:rsid w:val="00C4214D"/>
    <w:rsid w:val="00C42180"/>
    <w:rsid w:val="00C42224"/>
    <w:rsid w:val="00C4231D"/>
    <w:rsid w:val="00C42555"/>
    <w:rsid w:val="00C42580"/>
    <w:rsid w:val="00C42737"/>
    <w:rsid w:val="00C4278B"/>
    <w:rsid w:val="00C42797"/>
    <w:rsid w:val="00C42872"/>
    <w:rsid w:val="00C428E7"/>
    <w:rsid w:val="00C42952"/>
    <w:rsid w:val="00C4295C"/>
    <w:rsid w:val="00C42BB1"/>
    <w:rsid w:val="00C42C4C"/>
    <w:rsid w:val="00C42F28"/>
    <w:rsid w:val="00C42F40"/>
    <w:rsid w:val="00C4317C"/>
    <w:rsid w:val="00C43200"/>
    <w:rsid w:val="00C434B6"/>
    <w:rsid w:val="00C434DB"/>
    <w:rsid w:val="00C434E1"/>
    <w:rsid w:val="00C43548"/>
    <w:rsid w:val="00C435A9"/>
    <w:rsid w:val="00C435B5"/>
    <w:rsid w:val="00C4362A"/>
    <w:rsid w:val="00C436BA"/>
    <w:rsid w:val="00C43963"/>
    <w:rsid w:val="00C43A2B"/>
    <w:rsid w:val="00C43B8B"/>
    <w:rsid w:val="00C43BAB"/>
    <w:rsid w:val="00C43CB1"/>
    <w:rsid w:val="00C43D7E"/>
    <w:rsid w:val="00C43F52"/>
    <w:rsid w:val="00C43F6E"/>
    <w:rsid w:val="00C44007"/>
    <w:rsid w:val="00C4409B"/>
    <w:rsid w:val="00C440A9"/>
    <w:rsid w:val="00C44131"/>
    <w:rsid w:val="00C4420B"/>
    <w:rsid w:val="00C442B4"/>
    <w:rsid w:val="00C4436E"/>
    <w:rsid w:val="00C4449B"/>
    <w:rsid w:val="00C44635"/>
    <w:rsid w:val="00C446E5"/>
    <w:rsid w:val="00C4473D"/>
    <w:rsid w:val="00C449F9"/>
    <w:rsid w:val="00C44AAC"/>
    <w:rsid w:val="00C44ACB"/>
    <w:rsid w:val="00C44BEA"/>
    <w:rsid w:val="00C44C47"/>
    <w:rsid w:val="00C44D11"/>
    <w:rsid w:val="00C44D88"/>
    <w:rsid w:val="00C44DFC"/>
    <w:rsid w:val="00C44E10"/>
    <w:rsid w:val="00C44E19"/>
    <w:rsid w:val="00C44E78"/>
    <w:rsid w:val="00C44EAF"/>
    <w:rsid w:val="00C44EC4"/>
    <w:rsid w:val="00C44EE8"/>
    <w:rsid w:val="00C44F46"/>
    <w:rsid w:val="00C44F4A"/>
    <w:rsid w:val="00C44FA7"/>
    <w:rsid w:val="00C450DA"/>
    <w:rsid w:val="00C45357"/>
    <w:rsid w:val="00C45391"/>
    <w:rsid w:val="00C453B8"/>
    <w:rsid w:val="00C4543B"/>
    <w:rsid w:val="00C4553E"/>
    <w:rsid w:val="00C456A9"/>
    <w:rsid w:val="00C456E1"/>
    <w:rsid w:val="00C45790"/>
    <w:rsid w:val="00C457EC"/>
    <w:rsid w:val="00C45829"/>
    <w:rsid w:val="00C4586D"/>
    <w:rsid w:val="00C458E7"/>
    <w:rsid w:val="00C459A1"/>
    <w:rsid w:val="00C459D2"/>
    <w:rsid w:val="00C45A90"/>
    <w:rsid w:val="00C45C60"/>
    <w:rsid w:val="00C45CAB"/>
    <w:rsid w:val="00C45CC1"/>
    <w:rsid w:val="00C45CF2"/>
    <w:rsid w:val="00C45D14"/>
    <w:rsid w:val="00C45EDA"/>
    <w:rsid w:val="00C45F4E"/>
    <w:rsid w:val="00C4603E"/>
    <w:rsid w:val="00C46076"/>
    <w:rsid w:val="00C460CA"/>
    <w:rsid w:val="00C461A8"/>
    <w:rsid w:val="00C462D5"/>
    <w:rsid w:val="00C463C4"/>
    <w:rsid w:val="00C46449"/>
    <w:rsid w:val="00C46476"/>
    <w:rsid w:val="00C46486"/>
    <w:rsid w:val="00C4652B"/>
    <w:rsid w:val="00C466AF"/>
    <w:rsid w:val="00C46794"/>
    <w:rsid w:val="00C467FF"/>
    <w:rsid w:val="00C46906"/>
    <w:rsid w:val="00C4691D"/>
    <w:rsid w:val="00C46BF8"/>
    <w:rsid w:val="00C46C5D"/>
    <w:rsid w:val="00C46CB9"/>
    <w:rsid w:val="00C46FC6"/>
    <w:rsid w:val="00C470E9"/>
    <w:rsid w:val="00C4711D"/>
    <w:rsid w:val="00C471C3"/>
    <w:rsid w:val="00C47339"/>
    <w:rsid w:val="00C4749A"/>
    <w:rsid w:val="00C4762D"/>
    <w:rsid w:val="00C4765A"/>
    <w:rsid w:val="00C47852"/>
    <w:rsid w:val="00C47954"/>
    <w:rsid w:val="00C479D0"/>
    <w:rsid w:val="00C47A1B"/>
    <w:rsid w:val="00C47B43"/>
    <w:rsid w:val="00C47CE2"/>
    <w:rsid w:val="00C47D58"/>
    <w:rsid w:val="00C47D6C"/>
    <w:rsid w:val="00C47DA0"/>
    <w:rsid w:val="00C50014"/>
    <w:rsid w:val="00C500E1"/>
    <w:rsid w:val="00C50190"/>
    <w:rsid w:val="00C502FB"/>
    <w:rsid w:val="00C50442"/>
    <w:rsid w:val="00C50527"/>
    <w:rsid w:val="00C50569"/>
    <w:rsid w:val="00C5056A"/>
    <w:rsid w:val="00C506BB"/>
    <w:rsid w:val="00C506CD"/>
    <w:rsid w:val="00C5078F"/>
    <w:rsid w:val="00C508B2"/>
    <w:rsid w:val="00C50A0A"/>
    <w:rsid w:val="00C50B63"/>
    <w:rsid w:val="00C50C07"/>
    <w:rsid w:val="00C50C67"/>
    <w:rsid w:val="00C50D3A"/>
    <w:rsid w:val="00C50D64"/>
    <w:rsid w:val="00C50E3C"/>
    <w:rsid w:val="00C50F3F"/>
    <w:rsid w:val="00C50F80"/>
    <w:rsid w:val="00C510E7"/>
    <w:rsid w:val="00C511F5"/>
    <w:rsid w:val="00C5125E"/>
    <w:rsid w:val="00C51394"/>
    <w:rsid w:val="00C5144B"/>
    <w:rsid w:val="00C51544"/>
    <w:rsid w:val="00C51560"/>
    <w:rsid w:val="00C51693"/>
    <w:rsid w:val="00C5195F"/>
    <w:rsid w:val="00C5199D"/>
    <w:rsid w:val="00C51A03"/>
    <w:rsid w:val="00C51AAA"/>
    <w:rsid w:val="00C51BE7"/>
    <w:rsid w:val="00C51D95"/>
    <w:rsid w:val="00C51DAA"/>
    <w:rsid w:val="00C51DDF"/>
    <w:rsid w:val="00C51E9C"/>
    <w:rsid w:val="00C51EEA"/>
    <w:rsid w:val="00C5219F"/>
    <w:rsid w:val="00C52228"/>
    <w:rsid w:val="00C5237B"/>
    <w:rsid w:val="00C5239C"/>
    <w:rsid w:val="00C52471"/>
    <w:rsid w:val="00C5247F"/>
    <w:rsid w:val="00C52708"/>
    <w:rsid w:val="00C52789"/>
    <w:rsid w:val="00C5283F"/>
    <w:rsid w:val="00C52CD5"/>
    <w:rsid w:val="00C52F89"/>
    <w:rsid w:val="00C53192"/>
    <w:rsid w:val="00C5328E"/>
    <w:rsid w:val="00C5330E"/>
    <w:rsid w:val="00C53343"/>
    <w:rsid w:val="00C53691"/>
    <w:rsid w:val="00C536DD"/>
    <w:rsid w:val="00C53762"/>
    <w:rsid w:val="00C538EB"/>
    <w:rsid w:val="00C53B22"/>
    <w:rsid w:val="00C53C8C"/>
    <w:rsid w:val="00C53E49"/>
    <w:rsid w:val="00C53E7D"/>
    <w:rsid w:val="00C53F3A"/>
    <w:rsid w:val="00C5402F"/>
    <w:rsid w:val="00C540C7"/>
    <w:rsid w:val="00C540E1"/>
    <w:rsid w:val="00C5414B"/>
    <w:rsid w:val="00C54299"/>
    <w:rsid w:val="00C5447B"/>
    <w:rsid w:val="00C54653"/>
    <w:rsid w:val="00C54880"/>
    <w:rsid w:val="00C5488A"/>
    <w:rsid w:val="00C5491F"/>
    <w:rsid w:val="00C5495E"/>
    <w:rsid w:val="00C5497B"/>
    <w:rsid w:val="00C5497D"/>
    <w:rsid w:val="00C54990"/>
    <w:rsid w:val="00C54A76"/>
    <w:rsid w:val="00C54B4A"/>
    <w:rsid w:val="00C54B5C"/>
    <w:rsid w:val="00C54C94"/>
    <w:rsid w:val="00C54CDB"/>
    <w:rsid w:val="00C54E05"/>
    <w:rsid w:val="00C54EF0"/>
    <w:rsid w:val="00C54F1F"/>
    <w:rsid w:val="00C54F8E"/>
    <w:rsid w:val="00C55074"/>
    <w:rsid w:val="00C551D3"/>
    <w:rsid w:val="00C5530C"/>
    <w:rsid w:val="00C55325"/>
    <w:rsid w:val="00C55349"/>
    <w:rsid w:val="00C5549B"/>
    <w:rsid w:val="00C5568C"/>
    <w:rsid w:val="00C55695"/>
    <w:rsid w:val="00C5571C"/>
    <w:rsid w:val="00C557BE"/>
    <w:rsid w:val="00C5581F"/>
    <w:rsid w:val="00C559E4"/>
    <w:rsid w:val="00C55A21"/>
    <w:rsid w:val="00C55B99"/>
    <w:rsid w:val="00C55BC7"/>
    <w:rsid w:val="00C55C9C"/>
    <w:rsid w:val="00C55CB8"/>
    <w:rsid w:val="00C55CC9"/>
    <w:rsid w:val="00C55DB7"/>
    <w:rsid w:val="00C55DEB"/>
    <w:rsid w:val="00C55F62"/>
    <w:rsid w:val="00C55F89"/>
    <w:rsid w:val="00C55FA2"/>
    <w:rsid w:val="00C561B2"/>
    <w:rsid w:val="00C561FA"/>
    <w:rsid w:val="00C563D8"/>
    <w:rsid w:val="00C563F0"/>
    <w:rsid w:val="00C564B2"/>
    <w:rsid w:val="00C56563"/>
    <w:rsid w:val="00C5658B"/>
    <w:rsid w:val="00C56723"/>
    <w:rsid w:val="00C5683A"/>
    <w:rsid w:val="00C568B3"/>
    <w:rsid w:val="00C5695E"/>
    <w:rsid w:val="00C56A4A"/>
    <w:rsid w:val="00C56B43"/>
    <w:rsid w:val="00C56C0D"/>
    <w:rsid w:val="00C56E8F"/>
    <w:rsid w:val="00C56EED"/>
    <w:rsid w:val="00C56F59"/>
    <w:rsid w:val="00C56F81"/>
    <w:rsid w:val="00C5719E"/>
    <w:rsid w:val="00C57216"/>
    <w:rsid w:val="00C5733E"/>
    <w:rsid w:val="00C57376"/>
    <w:rsid w:val="00C5749C"/>
    <w:rsid w:val="00C57533"/>
    <w:rsid w:val="00C576CD"/>
    <w:rsid w:val="00C576D6"/>
    <w:rsid w:val="00C5779B"/>
    <w:rsid w:val="00C578A8"/>
    <w:rsid w:val="00C57961"/>
    <w:rsid w:val="00C57B38"/>
    <w:rsid w:val="00C57C5C"/>
    <w:rsid w:val="00C57CD8"/>
    <w:rsid w:val="00C57D25"/>
    <w:rsid w:val="00C57D42"/>
    <w:rsid w:val="00C57E23"/>
    <w:rsid w:val="00C57E8D"/>
    <w:rsid w:val="00C57ECA"/>
    <w:rsid w:val="00C57F8F"/>
    <w:rsid w:val="00C6014B"/>
    <w:rsid w:val="00C601F3"/>
    <w:rsid w:val="00C603B4"/>
    <w:rsid w:val="00C604C3"/>
    <w:rsid w:val="00C605A4"/>
    <w:rsid w:val="00C605A7"/>
    <w:rsid w:val="00C60666"/>
    <w:rsid w:val="00C6091D"/>
    <w:rsid w:val="00C60967"/>
    <w:rsid w:val="00C60974"/>
    <w:rsid w:val="00C60A1A"/>
    <w:rsid w:val="00C60AEF"/>
    <w:rsid w:val="00C60BA7"/>
    <w:rsid w:val="00C60DB4"/>
    <w:rsid w:val="00C6104A"/>
    <w:rsid w:val="00C610AC"/>
    <w:rsid w:val="00C61109"/>
    <w:rsid w:val="00C61149"/>
    <w:rsid w:val="00C611F9"/>
    <w:rsid w:val="00C6132D"/>
    <w:rsid w:val="00C61372"/>
    <w:rsid w:val="00C61519"/>
    <w:rsid w:val="00C61527"/>
    <w:rsid w:val="00C61563"/>
    <w:rsid w:val="00C61589"/>
    <w:rsid w:val="00C615AE"/>
    <w:rsid w:val="00C615AF"/>
    <w:rsid w:val="00C6163C"/>
    <w:rsid w:val="00C61817"/>
    <w:rsid w:val="00C61A0B"/>
    <w:rsid w:val="00C61AA1"/>
    <w:rsid w:val="00C61AC3"/>
    <w:rsid w:val="00C61B3C"/>
    <w:rsid w:val="00C61C20"/>
    <w:rsid w:val="00C61C86"/>
    <w:rsid w:val="00C61C8F"/>
    <w:rsid w:val="00C61E29"/>
    <w:rsid w:val="00C61E9A"/>
    <w:rsid w:val="00C6206F"/>
    <w:rsid w:val="00C62194"/>
    <w:rsid w:val="00C621F2"/>
    <w:rsid w:val="00C62257"/>
    <w:rsid w:val="00C62525"/>
    <w:rsid w:val="00C6258F"/>
    <w:rsid w:val="00C625B3"/>
    <w:rsid w:val="00C625D5"/>
    <w:rsid w:val="00C625E5"/>
    <w:rsid w:val="00C62692"/>
    <w:rsid w:val="00C626A1"/>
    <w:rsid w:val="00C62778"/>
    <w:rsid w:val="00C62862"/>
    <w:rsid w:val="00C628B4"/>
    <w:rsid w:val="00C62B32"/>
    <w:rsid w:val="00C62C3E"/>
    <w:rsid w:val="00C62CC9"/>
    <w:rsid w:val="00C62D88"/>
    <w:rsid w:val="00C62E05"/>
    <w:rsid w:val="00C62E34"/>
    <w:rsid w:val="00C62F81"/>
    <w:rsid w:val="00C62F92"/>
    <w:rsid w:val="00C6306B"/>
    <w:rsid w:val="00C63091"/>
    <w:rsid w:val="00C6318D"/>
    <w:rsid w:val="00C631D1"/>
    <w:rsid w:val="00C63237"/>
    <w:rsid w:val="00C63271"/>
    <w:rsid w:val="00C63305"/>
    <w:rsid w:val="00C63405"/>
    <w:rsid w:val="00C6374C"/>
    <w:rsid w:val="00C638B1"/>
    <w:rsid w:val="00C63990"/>
    <w:rsid w:val="00C63A08"/>
    <w:rsid w:val="00C63A11"/>
    <w:rsid w:val="00C63B00"/>
    <w:rsid w:val="00C63B2C"/>
    <w:rsid w:val="00C63C2E"/>
    <w:rsid w:val="00C63C70"/>
    <w:rsid w:val="00C63CAF"/>
    <w:rsid w:val="00C63CBD"/>
    <w:rsid w:val="00C63E97"/>
    <w:rsid w:val="00C63F2C"/>
    <w:rsid w:val="00C6400A"/>
    <w:rsid w:val="00C640C9"/>
    <w:rsid w:val="00C64132"/>
    <w:rsid w:val="00C641C4"/>
    <w:rsid w:val="00C641D8"/>
    <w:rsid w:val="00C64237"/>
    <w:rsid w:val="00C64375"/>
    <w:rsid w:val="00C643DA"/>
    <w:rsid w:val="00C64419"/>
    <w:rsid w:val="00C645E3"/>
    <w:rsid w:val="00C646D4"/>
    <w:rsid w:val="00C64711"/>
    <w:rsid w:val="00C64722"/>
    <w:rsid w:val="00C64778"/>
    <w:rsid w:val="00C64795"/>
    <w:rsid w:val="00C6483E"/>
    <w:rsid w:val="00C6489C"/>
    <w:rsid w:val="00C64919"/>
    <w:rsid w:val="00C64ADF"/>
    <w:rsid w:val="00C64C14"/>
    <w:rsid w:val="00C64CFD"/>
    <w:rsid w:val="00C64D9C"/>
    <w:rsid w:val="00C64EC6"/>
    <w:rsid w:val="00C64F9D"/>
    <w:rsid w:val="00C6506D"/>
    <w:rsid w:val="00C65082"/>
    <w:rsid w:val="00C652A5"/>
    <w:rsid w:val="00C6538E"/>
    <w:rsid w:val="00C6544A"/>
    <w:rsid w:val="00C6544D"/>
    <w:rsid w:val="00C6557C"/>
    <w:rsid w:val="00C655A0"/>
    <w:rsid w:val="00C655DB"/>
    <w:rsid w:val="00C6560B"/>
    <w:rsid w:val="00C65617"/>
    <w:rsid w:val="00C65792"/>
    <w:rsid w:val="00C657DB"/>
    <w:rsid w:val="00C65842"/>
    <w:rsid w:val="00C65961"/>
    <w:rsid w:val="00C6598A"/>
    <w:rsid w:val="00C65B83"/>
    <w:rsid w:val="00C65C2A"/>
    <w:rsid w:val="00C65D31"/>
    <w:rsid w:val="00C65EE5"/>
    <w:rsid w:val="00C6608F"/>
    <w:rsid w:val="00C660A0"/>
    <w:rsid w:val="00C6623F"/>
    <w:rsid w:val="00C66294"/>
    <w:rsid w:val="00C66329"/>
    <w:rsid w:val="00C66354"/>
    <w:rsid w:val="00C663D3"/>
    <w:rsid w:val="00C66415"/>
    <w:rsid w:val="00C66683"/>
    <w:rsid w:val="00C66751"/>
    <w:rsid w:val="00C6678F"/>
    <w:rsid w:val="00C667D2"/>
    <w:rsid w:val="00C66879"/>
    <w:rsid w:val="00C669D5"/>
    <w:rsid w:val="00C66A2A"/>
    <w:rsid w:val="00C66AD1"/>
    <w:rsid w:val="00C66BC5"/>
    <w:rsid w:val="00C66BEE"/>
    <w:rsid w:val="00C66C47"/>
    <w:rsid w:val="00C66D89"/>
    <w:rsid w:val="00C66FA0"/>
    <w:rsid w:val="00C670E0"/>
    <w:rsid w:val="00C67172"/>
    <w:rsid w:val="00C6717C"/>
    <w:rsid w:val="00C672A9"/>
    <w:rsid w:val="00C672BB"/>
    <w:rsid w:val="00C67392"/>
    <w:rsid w:val="00C67720"/>
    <w:rsid w:val="00C67865"/>
    <w:rsid w:val="00C67937"/>
    <w:rsid w:val="00C679CB"/>
    <w:rsid w:val="00C67A4B"/>
    <w:rsid w:val="00C67AB1"/>
    <w:rsid w:val="00C67AD0"/>
    <w:rsid w:val="00C67AFD"/>
    <w:rsid w:val="00C67BD0"/>
    <w:rsid w:val="00C67BEB"/>
    <w:rsid w:val="00C67CD6"/>
    <w:rsid w:val="00C67DD7"/>
    <w:rsid w:val="00C67E4D"/>
    <w:rsid w:val="00C67EFB"/>
    <w:rsid w:val="00C7000E"/>
    <w:rsid w:val="00C7009B"/>
    <w:rsid w:val="00C700BB"/>
    <w:rsid w:val="00C70118"/>
    <w:rsid w:val="00C70142"/>
    <w:rsid w:val="00C70256"/>
    <w:rsid w:val="00C703B1"/>
    <w:rsid w:val="00C704A7"/>
    <w:rsid w:val="00C705EA"/>
    <w:rsid w:val="00C706E5"/>
    <w:rsid w:val="00C7075F"/>
    <w:rsid w:val="00C70767"/>
    <w:rsid w:val="00C707AD"/>
    <w:rsid w:val="00C70839"/>
    <w:rsid w:val="00C70895"/>
    <w:rsid w:val="00C709F0"/>
    <w:rsid w:val="00C70A22"/>
    <w:rsid w:val="00C70A25"/>
    <w:rsid w:val="00C70A79"/>
    <w:rsid w:val="00C70BFE"/>
    <w:rsid w:val="00C70CFB"/>
    <w:rsid w:val="00C70D83"/>
    <w:rsid w:val="00C70DCD"/>
    <w:rsid w:val="00C7109F"/>
    <w:rsid w:val="00C710E7"/>
    <w:rsid w:val="00C71201"/>
    <w:rsid w:val="00C7121F"/>
    <w:rsid w:val="00C713EF"/>
    <w:rsid w:val="00C7143C"/>
    <w:rsid w:val="00C71521"/>
    <w:rsid w:val="00C71556"/>
    <w:rsid w:val="00C716A0"/>
    <w:rsid w:val="00C716A1"/>
    <w:rsid w:val="00C716A9"/>
    <w:rsid w:val="00C7172F"/>
    <w:rsid w:val="00C71734"/>
    <w:rsid w:val="00C7178C"/>
    <w:rsid w:val="00C71974"/>
    <w:rsid w:val="00C71A26"/>
    <w:rsid w:val="00C71A48"/>
    <w:rsid w:val="00C71B0A"/>
    <w:rsid w:val="00C71B97"/>
    <w:rsid w:val="00C71BBE"/>
    <w:rsid w:val="00C71D3D"/>
    <w:rsid w:val="00C71E3A"/>
    <w:rsid w:val="00C71E41"/>
    <w:rsid w:val="00C71EF7"/>
    <w:rsid w:val="00C71F2C"/>
    <w:rsid w:val="00C72177"/>
    <w:rsid w:val="00C723E6"/>
    <w:rsid w:val="00C72424"/>
    <w:rsid w:val="00C7245E"/>
    <w:rsid w:val="00C724D7"/>
    <w:rsid w:val="00C72566"/>
    <w:rsid w:val="00C72585"/>
    <w:rsid w:val="00C72602"/>
    <w:rsid w:val="00C7264E"/>
    <w:rsid w:val="00C72662"/>
    <w:rsid w:val="00C7266D"/>
    <w:rsid w:val="00C72BC3"/>
    <w:rsid w:val="00C72C06"/>
    <w:rsid w:val="00C72C0B"/>
    <w:rsid w:val="00C72CFC"/>
    <w:rsid w:val="00C72D0E"/>
    <w:rsid w:val="00C72D10"/>
    <w:rsid w:val="00C72DA3"/>
    <w:rsid w:val="00C73029"/>
    <w:rsid w:val="00C731E8"/>
    <w:rsid w:val="00C732F4"/>
    <w:rsid w:val="00C73366"/>
    <w:rsid w:val="00C7338B"/>
    <w:rsid w:val="00C733A3"/>
    <w:rsid w:val="00C73529"/>
    <w:rsid w:val="00C73591"/>
    <w:rsid w:val="00C735A7"/>
    <w:rsid w:val="00C737DD"/>
    <w:rsid w:val="00C73946"/>
    <w:rsid w:val="00C73A96"/>
    <w:rsid w:val="00C73AEF"/>
    <w:rsid w:val="00C73B10"/>
    <w:rsid w:val="00C73B58"/>
    <w:rsid w:val="00C73B7E"/>
    <w:rsid w:val="00C73C83"/>
    <w:rsid w:val="00C73EC9"/>
    <w:rsid w:val="00C73F0B"/>
    <w:rsid w:val="00C73F99"/>
    <w:rsid w:val="00C74062"/>
    <w:rsid w:val="00C740A3"/>
    <w:rsid w:val="00C742C4"/>
    <w:rsid w:val="00C74314"/>
    <w:rsid w:val="00C74349"/>
    <w:rsid w:val="00C74368"/>
    <w:rsid w:val="00C7436E"/>
    <w:rsid w:val="00C743F5"/>
    <w:rsid w:val="00C744B9"/>
    <w:rsid w:val="00C744E7"/>
    <w:rsid w:val="00C74568"/>
    <w:rsid w:val="00C745C9"/>
    <w:rsid w:val="00C746C5"/>
    <w:rsid w:val="00C746EE"/>
    <w:rsid w:val="00C7489D"/>
    <w:rsid w:val="00C748E2"/>
    <w:rsid w:val="00C7492D"/>
    <w:rsid w:val="00C7496F"/>
    <w:rsid w:val="00C74A02"/>
    <w:rsid w:val="00C74BD4"/>
    <w:rsid w:val="00C74F6A"/>
    <w:rsid w:val="00C75003"/>
    <w:rsid w:val="00C7508B"/>
    <w:rsid w:val="00C75264"/>
    <w:rsid w:val="00C7526A"/>
    <w:rsid w:val="00C7534F"/>
    <w:rsid w:val="00C753D0"/>
    <w:rsid w:val="00C75591"/>
    <w:rsid w:val="00C756A1"/>
    <w:rsid w:val="00C7571F"/>
    <w:rsid w:val="00C7576B"/>
    <w:rsid w:val="00C757B0"/>
    <w:rsid w:val="00C75910"/>
    <w:rsid w:val="00C75A23"/>
    <w:rsid w:val="00C75B55"/>
    <w:rsid w:val="00C75B6C"/>
    <w:rsid w:val="00C75D3B"/>
    <w:rsid w:val="00C75D5E"/>
    <w:rsid w:val="00C75D68"/>
    <w:rsid w:val="00C75DCD"/>
    <w:rsid w:val="00C7614F"/>
    <w:rsid w:val="00C76229"/>
    <w:rsid w:val="00C7625D"/>
    <w:rsid w:val="00C762E0"/>
    <w:rsid w:val="00C763D1"/>
    <w:rsid w:val="00C76456"/>
    <w:rsid w:val="00C7657F"/>
    <w:rsid w:val="00C765DC"/>
    <w:rsid w:val="00C766D5"/>
    <w:rsid w:val="00C767E6"/>
    <w:rsid w:val="00C7682E"/>
    <w:rsid w:val="00C76983"/>
    <w:rsid w:val="00C769C1"/>
    <w:rsid w:val="00C76B91"/>
    <w:rsid w:val="00C76C6D"/>
    <w:rsid w:val="00C76D9C"/>
    <w:rsid w:val="00C76E0A"/>
    <w:rsid w:val="00C76E9D"/>
    <w:rsid w:val="00C76F01"/>
    <w:rsid w:val="00C77125"/>
    <w:rsid w:val="00C7715A"/>
    <w:rsid w:val="00C77192"/>
    <w:rsid w:val="00C771BB"/>
    <w:rsid w:val="00C77344"/>
    <w:rsid w:val="00C77376"/>
    <w:rsid w:val="00C77441"/>
    <w:rsid w:val="00C775B3"/>
    <w:rsid w:val="00C775D6"/>
    <w:rsid w:val="00C77658"/>
    <w:rsid w:val="00C7765B"/>
    <w:rsid w:val="00C776A2"/>
    <w:rsid w:val="00C7774E"/>
    <w:rsid w:val="00C77797"/>
    <w:rsid w:val="00C77828"/>
    <w:rsid w:val="00C77902"/>
    <w:rsid w:val="00C77A76"/>
    <w:rsid w:val="00C77B26"/>
    <w:rsid w:val="00C77B34"/>
    <w:rsid w:val="00C77B62"/>
    <w:rsid w:val="00C77B75"/>
    <w:rsid w:val="00C77C6F"/>
    <w:rsid w:val="00C77CFD"/>
    <w:rsid w:val="00C77DFC"/>
    <w:rsid w:val="00C77E4E"/>
    <w:rsid w:val="00C77FC6"/>
    <w:rsid w:val="00C77FED"/>
    <w:rsid w:val="00C8004C"/>
    <w:rsid w:val="00C80113"/>
    <w:rsid w:val="00C801D6"/>
    <w:rsid w:val="00C801EF"/>
    <w:rsid w:val="00C80330"/>
    <w:rsid w:val="00C8049E"/>
    <w:rsid w:val="00C804DA"/>
    <w:rsid w:val="00C8053A"/>
    <w:rsid w:val="00C8059E"/>
    <w:rsid w:val="00C8069A"/>
    <w:rsid w:val="00C80892"/>
    <w:rsid w:val="00C808D3"/>
    <w:rsid w:val="00C80A33"/>
    <w:rsid w:val="00C80C9A"/>
    <w:rsid w:val="00C80D06"/>
    <w:rsid w:val="00C80DB0"/>
    <w:rsid w:val="00C80EDA"/>
    <w:rsid w:val="00C80F75"/>
    <w:rsid w:val="00C810AF"/>
    <w:rsid w:val="00C81281"/>
    <w:rsid w:val="00C812B9"/>
    <w:rsid w:val="00C81525"/>
    <w:rsid w:val="00C8156E"/>
    <w:rsid w:val="00C81576"/>
    <w:rsid w:val="00C815A7"/>
    <w:rsid w:val="00C8174B"/>
    <w:rsid w:val="00C81764"/>
    <w:rsid w:val="00C81769"/>
    <w:rsid w:val="00C81874"/>
    <w:rsid w:val="00C818A2"/>
    <w:rsid w:val="00C818B2"/>
    <w:rsid w:val="00C8193F"/>
    <w:rsid w:val="00C81A73"/>
    <w:rsid w:val="00C81B5A"/>
    <w:rsid w:val="00C81B6C"/>
    <w:rsid w:val="00C81C93"/>
    <w:rsid w:val="00C81D24"/>
    <w:rsid w:val="00C81DE1"/>
    <w:rsid w:val="00C81DE8"/>
    <w:rsid w:val="00C81F8A"/>
    <w:rsid w:val="00C8212F"/>
    <w:rsid w:val="00C82181"/>
    <w:rsid w:val="00C822B4"/>
    <w:rsid w:val="00C82315"/>
    <w:rsid w:val="00C823E4"/>
    <w:rsid w:val="00C823F8"/>
    <w:rsid w:val="00C824FA"/>
    <w:rsid w:val="00C82607"/>
    <w:rsid w:val="00C82653"/>
    <w:rsid w:val="00C8270C"/>
    <w:rsid w:val="00C827F0"/>
    <w:rsid w:val="00C8286C"/>
    <w:rsid w:val="00C828C5"/>
    <w:rsid w:val="00C82A29"/>
    <w:rsid w:val="00C82ABF"/>
    <w:rsid w:val="00C82C42"/>
    <w:rsid w:val="00C82CEF"/>
    <w:rsid w:val="00C82DA9"/>
    <w:rsid w:val="00C82E82"/>
    <w:rsid w:val="00C83006"/>
    <w:rsid w:val="00C83047"/>
    <w:rsid w:val="00C8304A"/>
    <w:rsid w:val="00C831C8"/>
    <w:rsid w:val="00C8334C"/>
    <w:rsid w:val="00C8341A"/>
    <w:rsid w:val="00C83518"/>
    <w:rsid w:val="00C835F7"/>
    <w:rsid w:val="00C837C0"/>
    <w:rsid w:val="00C8390B"/>
    <w:rsid w:val="00C83A13"/>
    <w:rsid w:val="00C83A93"/>
    <w:rsid w:val="00C83C97"/>
    <w:rsid w:val="00C83D9C"/>
    <w:rsid w:val="00C83DAB"/>
    <w:rsid w:val="00C83DB5"/>
    <w:rsid w:val="00C83DD0"/>
    <w:rsid w:val="00C83DFB"/>
    <w:rsid w:val="00C83E81"/>
    <w:rsid w:val="00C83F12"/>
    <w:rsid w:val="00C83F5B"/>
    <w:rsid w:val="00C84024"/>
    <w:rsid w:val="00C84352"/>
    <w:rsid w:val="00C8437E"/>
    <w:rsid w:val="00C844A4"/>
    <w:rsid w:val="00C84729"/>
    <w:rsid w:val="00C847B3"/>
    <w:rsid w:val="00C8481C"/>
    <w:rsid w:val="00C849F8"/>
    <w:rsid w:val="00C84B50"/>
    <w:rsid w:val="00C84BCE"/>
    <w:rsid w:val="00C84BDE"/>
    <w:rsid w:val="00C84C1C"/>
    <w:rsid w:val="00C84CD1"/>
    <w:rsid w:val="00C84DA0"/>
    <w:rsid w:val="00C84EC7"/>
    <w:rsid w:val="00C84FD8"/>
    <w:rsid w:val="00C852B6"/>
    <w:rsid w:val="00C85300"/>
    <w:rsid w:val="00C85406"/>
    <w:rsid w:val="00C8555A"/>
    <w:rsid w:val="00C85575"/>
    <w:rsid w:val="00C8558B"/>
    <w:rsid w:val="00C8564D"/>
    <w:rsid w:val="00C856AE"/>
    <w:rsid w:val="00C85751"/>
    <w:rsid w:val="00C857DA"/>
    <w:rsid w:val="00C85803"/>
    <w:rsid w:val="00C85812"/>
    <w:rsid w:val="00C858E0"/>
    <w:rsid w:val="00C85B6D"/>
    <w:rsid w:val="00C85C2B"/>
    <w:rsid w:val="00C85DCC"/>
    <w:rsid w:val="00C85F02"/>
    <w:rsid w:val="00C8602E"/>
    <w:rsid w:val="00C86058"/>
    <w:rsid w:val="00C86091"/>
    <w:rsid w:val="00C860BD"/>
    <w:rsid w:val="00C86294"/>
    <w:rsid w:val="00C86306"/>
    <w:rsid w:val="00C8642C"/>
    <w:rsid w:val="00C8643F"/>
    <w:rsid w:val="00C8651E"/>
    <w:rsid w:val="00C86687"/>
    <w:rsid w:val="00C8672A"/>
    <w:rsid w:val="00C86774"/>
    <w:rsid w:val="00C8683B"/>
    <w:rsid w:val="00C869A1"/>
    <w:rsid w:val="00C869B1"/>
    <w:rsid w:val="00C86A28"/>
    <w:rsid w:val="00C86A8A"/>
    <w:rsid w:val="00C86BF2"/>
    <w:rsid w:val="00C86C05"/>
    <w:rsid w:val="00C86D45"/>
    <w:rsid w:val="00C86D8C"/>
    <w:rsid w:val="00C86EB4"/>
    <w:rsid w:val="00C86F17"/>
    <w:rsid w:val="00C87026"/>
    <w:rsid w:val="00C87098"/>
    <w:rsid w:val="00C87199"/>
    <w:rsid w:val="00C87338"/>
    <w:rsid w:val="00C87349"/>
    <w:rsid w:val="00C875A6"/>
    <w:rsid w:val="00C875B8"/>
    <w:rsid w:val="00C875C4"/>
    <w:rsid w:val="00C875F3"/>
    <w:rsid w:val="00C87650"/>
    <w:rsid w:val="00C87667"/>
    <w:rsid w:val="00C876BA"/>
    <w:rsid w:val="00C87822"/>
    <w:rsid w:val="00C878FD"/>
    <w:rsid w:val="00C879D1"/>
    <w:rsid w:val="00C87A40"/>
    <w:rsid w:val="00C87A49"/>
    <w:rsid w:val="00C87B3D"/>
    <w:rsid w:val="00C87BE1"/>
    <w:rsid w:val="00C87BF0"/>
    <w:rsid w:val="00C87C25"/>
    <w:rsid w:val="00C87CB5"/>
    <w:rsid w:val="00C87E13"/>
    <w:rsid w:val="00C87E3B"/>
    <w:rsid w:val="00C87F47"/>
    <w:rsid w:val="00C87F9E"/>
    <w:rsid w:val="00C87FCF"/>
    <w:rsid w:val="00C900A9"/>
    <w:rsid w:val="00C901A3"/>
    <w:rsid w:val="00C90292"/>
    <w:rsid w:val="00C903A5"/>
    <w:rsid w:val="00C90623"/>
    <w:rsid w:val="00C90691"/>
    <w:rsid w:val="00C90708"/>
    <w:rsid w:val="00C9075B"/>
    <w:rsid w:val="00C908B9"/>
    <w:rsid w:val="00C90968"/>
    <w:rsid w:val="00C90A42"/>
    <w:rsid w:val="00C90A6A"/>
    <w:rsid w:val="00C90A87"/>
    <w:rsid w:val="00C91010"/>
    <w:rsid w:val="00C9121B"/>
    <w:rsid w:val="00C9122A"/>
    <w:rsid w:val="00C912C8"/>
    <w:rsid w:val="00C912C9"/>
    <w:rsid w:val="00C912E9"/>
    <w:rsid w:val="00C91377"/>
    <w:rsid w:val="00C9143B"/>
    <w:rsid w:val="00C9149B"/>
    <w:rsid w:val="00C914B6"/>
    <w:rsid w:val="00C914DA"/>
    <w:rsid w:val="00C91654"/>
    <w:rsid w:val="00C9168E"/>
    <w:rsid w:val="00C917BC"/>
    <w:rsid w:val="00C917FD"/>
    <w:rsid w:val="00C91924"/>
    <w:rsid w:val="00C91978"/>
    <w:rsid w:val="00C91A6B"/>
    <w:rsid w:val="00C91A72"/>
    <w:rsid w:val="00C91B50"/>
    <w:rsid w:val="00C91BB3"/>
    <w:rsid w:val="00C91D3A"/>
    <w:rsid w:val="00C91DFA"/>
    <w:rsid w:val="00C91F25"/>
    <w:rsid w:val="00C91F2D"/>
    <w:rsid w:val="00C91FBB"/>
    <w:rsid w:val="00C91FE2"/>
    <w:rsid w:val="00C920FF"/>
    <w:rsid w:val="00C92108"/>
    <w:rsid w:val="00C92211"/>
    <w:rsid w:val="00C92404"/>
    <w:rsid w:val="00C92433"/>
    <w:rsid w:val="00C924D2"/>
    <w:rsid w:val="00C92566"/>
    <w:rsid w:val="00C92698"/>
    <w:rsid w:val="00C92733"/>
    <w:rsid w:val="00C927CC"/>
    <w:rsid w:val="00C927E0"/>
    <w:rsid w:val="00C9287B"/>
    <w:rsid w:val="00C928E9"/>
    <w:rsid w:val="00C928F5"/>
    <w:rsid w:val="00C92932"/>
    <w:rsid w:val="00C929E0"/>
    <w:rsid w:val="00C92A33"/>
    <w:rsid w:val="00C92A46"/>
    <w:rsid w:val="00C92CCB"/>
    <w:rsid w:val="00C92D17"/>
    <w:rsid w:val="00C92E31"/>
    <w:rsid w:val="00C92EAE"/>
    <w:rsid w:val="00C92ECA"/>
    <w:rsid w:val="00C92ED8"/>
    <w:rsid w:val="00C92FCE"/>
    <w:rsid w:val="00C92FDC"/>
    <w:rsid w:val="00C930DA"/>
    <w:rsid w:val="00C93144"/>
    <w:rsid w:val="00C9315B"/>
    <w:rsid w:val="00C931E2"/>
    <w:rsid w:val="00C93285"/>
    <w:rsid w:val="00C93290"/>
    <w:rsid w:val="00C93312"/>
    <w:rsid w:val="00C933C1"/>
    <w:rsid w:val="00C93473"/>
    <w:rsid w:val="00C935F4"/>
    <w:rsid w:val="00C937B8"/>
    <w:rsid w:val="00C937DF"/>
    <w:rsid w:val="00C937E8"/>
    <w:rsid w:val="00C9384A"/>
    <w:rsid w:val="00C9389C"/>
    <w:rsid w:val="00C938CF"/>
    <w:rsid w:val="00C93A40"/>
    <w:rsid w:val="00C93AA1"/>
    <w:rsid w:val="00C93AF8"/>
    <w:rsid w:val="00C93BF6"/>
    <w:rsid w:val="00C93C37"/>
    <w:rsid w:val="00C93D18"/>
    <w:rsid w:val="00C93D73"/>
    <w:rsid w:val="00C93D9F"/>
    <w:rsid w:val="00C93DC1"/>
    <w:rsid w:val="00C93F50"/>
    <w:rsid w:val="00C94026"/>
    <w:rsid w:val="00C940F6"/>
    <w:rsid w:val="00C941A6"/>
    <w:rsid w:val="00C94427"/>
    <w:rsid w:val="00C94483"/>
    <w:rsid w:val="00C94541"/>
    <w:rsid w:val="00C945AC"/>
    <w:rsid w:val="00C94653"/>
    <w:rsid w:val="00C94675"/>
    <w:rsid w:val="00C94677"/>
    <w:rsid w:val="00C9469A"/>
    <w:rsid w:val="00C9488C"/>
    <w:rsid w:val="00C94B12"/>
    <w:rsid w:val="00C94BAC"/>
    <w:rsid w:val="00C94D0E"/>
    <w:rsid w:val="00C94E80"/>
    <w:rsid w:val="00C94F1A"/>
    <w:rsid w:val="00C94F3F"/>
    <w:rsid w:val="00C94FB9"/>
    <w:rsid w:val="00C95029"/>
    <w:rsid w:val="00C950A0"/>
    <w:rsid w:val="00C9510D"/>
    <w:rsid w:val="00C951A0"/>
    <w:rsid w:val="00C952F2"/>
    <w:rsid w:val="00C9533A"/>
    <w:rsid w:val="00C9547F"/>
    <w:rsid w:val="00C9554A"/>
    <w:rsid w:val="00C956A4"/>
    <w:rsid w:val="00C956B8"/>
    <w:rsid w:val="00C956F1"/>
    <w:rsid w:val="00C956FA"/>
    <w:rsid w:val="00C9573B"/>
    <w:rsid w:val="00C95770"/>
    <w:rsid w:val="00C959D4"/>
    <w:rsid w:val="00C95AA2"/>
    <w:rsid w:val="00C95B74"/>
    <w:rsid w:val="00C95BEC"/>
    <w:rsid w:val="00C95C36"/>
    <w:rsid w:val="00C95C42"/>
    <w:rsid w:val="00C95C71"/>
    <w:rsid w:val="00C95C86"/>
    <w:rsid w:val="00C95CFF"/>
    <w:rsid w:val="00C95E2D"/>
    <w:rsid w:val="00C95E53"/>
    <w:rsid w:val="00C960BC"/>
    <w:rsid w:val="00C96256"/>
    <w:rsid w:val="00C96263"/>
    <w:rsid w:val="00C962AD"/>
    <w:rsid w:val="00C9648A"/>
    <w:rsid w:val="00C966C9"/>
    <w:rsid w:val="00C9680E"/>
    <w:rsid w:val="00C9692C"/>
    <w:rsid w:val="00C96A04"/>
    <w:rsid w:val="00C96A1D"/>
    <w:rsid w:val="00C96A62"/>
    <w:rsid w:val="00C96AFA"/>
    <w:rsid w:val="00C96B21"/>
    <w:rsid w:val="00C96B3E"/>
    <w:rsid w:val="00C96B50"/>
    <w:rsid w:val="00C96C66"/>
    <w:rsid w:val="00C971B0"/>
    <w:rsid w:val="00C97566"/>
    <w:rsid w:val="00C9758E"/>
    <w:rsid w:val="00C97847"/>
    <w:rsid w:val="00C9796C"/>
    <w:rsid w:val="00C97A71"/>
    <w:rsid w:val="00C97B25"/>
    <w:rsid w:val="00C97DFC"/>
    <w:rsid w:val="00C97F2D"/>
    <w:rsid w:val="00CA00DF"/>
    <w:rsid w:val="00CA00FD"/>
    <w:rsid w:val="00CA0106"/>
    <w:rsid w:val="00CA024B"/>
    <w:rsid w:val="00CA04CA"/>
    <w:rsid w:val="00CA0526"/>
    <w:rsid w:val="00CA052B"/>
    <w:rsid w:val="00CA052C"/>
    <w:rsid w:val="00CA05CC"/>
    <w:rsid w:val="00CA0728"/>
    <w:rsid w:val="00CA0913"/>
    <w:rsid w:val="00CA093F"/>
    <w:rsid w:val="00CA0B2D"/>
    <w:rsid w:val="00CA0BEA"/>
    <w:rsid w:val="00CA0E18"/>
    <w:rsid w:val="00CA1001"/>
    <w:rsid w:val="00CA1080"/>
    <w:rsid w:val="00CA10FE"/>
    <w:rsid w:val="00CA122C"/>
    <w:rsid w:val="00CA1290"/>
    <w:rsid w:val="00CA12A9"/>
    <w:rsid w:val="00CA12B7"/>
    <w:rsid w:val="00CA1600"/>
    <w:rsid w:val="00CA164C"/>
    <w:rsid w:val="00CA1656"/>
    <w:rsid w:val="00CA1703"/>
    <w:rsid w:val="00CA17A1"/>
    <w:rsid w:val="00CA17BD"/>
    <w:rsid w:val="00CA17DF"/>
    <w:rsid w:val="00CA1884"/>
    <w:rsid w:val="00CA1975"/>
    <w:rsid w:val="00CA19F2"/>
    <w:rsid w:val="00CA1C55"/>
    <w:rsid w:val="00CA1CAE"/>
    <w:rsid w:val="00CA1E83"/>
    <w:rsid w:val="00CA1E98"/>
    <w:rsid w:val="00CA1F34"/>
    <w:rsid w:val="00CA20F9"/>
    <w:rsid w:val="00CA2171"/>
    <w:rsid w:val="00CA22F0"/>
    <w:rsid w:val="00CA233D"/>
    <w:rsid w:val="00CA23D1"/>
    <w:rsid w:val="00CA23FA"/>
    <w:rsid w:val="00CA264B"/>
    <w:rsid w:val="00CA2683"/>
    <w:rsid w:val="00CA275B"/>
    <w:rsid w:val="00CA279B"/>
    <w:rsid w:val="00CA281E"/>
    <w:rsid w:val="00CA2975"/>
    <w:rsid w:val="00CA2A5D"/>
    <w:rsid w:val="00CA2BC1"/>
    <w:rsid w:val="00CA2C07"/>
    <w:rsid w:val="00CA2C8E"/>
    <w:rsid w:val="00CA2CF2"/>
    <w:rsid w:val="00CA2F0F"/>
    <w:rsid w:val="00CA2F91"/>
    <w:rsid w:val="00CA2FB6"/>
    <w:rsid w:val="00CA2FB9"/>
    <w:rsid w:val="00CA30AD"/>
    <w:rsid w:val="00CA329F"/>
    <w:rsid w:val="00CA3347"/>
    <w:rsid w:val="00CA33FA"/>
    <w:rsid w:val="00CA3584"/>
    <w:rsid w:val="00CA363B"/>
    <w:rsid w:val="00CA3659"/>
    <w:rsid w:val="00CA36BE"/>
    <w:rsid w:val="00CA3814"/>
    <w:rsid w:val="00CA384F"/>
    <w:rsid w:val="00CA3B51"/>
    <w:rsid w:val="00CA3BFA"/>
    <w:rsid w:val="00CA3CC9"/>
    <w:rsid w:val="00CA4017"/>
    <w:rsid w:val="00CA4042"/>
    <w:rsid w:val="00CA4172"/>
    <w:rsid w:val="00CA4191"/>
    <w:rsid w:val="00CA41C2"/>
    <w:rsid w:val="00CA41E9"/>
    <w:rsid w:val="00CA440B"/>
    <w:rsid w:val="00CA455E"/>
    <w:rsid w:val="00CA4561"/>
    <w:rsid w:val="00CA456F"/>
    <w:rsid w:val="00CA45CF"/>
    <w:rsid w:val="00CA46DC"/>
    <w:rsid w:val="00CA48D5"/>
    <w:rsid w:val="00CA48DA"/>
    <w:rsid w:val="00CA49B6"/>
    <w:rsid w:val="00CA4A28"/>
    <w:rsid w:val="00CA4A51"/>
    <w:rsid w:val="00CA4A7D"/>
    <w:rsid w:val="00CA4A88"/>
    <w:rsid w:val="00CA4B28"/>
    <w:rsid w:val="00CA4B9F"/>
    <w:rsid w:val="00CA4E8D"/>
    <w:rsid w:val="00CA4EDF"/>
    <w:rsid w:val="00CA50A4"/>
    <w:rsid w:val="00CA50DA"/>
    <w:rsid w:val="00CA5167"/>
    <w:rsid w:val="00CA53DF"/>
    <w:rsid w:val="00CA5550"/>
    <w:rsid w:val="00CA5578"/>
    <w:rsid w:val="00CA55D5"/>
    <w:rsid w:val="00CA5710"/>
    <w:rsid w:val="00CA5868"/>
    <w:rsid w:val="00CA5939"/>
    <w:rsid w:val="00CA594C"/>
    <w:rsid w:val="00CA5967"/>
    <w:rsid w:val="00CA597A"/>
    <w:rsid w:val="00CA59D8"/>
    <w:rsid w:val="00CA5B5E"/>
    <w:rsid w:val="00CA5D0B"/>
    <w:rsid w:val="00CA5E2B"/>
    <w:rsid w:val="00CA5E86"/>
    <w:rsid w:val="00CA5ECB"/>
    <w:rsid w:val="00CA5F4B"/>
    <w:rsid w:val="00CA6027"/>
    <w:rsid w:val="00CA62CB"/>
    <w:rsid w:val="00CA62D3"/>
    <w:rsid w:val="00CA64E7"/>
    <w:rsid w:val="00CA655A"/>
    <w:rsid w:val="00CA661A"/>
    <w:rsid w:val="00CA661C"/>
    <w:rsid w:val="00CA66EF"/>
    <w:rsid w:val="00CA670A"/>
    <w:rsid w:val="00CA6877"/>
    <w:rsid w:val="00CA6925"/>
    <w:rsid w:val="00CA69D9"/>
    <w:rsid w:val="00CA6B6B"/>
    <w:rsid w:val="00CA6C12"/>
    <w:rsid w:val="00CA6C8A"/>
    <w:rsid w:val="00CA6D87"/>
    <w:rsid w:val="00CA6D98"/>
    <w:rsid w:val="00CA6DD1"/>
    <w:rsid w:val="00CA6F2F"/>
    <w:rsid w:val="00CA6F5C"/>
    <w:rsid w:val="00CA6F97"/>
    <w:rsid w:val="00CA6F9C"/>
    <w:rsid w:val="00CA722C"/>
    <w:rsid w:val="00CA72FF"/>
    <w:rsid w:val="00CA7360"/>
    <w:rsid w:val="00CA752F"/>
    <w:rsid w:val="00CA7559"/>
    <w:rsid w:val="00CA75D6"/>
    <w:rsid w:val="00CA7638"/>
    <w:rsid w:val="00CA766B"/>
    <w:rsid w:val="00CA76C1"/>
    <w:rsid w:val="00CA781A"/>
    <w:rsid w:val="00CA7965"/>
    <w:rsid w:val="00CA7AA6"/>
    <w:rsid w:val="00CA7B89"/>
    <w:rsid w:val="00CA7C8F"/>
    <w:rsid w:val="00CA7D56"/>
    <w:rsid w:val="00CA7D96"/>
    <w:rsid w:val="00CA7E0F"/>
    <w:rsid w:val="00CA7F2F"/>
    <w:rsid w:val="00CB026D"/>
    <w:rsid w:val="00CB030A"/>
    <w:rsid w:val="00CB0344"/>
    <w:rsid w:val="00CB03AB"/>
    <w:rsid w:val="00CB055E"/>
    <w:rsid w:val="00CB09F6"/>
    <w:rsid w:val="00CB09FE"/>
    <w:rsid w:val="00CB0AE2"/>
    <w:rsid w:val="00CB0D43"/>
    <w:rsid w:val="00CB0D85"/>
    <w:rsid w:val="00CB0F71"/>
    <w:rsid w:val="00CB11FD"/>
    <w:rsid w:val="00CB137A"/>
    <w:rsid w:val="00CB137D"/>
    <w:rsid w:val="00CB142D"/>
    <w:rsid w:val="00CB1577"/>
    <w:rsid w:val="00CB1A21"/>
    <w:rsid w:val="00CB1AB5"/>
    <w:rsid w:val="00CB1ADD"/>
    <w:rsid w:val="00CB1AF3"/>
    <w:rsid w:val="00CB1D01"/>
    <w:rsid w:val="00CB1E71"/>
    <w:rsid w:val="00CB1ED9"/>
    <w:rsid w:val="00CB214E"/>
    <w:rsid w:val="00CB2297"/>
    <w:rsid w:val="00CB2404"/>
    <w:rsid w:val="00CB2487"/>
    <w:rsid w:val="00CB26A0"/>
    <w:rsid w:val="00CB26D5"/>
    <w:rsid w:val="00CB2751"/>
    <w:rsid w:val="00CB27B1"/>
    <w:rsid w:val="00CB2834"/>
    <w:rsid w:val="00CB2932"/>
    <w:rsid w:val="00CB29C4"/>
    <w:rsid w:val="00CB2C35"/>
    <w:rsid w:val="00CB2EA9"/>
    <w:rsid w:val="00CB2FBF"/>
    <w:rsid w:val="00CB305E"/>
    <w:rsid w:val="00CB31C7"/>
    <w:rsid w:val="00CB3311"/>
    <w:rsid w:val="00CB3367"/>
    <w:rsid w:val="00CB349E"/>
    <w:rsid w:val="00CB355D"/>
    <w:rsid w:val="00CB3592"/>
    <w:rsid w:val="00CB35F2"/>
    <w:rsid w:val="00CB3748"/>
    <w:rsid w:val="00CB3765"/>
    <w:rsid w:val="00CB37A4"/>
    <w:rsid w:val="00CB37D9"/>
    <w:rsid w:val="00CB3845"/>
    <w:rsid w:val="00CB388D"/>
    <w:rsid w:val="00CB3900"/>
    <w:rsid w:val="00CB3948"/>
    <w:rsid w:val="00CB3A79"/>
    <w:rsid w:val="00CB3BB1"/>
    <w:rsid w:val="00CB3CAB"/>
    <w:rsid w:val="00CB3EBC"/>
    <w:rsid w:val="00CB40F4"/>
    <w:rsid w:val="00CB4145"/>
    <w:rsid w:val="00CB41DF"/>
    <w:rsid w:val="00CB43EB"/>
    <w:rsid w:val="00CB44B9"/>
    <w:rsid w:val="00CB44EA"/>
    <w:rsid w:val="00CB47E3"/>
    <w:rsid w:val="00CB4805"/>
    <w:rsid w:val="00CB4846"/>
    <w:rsid w:val="00CB491F"/>
    <w:rsid w:val="00CB4925"/>
    <w:rsid w:val="00CB4BCC"/>
    <w:rsid w:val="00CB4BD5"/>
    <w:rsid w:val="00CB4D12"/>
    <w:rsid w:val="00CB4D43"/>
    <w:rsid w:val="00CB4D52"/>
    <w:rsid w:val="00CB4F0B"/>
    <w:rsid w:val="00CB4F0E"/>
    <w:rsid w:val="00CB4FDB"/>
    <w:rsid w:val="00CB5199"/>
    <w:rsid w:val="00CB5271"/>
    <w:rsid w:val="00CB528D"/>
    <w:rsid w:val="00CB5321"/>
    <w:rsid w:val="00CB533F"/>
    <w:rsid w:val="00CB5492"/>
    <w:rsid w:val="00CB5695"/>
    <w:rsid w:val="00CB571B"/>
    <w:rsid w:val="00CB58D4"/>
    <w:rsid w:val="00CB59BE"/>
    <w:rsid w:val="00CB59DF"/>
    <w:rsid w:val="00CB5AFA"/>
    <w:rsid w:val="00CB5B34"/>
    <w:rsid w:val="00CB5B3F"/>
    <w:rsid w:val="00CB5B93"/>
    <w:rsid w:val="00CB5C72"/>
    <w:rsid w:val="00CB5CE5"/>
    <w:rsid w:val="00CB5D6E"/>
    <w:rsid w:val="00CB5FA1"/>
    <w:rsid w:val="00CB611B"/>
    <w:rsid w:val="00CB614B"/>
    <w:rsid w:val="00CB62FA"/>
    <w:rsid w:val="00CB63BC"/>
    <w:rsid w:val="00CB63D6"/>
    <w:rsid w:val="00CB6519"/>
    <w:rsid w:val="00CB667C"/>
    <w:rsid w:val="00CB66BD"/>
    <w:rsid w:val="00CB6831"/>
    <w:rsid w:val="00CB68BC"/>
    <w:rsid w:val="00CB69C7"/>
    <w:rsid w:val="00CB6B50"/>
    <w:rsid w:val="00CB6B67"/>
    <w:rsid w:val="00CB6C2C"/>
    <w:rsid w:val="00CB6C33"/>
    <w:rsid w:val="00CB6F1A"/>
    <w:rsid w:val="00CB6F6F"/>
    <w:rsid w:val="00CB7053"/>
    <w:rsid w:val="00CB713A"/>
    <w:rsid w:val="00CB71DF"/>
    <w:rsid w:val="00CB71F7"/>
    <w:rsid w:val="00CB7220"/>
    <w:rsid w:val="00CB7441"/>
    <w:rsid w:val="00CB7585"/>
    <w:rsid w:val="00CB75B0"/>
    <w:rsid w:val="00CB7608"/>
    <w:rsid w:val="00CB7691"/>
    <w:rsid w:val="00CB76BE"/>
    <w:rsid w:val="00CB76F3"/>
    <w:rsid w:val="00CB784B"/>
    <w:rsid w:val="00CB7913"/>
    <w:rsid w:val="00CB7943"/>
    <w:rsid w:val="00CB79BA"/>
    <w:rsid w:val="00CB7A25"/>
    <w:rsid w:val="00CB7A27"/>
    <w:rsid w:val="00CB7A54"/>
    <w:rsid w:val="00CB7A8F"/>
    <w:rsid w:val="00CB7A9A"/>
    <w:rsid w:val="00CB7AE4"/>
    <w:rsid w:val="00CB7B76"/>
    <w:rsid w:val="00CB7C32"/>
    <w:rsid w:val="00CB7CA0"/>
    <w:rsid w:val="00CB7D2A"/>
    <w:rsid w:val="00CB7E43"/>
    <w:rsid w:val="00CB7EBD"/>
    <w:rsid w:val="00CB7FB2"/>
    <w:rsid w:val="00CB7FC8"/>
    <w:rsid w:val="00CC002A"/>
    <w:rsid w:val="00CC0112"/>
    <w:rsid w:val="00CC018D"/>
    <w:rsid w:val="00CC018F"/>
    <w:rsid w:val="00CC0196"/>
    <w:rsid w:val="00CC019F"/>
    <w:rsid w:val="00CC0321"/>
    <w:rsid w:val="00CC0393"/>
    <w:rsid w:val="00CC0420"/>
    <w:rsid w:val="00CC04E3"/>
    <w:rsid w:val="00CC0585"/>
    <w:rsid w:val="00CC05B8"/>
    <w:rsid w:val="00CC06AC"/>
    <w:rsid w:val="00CC06C5"/>
    <w:rsid w:val="00CC0720"/>
    <w:rsid w:val="00CC0723"/>
    <w:rsid w:val="00CC0835"/>
    <w:rsid w:val="00CC0872"/>
    <w:rsid w:val="00CC0943"/>
    <w:rsid w:val="00CC0C9C"/>
    <w:rsid w:val="00CC0E70"/>
    <w:rsid w:val="00CC0EEB"/>
    <w:rsid w:val="00CC0EEE"/>
    <w:rsid w:val="00CC0F2B"/>
    <w:rsid w:val="00CC1052"/>
    <w:rsid w:val="00CC1128"/>
    <w:rsid w:val="00CC119A"/>
    <w:rsid w:val="00CC11D5"/>
    <w:rsid w:val="00CC11D7"/>
    <w:rsid w:val="00CC1562"/>
    <w:rsid w:val="00CC170F"/>
    <w:rsid w:val="00CC1793"/>
    <w:rsid w:val="00CC18F6"/>
    <w:rsid w:val="00CC19FF"/>
    <w:rsid w:val="00CC1B53"/>
    <w:rsid w:val="00CC1C4D"/>
    <w:rsid w:val="00CC1C7C"/>
    <w:rsid w:val="00CC1EBA"/>
    <w:rsid w:val="00CC1F6F"/>
    <w:rsid w:val="00CC1FED"/>
    <w:rsid w:val="00CC208E"/>
    <w:rsid w:val="00CC224D"/>
    <w:rsid w:val="00CC231D"/>
    <w:rsid w:val="00CC2576"/>
    <w:rsid w:val="00CC28A5"/>
    <w:rsid w:val="00CC28D2"/>
    <w:rsid w:val="00CC2902"/>
    <w:rsid w:val="00CC29B0"/>
    <w:rsid w:val="00CC2ABB"/>
    <w:rsid w:val="00CC2AC8"/>
    <w:rsid w:val="00CC2B11"/>
    <w:rsid w:val="00CC2B2C"/>
    <w:rsid w:val="00CC2C2E"/>
    <w:rsid w:val="00CC2D48"/>
    <w:rsid w:val="00CC2E35"/>
    <w:rsid w:val="00CC2EEB"/>
    <w:rsid w:val="00CC2F9E"/>
    <w:rsid w:val="00CC30D7"/>
    <w:rsid w:val="00CC31AD"/>
    <w:rsid w:val="00CC32D7"/>
    <w:rsid w:val="00CC334F"/>
    <w:rsid w:val="00CC337C"/>
    <w:rsid w:val="00CC34A1"/>
    <w:rsid w:val="00CC364A"/>
    <w:rsid w:val="00CC369F"/>
    <w:rsid w:val="00CC3900"/>
    <w:rsid w:val="00CC3A7A"/>
    <w:rsid w:val="00CC3B0B"/>
    <w:rsid w:val="00CC3BB8"/>
    <w:rsid w:val="00CC3BF1"/>
    <w:rsid w:val="00CC3E68"/>
    <w:rsid w:val="00CC3E76"/>
    <w:rsid w:val="00CC3EC0"/>
    <w:rsid w:val="00CC3EEA"/>
    <w:rsid w:val="00CC3F2D"/>
    <w:rsid w:val="00CC4047"/>
    <w:rsid w:val="00CC415F"/>
    <w:rsid w:val="00CC4301"/>
    <w:rsid w:val="00CC4470"/>
    <w:rsid w:val="00CC4599"/>
    <w:rsid w:val="00CC45F4"/>
    <w:rsid w:val="00CC46D8"/>
    <w:rsid w:val="00CC472A"/>
    <w:rsid w:val="00CC4778"/>
    <w:rsid w:val="00CC47EE"/>
    <w:rsid w:val="00CC4830"/>
    <w:rsid w:val="00CC484D"/>
    <w:rsid w:val="00CC48AC"/>
    <w:rsid w:val="00CC4A1D"/>
    <w:rsid w:val="00CC4A66"/>
    <w:rsid w:val="00CC4AB8"/>
    <w:rsid w:val="00CC4B1B"/>
    <w:rsid w:val="00CC4B75"/>
    <w:rsid w:val="00CC4CB0"/>
    <w:rsid w:val="00CC4D35"/>
    <w:rsid w:val="00CC4DB0"/>
    <w:rsid w:val="00CC4E2E"/>
    <w:rsid w:val="00CC4E74"/>
    <w:rsid w:val="00CC4F54"/>
    <w:rsid w:val="00CC4F89"/>
    <w:rsid w:val="00CC501C"/>
    <w:rsid w:val="00CC5082"/>
    <w:rsid w:val="00CC508E"/>
    <w:rsid w:val="00CC50A3"/>
    <w:rsid w:val="00CC5177"/>
    <w:rsid w:val="00CC519E"/>
    <w:rsid w:val="00CC525B"/>
    <w:rsid w:val="00CC5336"/>
    <w:rsid w:val="00CC54D3"/>
    <w:rsid w:val="00CC5567"/>
    <w:rsid w:val="00CC5599"/>
    <w:rsid w:val="00CC5802"/>
    <w:rsid w:val="00CC5881"/>
    <w:rsid w:val="00CC588A"/>
    <w:rsid w:val="00CC58DB"/>
    <w:rsid w:val="00CC5A68"/>
    <w:rsid w:val="00CC5A86"/>
    <w:rsid w:val="00CC5B29"/>
    <w:rsid w:val="00CC5C66"/>
    <w:rsid w:val="00CC5EE0"/>
    <w:rsid w:val="00CC5F2B"/>
    <w:rsid w:val="00CC5FB3"/>
    <w:rsid w:val="00CC5FF1"/>
    <w:rsid w:val="00CC61DE"/>
    <w:rsid w:val="00CC623A"/>
    <w:rsid w:val="00CC628E"/>
    <w:rsid w:val="00CC667A"/>
    <w:rsid w:val="00CC69CA"/>
    <w:rsid w:val="00CC6AB3"/>
    <w:rsid w:val="00CC6AD7"/>
    <w:rsid w:val="00CC6B7A"/>
    <w:rsid w:val="00CC6C4B"/>
    <w:rsid w:val="00CC6E5B"/>
    <w:rsid w:val="00CC6E90"/>
    <w:rsid w:val="00CC6F92"/>
    <w:rsid w:val="00CC6FF8"/>
    <w:rsid w:val="00CC7532"/>
    <w:rsid w:val="00CC75E0"/>
    <w:rsid w:val="00CC76A2"/>
    <w:rsid w:val="00CC76F8"/>
    <w:rsid w:val="00CC7723"/>
    <w:rsid w:val="00CC779B"/>
    <w:rsid w:val="00CC780C"/>
    <w:rsid w:val="00CC7824"/>
    <w:rsid w:val="00CC78B2"/>
    <w:rsid w:val="00CC79AA"/>
    <w:rsid w:val="00CC7A28"/>
    <w:rsid w:val="00CC7AA6"/>
    <w:rsid w:val="00CC7AF3"/>
    <w:rsid w:val="00CC7C8F"/>
    <w:rsid w:val="00CC7CD3"/>
    <w:rsid w:val="00CC7CDF"/>
    <w:rsid w:val="00CC7DD5"/>
    <w:rsid w:val="00CC7E25"/>
    <w:rsid w:val="00CC7E37"/>
    <w:rsid w:val="00CC7F66"/>
    <w:rsid w:val="00CC7F9B"/>
    <w:rsid w:val="00CD012B"/>
    <w:rsid w:val="00CD0154"/>
    <w:rsid w:val="00CD02BE"/>
    <w:rsid w:val="00CD033C"/>
    <w:rsid w:val="00CD0391"/>
    <w:rsid w:val="00CD044A"/>
    <w:rsid w:val="00CD060F"/>
    <w:rsid w:val="00CD0660"/>
    <w:rsid w:val="00CD084B"/>
    <w:rsid w:val="00CD0890"/>
    <w:rsid w:val="00CD09E1"/>
    <w:rsid w:val="00CD0A21"/>
    <w:rsid w:val="00CD0A6C"/>
    <w:rsid w:val="00CD0C32"/>
    <w:rsid w:val="00CD0D5F"/>
    <w:rsid w:val="00CD0F22"/>
    <w:rsid w:val="00CD1090"/>
    <w:rsid w:val="00CD10C5"/>
    <w:rsid w:val="00CD115B"/>
    <w:rsid w:val="00CD157E"/>
    <w:rsid w:val="00CD15AA"/>
    <w:rsid w:val="00CD1642"/>
    <w:rsid w:val="00CD1705"/>
    <w:rsid w:val="00CD177E"/>
    <w:rsid w:val="00CD17B6"/>
    <w:rsid w:val="00CD17EC"/>
    <w:rsid w:val="00CD1971"/>
    <w:rsid w:val="00CD1A53"/>
    <w:rsid w:val="00CD1AFC"/>
    <w:rsid w:val="00CD1E51"/>
    <w:rsid w:val="00CD1EBD"/>
    <w:rsid w:val="00CD1EF2"/>
    <w:rsid w:val="00CD1F04"/>
    <w:rsid w:val="00CD203D"/>
    <w:rsid w:val="00CD2048"/>
    <w:rsid w:val="00CD2108"/>
    <w:rsid w:val="00CD2172"/>
    <w:rsid w:val="00CD2177"/>
    <w:rsid w:val="00CD2290"/>
    <w:rsid w:val="00CD2379"/>
    <w:rsid w:val="00CD2392"/>
    <w:rsid w:val="00CD2517"/>
    <w:rsid w:val="00CD2521"/>
    <w:rsid w:val="00CD2526"/>
    <w:rsid w:val="00CD257E"/>
    <w:rsid w:val="00CD25ED"/>
    <w:rsid w:val="00CD25FA"/>
    <w:rsid w:val="00CD2654"/>
    <w:rsid w:val="00CD2684"/>
    <w:rsid w:val="00CD26C9"/>
    <w:rsid w:val="00CD27B6"/>
    <w:rsid w:val="00CD282D"/>
    <w:rsid w:val="00CD2977"/>
    <w:rsid w:val="00CD2989"/>
    <w:rsid w:val="00CD2A4D"/>
    <w:rsid w:val="00CD2B54"/>
    <w:rsid w:val="00CD2D24"/>
    <w:rsid w:val="00CD3146"/>
    <w:rsid w:val="00CD31B7"/>
    <w:rsid w:val="00CD3206"/>
    <w:rsid w:val="00CD32E6"/>
    <w:rsid w:val="00CD3433"/>
    <w:rsid w:val="00CD3482"/>
    <w:rsid w:val="00CD3645"/>
    <w:rsid w:val="00CD37A3"/>
    <w:rsid w:val="00CD37B2"/>
    <w:rsid w:val="00CD3A74"/>
    <w:rsid w:val="00CD3AD0"/>
    <w:rsid w:val="00CD3C42"/>
    <w:rsid w:val="00CD3C6F"/>
    <w:rsid w:val="00CD3FE2"/>
    <w:rsid w:val="00CD4045"/>
    <w:rsid w:val="00CD41CD"/>
    <w:rsid w:val="00CD4356"/>
    <w:rsid w:val="00CD43E7"/>
    <w:rsid w:val="00CD44D6"/>
    <w:rsid w:val="00CD46CD"/>
    <w:rsid w:val="00CD4772"/>
    <w:rsid w:val="00CD47C4"/>
    <w:rsid w:val="00CD4852"/>
    <w:rsid w:val="00CD48E6"/>
    <w:rsid w:val="00CD4948"/>
    <w:rsid w:val="00CD496C"/>
    <w:rsid w:val="00CD498B"/>
    <w:rsid w:val="00CD49E3"/>
    <w:rsid w:val="00CD4D1F"/>
    <w:rsid w:val="00CD4D72"/>
    <w:rsid w:val="00CD4D95"/>
    <w:rsid w:val="00CD4EF7"/>
    <w:rsid w:val="00CD4FE5"/>
    <w:rsid w:val="00CD51E7"/>
    <w:rsid w:val="00CD5593"/>
    <w:rsid w:val="00CD55EB"/>
    <w:rsid w:val="00CD5674"/>
    <w:rsid w:val="00CD56FF"/>
    <w:rsid w:val="00CD57DA"/>
    <w:rsid w:val="00CD5821"/>
    <w:rsid w:val="00CD59E0"/>
    <w:rsid w:val="00CD59FC"/>
    <w:rsid w:val="00CD5A24"/>
    <w:rsid w:val="00CD5A43"/>
    <w:rsid w:val="00CD5ADB"/>
    <w:rsid w:val="00CD5B20"/>
    <w:rsid w:val="00CD5BA9"/>
    <w:rsid w:val="00CD5DB4"/>
    <w:rsid w:val="00CD5DCD"/>
    <w:rsid w:val="00CD5E4C"/>
    <w:rsid w:val="00CD5E76"/>
    <w:rsid w:val="00CD5EE6"/>
    <w:rsid w:val="00CD5F05"/>
    <w:rsid w:val="00CD5FB1"/>
    <w:rsid w:val="00CD6024"/>
    <w:rsid w:val="00CD6035"/>
    <w:rsid w:val="00CD605B"/>
    <w:rsid w:val="00CD62EA"/>
    <w:rsid w:val="00CD6371"/>
    <w:rsid w:val="00CD63C4"/>
    <w:rsid w:val="00CD654D"/>
    <w:rsid w:val="00CD6799"/>
    <w:rsid w:val="00CD68A8"/>
    <w:rsid w:val="00CD6915"/>
    <w:rsid w:val="00CD694F"/>
    <w:rsid w:val="00CD6985"/>
    <w:rsid w:val="00CD6B32"/>
    <w:rsid w:val="00CD6B71"/>
    <w:rsid w:val="00CD6CC1"/>
    <w:rsid w:val="00CD6DBC"/>
    <w:rsid w:val="00CD6E40"/>
    <w:rsid w:val="00CD6F05"/>
    <w:rsid w:val="00CD6FE3"/>
    <w:rsid w:val="00CD7112"/>
    <w:rsid w:val="00CD7265"/>
    <w:rsid w:val="00CD7270"/>
    <w:rsid w:val="00CD7307"/>
    <w:rsid w:val="00CD73E2"/>
    <w:rsid w:val="00CD74DE"/>
    <w:rsid w:val="00CD74DF"/>
    <w:rsid w:val="00CD74E9"/>
    <w:rsid w:val="00CD75DB"/>
    <w:rsid w:val="00CD785F"/>
    <w:rsid w:val="00CD78DE"/>
    <w:rsid w:val="00CD7973"/>
    <w:rsid w:val="00CD7A7B"/>
    <w:rsid w:val="00CD7D92"/>
    <w:rsid w:val="00CD7E2E"/>
    <w:rsid w:val="00CD7ECB"/>
    <w:rsid w:val="00CD7EE6"/>
    <w:rsid w:val="00CE0034"/>
    <w:rsid w:val="00CE004F"/>
    <w:rsid w:val="00CE0061"/>
    <w:rsid w:val="00CE00B6"/>
    <w:rsid w:val="00CE0110"/>
    <w:rsid w:val="00CE0156"/>
    <w:rsid w:val="00CE01A0"/>
    <w:rsid w:val="00CE01A1"/>
    <w:rsid w:val="00CE01D0"/>
    <w:rsid w:val="00CE022C"/>
    <w:rsid w:val="00CE036F"/>
    <w:rsid w:val="00CE0399"/>
    <w:rsid w:val="00CE0456"/>
    <w:rsid w:val="00CE07F2"/>
    <w:rsid w:val="00CE0E03"/>
    <w:rsid w:val="00CE0E64"/>
    <w:rsid w:val="00CE0EB1"/>
    <w:rsid w:val="00CE0F54"/>
    <w:rsid w:val="00CE0FCE"/>
    <w:rsid w:val="00CE101C"/>
    <w:rsid w:val="00CE1140"/>
    <w:rsid w:val="00CE117B"/>
    <w:rsid w:val="00CE1211"/>
    <w:rsid w:val="00CE1226"/>
    <w:rsid w:val="00CE12F2"/>
    <w:rsid w:val="00CE164D"/>
    <w:rsid w:val="00CE16A7"/>
    <w:rsid w:val="00CE1769"/>
    <w:rsid w:val="00CE177B"/>
    <w:rsid w:val="00CE17B4"/>
    <w:rsid w:val="00CE19EF"/>
    <w:rsid w:val="00CE1B6B"/>
    <w:rsid w:val="00CE1C83"/>
    <w:rsid w:val="00CE1ED1"/>
    <w:rsid w:val="00CE1F2F"/>
    <w:rsid w:val="00CE20B1"/>
    <w:rsid w:val="00CE20B2"/>
    <w:rsid w:val="00CE2145"/>
    <w:rsid w:val="00CE21EE"/>
    <w:rsid w:val="00CE21F5"/>
    <w:rsid w:val="00CE2234"/>
    <w:rsid w:val="00CE2298"/>
    <w:rsid w:val="00CE22B3"/>
    <w:rsid w:val="00CE234C"/>
    <w:rsid w:val="00CE24F3"/>
    <w:rsid w:val="00CE259C"/>
    <w:rsid w:val="00CE25F7"/>
    <w:rsid w:val="00CE2604"/>
    <w:rsid w:val="00CE267B"/>
    <w:rsid w:val="00CE269C"/>
    <w:rsid w:val="00CE27B5"/>
    <w:rsid w:val="00CE29B1"/>
    <w:rsid w:val="00CE29D8"/>
    <w:rsid w:val="00CE2B54"/>
    <w:rsid w:val="00CE2B9F"/>
    <w:rsid w:val="00CE2BE3"/>
    <w:rsid w:val="00CE2C6C"/>
    <w:rsid w:val="00CE2CBF"/>
    <w:rsid w:val="00CE2EAE"/>
    <w:rsid w:val="00CE2EC3"/>
    <w:rsid w:val="00CE2F9B"/>
    <w:rsid w:val="00CE2FBF"/>
    <w:rsid w:val="00CE2FFB"/>
    <w:rsid w:val="00CE300C"/>
    <w:rsid w:val="00CE302F"/>
    <w:rsid w:val="00CE3169"/>
    <w:rsid w:val="00CE3215"/>
    <w:rsid w:val="00CE32AF"/>
    <w:rsid w:val="00CE345C"/>
    <w:rsid w:val="00CE34CF"/>
    <w:rsid w:val="00CE3505"/>
    <w:rsid w:val="00CE3584"/>
    <w:rsid w:val="00CE35A8"/>
    <w:rsid w:val="00CE36E4"/>
    <w:rsid w:val="00CE3797"/>
    <w:rsid w:val="00CE37F1"/>
    <w:rsid w:val="00CE3834"/>
    <w:rsid w:val="00CE387C"/>
    <w:rsid w:val="00CE388F"/>
    <w:rsid w:val="00CE38EB"/>
    <w:rsid w:val="00CE390C"/>
    <w:rsid w:val="00CE3952"/>
    <w:rsid w:val="00CE3988"/>
    <w:rsid w:val="00CE3A12"/>
    <w:rsid w:val="00CE3ABE"/>
    <w:rsid w:val="00CE3B35"/>
    <w:rsid w:val="00CE3B4A"/>
    <w:rsid w:val="00CE3C3F"/>
    <w:rsid w:val="00CE3D0F"/>
    <w:rsid w:val="00CE3EB8"/>
    <w:rsid w:val="00CE3F91"/>
    <w:rsid w:val="00CE4073"/>
    <w:rsid w:val="00CE4256"/>
    <w:rsid w:val="00CE42AD"/>
    <w:rsid w:val="00CE4323"/>
    <w:rsid w:val="00CE445A"/>
    <w:rsid w:val="00CE471C"/>
    <w:rsid w:val="00CE4847"/>
    <w:rsid w:val="00CE4955"/>
    <w:rsid w:val="00CE4A14"/>
    <w:rsid w:val="00CE4D13"/>
    <w:rsid w:val="00CE4D19"/>
    <w:rsid w:val="00CE4DED"/>
    <w:rsid w:val="00CE4E52"/>
    <w:rsid w:val="00CE4F15"/>
    <w:rsid w:val="00CE4F1C"/>
    <w:rsid w:val="00CE5030"/>
    <w:rsid w:val="00CE5051"/>
    <w:rsid w:val="00CE5077"/>
    <w:rsid w:val="00CE514E"/>
    <w:rsid w:val="00CE51FA"/>
    <w:rsid w:val="00CE5296"/>
    <w:rsid w:val="00CE52A6"/>
    <w:rsid w:val="00CE53F9"/>
    <w:rsid w:val="00CE54BF"/>
    <w:rsid w:val="00CE5607"/>
    <w:rsid w:val="00CE586A"/>
    <w:rsid w:val="00CE58F7"/>
    <w:rsid w:val="00CE5B00"/>
    <w:rsid w:val="00CE5BA8"/>
    <w:rsid w:val="00CE5BC2"/>
    <w:rsid w:val="00CE5BDA"/>
    <w:rsid w:val="00CE5CC7"/>
    <w:rsid w:val="00CE5D4E"/>
    <w:rsid w:val="00CE5FD3"/>
    <w:rsid w:val="00CE6055"/>
    <w:rsid w:val="00CE611E"/>
    <w:rsid w:val="00CE6134"/>
    <w:rsid w:val="00CE6155"/>
    <w:rsid w:val="00CE62DA"/>
    <w:rsid w:val="00CE6491"/>
    <w:rsid w:val="00CE65C4"/>
    <w:rsid w:val="00CE66EC"/>
    <w:rsid w:val="00CE671B"/>
    <w:rsid w:val="00CE6798"/>
    <w:rsid w:val="00CE679C"/>
    <w:rsid w:val="00CE6976"/>
    <w:rsid w:val="00CE699A"/>
    <w:rsid w:val="00CE69CF"/>
    <w:rsid w:val="00CE6B61"/>
    <w:rsid w:val="00CE6B6C"/>
    <w:rsid w:val="00CE6B99"/>
    <w:rsid w:val="00CE6D1C"/>
    <w:rsid w:val="00CE6EAD"/>
    <w:rsid w:val="00CE6EFF"/>
    <w:rsid w:val="00CE6FF4"/>
    <w:rsid w:val="00CE7057"/>
    <w:rsid w:val="00CE70E3"/>
    <w:rsid w:val="00CE70FD"/>
    <w:rsid w:val="00CE7297"/>
    <w:rsid w:val="00CE74DB"/>
    <w:rsid w:val="00CE7520"/>
    <w:rsid w:val="00CE777B"/>
    <w:rsid w:val="00CE78C2"/>
    <w:rsid w:val="00CE7905"/>
    <w:rsid w:val="00CE79E5"/>
    <w:rsid w:val="00CE7B18"/>
    <w:rsid w:val="00CE7B6D"/>
    <w:rsid w:val="00CE7B83"/>
    <w:rsid w:val="00CE7CBC"/>
    <w:rsid w:val="00CE7E08"/>
    <w:rsid w:val="00CE7E31"/>
    <w:rsid w:val="00CE7FB7"/>
    <w:rsid w:val="00CF0052"/>
    <w:rsid w:val="00CF0071"/>
    <w:rsid w:val="00CF0181"/>
    <w:rsid w:val="00CF01D7"/>
    <w:rsid w:val="00CF01E0"/>
    <w:rsid w:val="00CF022D"/>
    <w:rsid w:val="00CF0294"/>
    <w:rsid w:val="00CF0365"/>
    <w:rsid w:val="00CF04A1"/>
    <w:rsid w:val="00CF05D8"/>
    <w:rsid w:val="00CF06A6"/>
    <w:rsid w:val="00CF06E4"/>
    <w:rsid w:val="00CF0795"/>
    <w:rsid w:val="00CF07F0"/>
    <w:rsid w:val="00CF091B"/>
    <w:rsid w:val="00CF0A42"/>
    <w:rsid w:val="00CF0A6F"/>
    <w:rsid w:val="00CF0B30"/>
    <w:rsid w:val="00CF0E14"/>
    <w:rsid w:val="00CF0EEB"/>
    <w:rsid w:val="00CF1020"/>
    <w:rsid w:val="00CF103A"/>
    <w:rsid w:val="00CF103D"/>
    <w:rsid w:val="00CF11EE"/>
    <w:rsid w:val="00CF12B5"/>
    <w:rsid w:val="00CF12D0"/>
    <w:rsid w:val="00CF142D"/>
    <w:rsid w:val="00CF1465"/>
    <w:rsid w:val="00CF17F3"/>
    <w:rsid w:val="00CF190F"/>
    <w:rsid w:val="00CF196C"/>
    <w:rsid w:val="00CF19A9"/>
    <w:rsid w:val="00CF19D3"/>
    <w:rsid w:val="00CF1A1B"/>
    <w:rsid w:val="00CF1A31"/>
    <w:rsid w:val="00CF1A65"/>
    <w:rsid w:val="00CF1AF2"/>
    <w:rsid w:val="00CF1B02"/>
    <w:rsid w:val="00CF1B60"/>
    <w:rsid w:val="00CF1B7A"/>
    <w:rsid w:val="00CF1BE6"/>
    <w:rsid w:val="00CF1D13"/>
    <w:rsid w:val="00CF1D28"/>
    <w:rsid w:val="00CF1D44"/>
    <w:rsid w:val="00CF1DC6"/>
    <w:rsid w:val="00CF1E76"/>
    <w:rsid w:val="00CF1F2E"/>
    <w:rsid w:val="00CF20A2"/>
    <w:rsid w:val="00CF22A8"/>
    <w:rsid w:val="00CF22D6"/>
    <w:rsid w:val="00CF23CB"/>
    <w:rsid w:val="00CF23E6"/>
    <w:rsid w:val="00CF2521"/>
    <w:rsid w:val="00CF262C"/>
    <w:rsid w:val="00CF2795"/>
    <w:rsid w:val="00CF2843"/>
    <w:rsid w:val="00CF2941"/>
    <w:rsid w:val="00CF29D6"/>
    <w:rsid w:val="00CF2A80"/>
    <w:rsid w:val="00CF2AAD"/>
    <w:rsid w:val="00CF2BD9"/>
    <w:rsid w:val="00CF2E2F"/>
    <w:rsid w:val="00CF2F65"/>
    <w:rsid w:val="00CF2F75"/>
    <w:rsid w:val="00CF2FA8"/>
    <w:rsid w:val="00CF3152"/>
    <w:rsid w:val="00CF3191"/>
    <w:rsid w:val="00CF3309"/>
    <w:rsid w:val="00CF3461"/>
    <w:rsid w:val="00CF35A5"/>
    <w:rsid w:val="00CF35D6"/>
    <w:rsid w:val="00CF36A4"/>
    <w:rsid w:val="00CF3821"/>
    <w:rsid w:val="00CF385D"/>
    <w:rsid w:val="00CF38AE"/>
    <w:rsid w:val="00CF390D"/>
    <w:rsid w:val="00CF39F6"/>
    <w:rsid w:val="00CF3B0B"/>
    <w:rsid w:val="00CF3B72"/>
    <w:rsid w:val="00CF3DB3"/>
    <w:rsid w:val="00CF3E13"/>
    <w:rsid w:val="00CF3E4A"/>
    <w:rsid w:val="00CF3E93"/>
    <w:rsid w:val="00CF3FA4"/>
    <w:rsid w:val="00CF4126"/>
    <w:rsid w:val="00CF417E"/>
    <w:rsid w:val="00CF419F"/>
    <w:rsid w:val="00CF4201"/>
    <w:rsid w:val="00CF4216"/>
    <w:rsid w:val="00CF42A1"/>
    <w:rsid w:val="00CF42CF"/>
    <w:rsid w:val="00CF440E"/>
    <w:rsid w:val="00CF44EF"/>
    <w:rsid w:val="00CF456B"/>
    <w:rsid w:val="00CF459C"/>
    <w:rsid w:val="00CF46A7"/>
    <w:rsid w:val="00CF4942"/>
    <w:rsid w:val="00CF4A96"/>
    <w:rsid w:val="00CF4ADE"/>
    <w:rsid w:val="00CF4B2E"/>
    <w:rsid w:val="00CF4B43"/>
    <w:rsid w:val="00CF4B65"/>
    <w:rsid w:val="00CF4CEC"/>
    <w:rsid w:val="00CF4D0F"/>
    <w:rsid w:val="00CF4E09"/>
    <w:rsid w:val="00CF4F6E"/>
    <w:rsid w:val="00CF500F"/>
    <w:rsid w:val="00CF5104"/>
    <w:rsid w:val="00CF5163"/>
    <w:rsid w:val="00CF52C4"/>
    <w:rsid w:val="00CF5519"/>
    <w:rsid w:val="00CF56A5"/>
    <w:rsid w:val="00CF5728"/>
    <w:rsid w:val="00CF59AC"/>
    <w:rsid w:val="00CF5B0E"/>
    <w:rsid w:val="00CF5B82"/>
    <w:rsid w:val="00CF5C92"/>
    <w:rsid w:val="00CF5C94"/>
    <w:rsid w:val="00CF5D32"/>
    <w:rsid w:val="00CF5D91"/>
    <w:rsid w:val="00CF5E27"/>
    <w:rsid w:val="00CF609C"/>
    <w:rsid w:val="00CF60B4"/>
    <w:rsid w:val="00CF60D8"/>
    <w:rsid w:val="00CF6239"/>
    <w:rsid w:val="00CF6282"/>
    <w:rsid w:val="00CF6293"/>
    <w:rsid w:val="00CF62EA"/>
    <w:rsid w:val="00CF6497"/>
    <w:rsid w:val="00CF64DD"/>
    <w:rsid w:val="00CF666A"/>
    <w:rsid w:val="00CF671A"/>
    <w:rsid w:val="00CF67D4"/>
    <w:rsid w:val="00CF68EC"/>
    <w:rsid w:val="00CF6939"/>
    <w:rsid w:val="00CF69B3"/>
    <w:rsid w:val="00CF69DF"/>
    <w:rsid w:val="00CF69F4"/>
    <w:rsid w:val="00CF6A73"/>
    <w:rsid w:val="00CF6BD6"/>
    <w:rsid w:val="00CF6C39"/>
    <w:rsid w:val="00CF6C9B"/>
    <w:rsid w:val="00CF6CC8"/>
    <w:rsid w:val="00CF6CFE"/>
    <w:rsid w:val="00CF6D7F"/>
    <w:rsid w:val="00CF6DC3"/>
    <w:rsid w:val="00CF6E71"/>
    <w:rsid w:val="00CF6ED4"/>
    <w:rsid w:val="00CF71C5"/>
    <w:rsid w:val="00CF7286"/>
    <w:rsid w:val="00CF73EC"/>
    <w:rsid w:val="00CF73F3"/>
    <w:rsid w:val="00CF7544"/>
    <w:rsid w:val="00CF766F"/>
    <w:rsid w:val="00CF7684"/>
    <w:rsid w:val="00CF7781"/>
    <w:rsid w:val="00CF77D6"/>
    <w:rsid w:val="00CF7850"/>
    <w:rsid w:val="00CF786D"/>
    <w:rsid w:val="00CF79A8"/>
    <w:rsid w:val="00CF7AC0"/>
    <w:rsid w:val="00CF7AEB"/>
    <w:rsid w:val="00CF7B28"/>
    <w:rsid w:val="00CF7C18"/>
    <w:rsid w:val="00CF7CEE"/>
    <w:rsid w:val="00CF7DDD"/>
    <w:rsid w:val="00CF7E04"/>
    <w:rsid w:val="00CF7F0D"/>
    <w:rsid w:val="00CF7F9C"/>
    <w:rsid w:val="00D0009C"/>
    <w:rsid w:val="00D00130"/>
    <w:rsid w:val="00D001A4"/>
    <w:rsid w:val="00D001DA"/>
    <w:rsid w:val="00D001EE"/>
    <w:rsid w:val="00D002F3"/>
    <w:rsid w:val="00D00524"/>
    <w:rsid w:val="00D007CD"/>
    <w:rsid w:val="00D00916"/>
    <w:rsid w:val="00D0096F"/>
    <w:rsid w:val="00D009E4"/>
    <w:rsid w:val="00D00BA5"/>
    <w:rsid w:val="00D00BFE"/>
    <w:rsid w:val="00D00C71"/>
    <w:rsid w:val="00D00D61"/>
    <w:rsid w:val="00D00DEE"/>
    <w:rsid w:val="00D00E92"/>
    <w:rsid w:val="00D00FA5"/>
    <w:rsid w:val="00D00FCB"/>
    <w:rsid w:val="00D0101E"/>
    <w:rsid w:val="00D014DB"/>
    <w:rsid w:val="00D014F9"/>
    <w:rsid w:val="00D0163E"/>
    <w:rsid w:val="00D0176B"/>
    <w:rsid w:val="00D0184E"/>
    <w:rsid w:val="00D018A8"/>
    <w:rsid w:val="00D01915"/>
    <w:rsid w:val="00D01989"/>
    <w:rsid w:val="00D01ABC"/>
    <w:rsid w:val="00D01B6A"/>
    <w:rsid w:val="00D01C79"/>
    <w:rsid w:val="00D01F37"/>
    <w:rsid w:val="00D01FEC"/>
    <w:rsid w:val="00D02000"/>
    <w:rsid w:val="00D021C3"/>
    <w:rsid w:val="00D0220D"/>
    <w:rsid w:val="00D02372"/>
    <w:rsid w:val="00D023B2"/>
    <w:rsid w:val="00D02511"/>
    <w:rsid w:val="00D02697"/>
    <w:rsid w:val="00D02791"/>
    <w:rsid w:val="00D02800"/>
    <w:rsid w:val="00D0290A"/>
    <w:rsid w:val="00D029C1"/>
    <w:rsid w:val="00D02A25"/>
    <w:rsid w:val="00D02AB2"/>
    <w:rsid w:val="00D02BAC"/>
    <w:rsid w:val="00D02CC8"/>
    <w:rsid w:val="00D02D76"/>
    <w:rsid w:val="00D02DFD"/>
    <w:rsid w:val="00D02E17"/>
    <w:rsid w:val="00D02F8F"/>
    <w:rsid w:val="00D03026"/>
    <w:rsid w:val="00D03089"/>
    <w:rsid w:val="00D03314"/>
    <w:rsid w:val="00D03349"/>
    <w:rsid w:val="00D033C5"/>
    <w:rsid w:val="00D0345B"/>
    <w:rsid w:val="00D034FE"/>
    <w:rsid w:val="00D03573"/>
    <w:rsid w:val="00D035BF"/>
    <w:rsid w:val="00D0361F"/>
    <w:rsid w:val="00D036CA"/>
    <w:rsid w:val="00D037EB"/>
    <w:rsid w:val="00D03805"/>
    <w:rsid w:val="00D03967"/>
    <w:rsid w:val="00D03998"/>
    <w:rsid w:val="00D03AA1"/>
    <w:rsid w:val="00D03B15"/>
    <w:rsid w:val="00D03BE1"/>
    <w:rsid w:val="00D03C05"/>
    <w:rsid w:val="00D03D8D"/>
    <w:rsid w:val="00D03E3E"/>
    <w:rsid w:val="00D03F2E"/>
    <w:rsid w:val="00D04008"/>
    <w:rsid w:val="00D04101"/>
    <w:rsid w:val="00D0413C"/>
    <w:rsid w:val="00D04280"/>
    <w:rsid w:val="00D043B2"/>
    <w:rsid w:val="00D04572"/>
    <w:rsid w:val="00D04628"/>
    <w:rsid w:val="00D0462C"/>
    <w:rsid w:val="00D04752"/>
    <w:rsid w:val="00D047DD"/>
    <w:rsid w:val="00D048EF"/>
    <w:rsid w:val="00D049C9"/>
    <w:rsid w:val="00D04A8D"/>
    <w:rsid w:val="00D04D55"/>
    <w:rsid w:val="00D04DF5"/>
    <w:rsid w:val="00D04F2A"/>
    <w:rsid w:val="00D0528F"/>
    <w:rsid w:val="00D052CC"/>
    <w:rsid w:val="00D052F9"/>
    <w:rsid w:val="00D053C3"/>
    <w:rsid w:val="00D053CA"/>
    <w:rsid w:val="00D054A3"/>
    <w:rsid w:val="00D054FA"/>
    <w:rsid w:val="00D05584"/>
    <w:rsid w:val="00D057AE"/>
    <w:rsid w:val="00D05A90"/>
    <w:rsid w:val="00D05AEF"/>
    <w:rsid w:val="00D05C18"/>
    <w:rsid w:val="00D05C3D"/>
    <w:rsid w:val="00D05C9E"/>
    <w:rsid w:val="00D05CCF"/>
    <w:rsid w:val="00D0602E"/>
    <w:rsid w:val="00D0611A"/>
    <w:rsid w:val="00D0626A"/>
    <w:rsid w:val="00D0629B"/>
    <w:rsid w:val="00D062C5"/>
    <w:rsid w:val="00D062FD"/>
    <w:rsid w:val="00D0630B"/>
    <w:rsid w:val="00D06320"/>
    <w:rsid w:val="00D06351"/>
    <w:rsid w:val="00D064DD"/>
    <w:rsid w:val="00D06516"/>
    <w:rsid w:val="00D06772"/>
    <w:rsid w:val="00D067AE"/>
    <w:rsid w:val="00D06866"/>
    <w:rsid w:val="00D06957"/>
    <w:rsid w:val="00D06985"/>
    <w:rsid w:val="00D069D1"/>
    <w:rsid w:val="00D06A0A"/>
    <w:rsid w:val="00D06A7D"/>
    <w:rsid w:val="00D06B7B"/>
    <w:rsid w:val="00D06BE3"/>
    <w:rsid w:val="00D06C81"/>
    <w:rsid w:val="00D06CBD"/>
    <w:rsid w:val="00D06CE6"/>
    <w:rsid w:val="00D06D67"/>
    <w:rsid w:val="00D06DD4"/>
    <w:rsid w:val="00D06DF6"/>
    <w:rsid w:val="00D06F28"/>
    <w:rsid w:val="00D06F2A"/>
    <w:rsid w:val="00D06F7B"/>
    <w:rsid w:val="00D06FEC"/>
    <w:rsid w:val="00D070D3"/>
    <w:rsid w:val="00D07214"/>
    <w:rsid w:val="00D0721D"/>
    <w:rsid w:val="00D072CB"/>
    <w:rsid w:val="00D075B5"/>
    <w:rsid w:val="00D0768B"/>
    <w:rsid w:val="00D07733"/>
    <w:rsid w:val="00D07855"/>
    <w:rsid w:val="00D07877"/>
    <w:rsid w:val="00D07A61"/>
    <w:rsid w:val="00D07AF2"/>
    <w:rsid w:val="00D07D5F"/>
    <w:rsid w:val="00D07D85"/>
    <w:rsid w:val="00D07D94"/>
    <w:rsid w:val="00D07DA9"/>
    <w:rsid w:val="00D07DEC"/>
    <w:rsid w:val="00D07E05"/>
    <w:rsid w:val="00D07E07"/>
    <w:rsid w:val="00D07E15"/>
    <w:rsid w:val="00D07F4B"/>
    <w:rsid w:val="00D10093"/>
    <w:rsid w:val="00D100CB"/>
    <w:rsid w:val="00D10168"/>
    <w:rsid w:val="00D1017D"/>
    <w:rsid w:val="00D1025D"/>
    <w:rsid w:val="00D1033A"/>
    <w:rsid w:val="00D10854"/>
    <w:rsid w:val="00D1088D"/>
    <w:rsid w:val="00D108CE"/>
    <w:rsid w:val="00D10CDF"/>
    <w:rsid w:val="00D10D8C"/>
    <w:rsid w:val="00D10EFA"/>
    <w:rsid w:val="00D10F5B"/>
    <w:rsid w:val="00D10FE8"/>
    <w:rsid w:val="00D11130"/>
    <w:rsid w:val="00D111A3"/>
    <w:rsid w:val="00D11247"/>
    <w:rsid w:val="00D112CA"/>
    <w:rsid w:val="00D113E0"/>
    <w:rsid w:val="00D1169B"/>
    <w:rsid w:val="00D11720"/>
    <w:rsid w:val="00D11790"/>
    <w:rsid w:val="00D1179B"/>
    <w:rsid w:val="00D11B8E"/>
    <w:rsid w:val="00D11BCC"/>
    <w:rsid w:val="00D11CDF"/>
    <w:rsid w:val="00D11CE6"/>
    <w:rsid w:val="00D11E5C"/>
    <w:rsid w:val="00D11EC8"/>
    <w:rsid w:val="00D1231A"/>
    <w:rsid w:val="00D123AB"/>
    <w:rsid w:val="00D1255F"/>
    <w:rsid w:val="00D125AC"/>
    <w:rsid w:val="00D125FE"/>
    <w:rsid w:val="00D1262B"/>
    <w:rsid w:val="00D127D6"/>
    <w:rsid w:val="00D128C6"/>
    <w:rsid w:val="00D12924"/>
    <w:rsid w:val="00D1296D"/>
    <w:rsid w:val="00D129E3"/>
    <w:rsid w:val="00D129F3"/>
    <w:rsid w:val="00D12A7B"/>
    <w:rsid w:val="00D12AA0"/>
    <w:rsid w:val="00D12AA9"/>
    <w:rsid w:val="00D12BAF"/>
    <w:rsid w:val="00D12CBD"/>
    <w:rsid w:val="00D12CF3"/>
    <w:rsid w:val="00D12D25"/>
    <w:rsid w:val="00D12D63"/>
    <w:rsid w:val="00D12DEB"/>
    <w:rsid w:val="00D12E0E"/>
    <w:rsid w:val="00D12E79"/>
    <w:rsid w:val="00D12E90"/>
    <w:rsid w:val="00D12EA8"/>
    <w:rsid w:val="00D12F0A"/>
    <w:rsid w:val="00D12FEA"/>
    <w:rsid w:val="00D1305D"/>
    <w:rsid w:val="00D131A3"/>
    <w:rsid w:val="00D131C4"/>
    <w:rsid w:val="00D131E6"/>
    <w:rsid w:val="00D13259"/>
    <w:rsid w:val="00D132CE"/>
    <w:rsid w:val="00D13377"/>
    <w:rsid w:val="00D1337A"/>
    <w:rsid w:val="00D13403"/>
    <w:rsid w:val="00D1349B"/>
    <w:rsid w:val="00D134BE"/>
    <w:rsid w:val="00D135B7"/>
    <w:rsid w:val="00D138BE"/>
    <w:rsid w:val="00D13A48"/>
    <w:rsid w:val="00D13AAF"/>
    <w:rsid w:val="00D13B12"/>
    <w:rsid w:val="00D13B3B"/>
    <w:rsid w:val="00D13BE9"/>
    <w:rsid w:val="00D13C46"/>
    <w:rsid w:val="00D13C56"/>
    <w:rsid w:val="00D13C97"/>
    <w:rsid w:val="00D13CA6"/>
    <w:rsid w:val="00D13F51"/>
    <w:rsid w:val="00D13F9E"/>
    <w:rsid w:val="00D14032"/>
    <w:rsid w:val="00D14061"/>
    <w:rsid w:val="00D140CE"/>
    <w:rsid w:val="00D1425E"/>
    <w:rsid w:val="00D14431"/>
    <w:rsid w:val="00D14433"/>
    <w:rsid w:val="00D145F9"/>
    <w:rsid w:val="00D14608"/>
    <w:rsid w:val="00D1480C"/>
    <w:rsid w:val="00D14975"/>
    <w:rsid w:val="00D14996"/>
    <w:rsid w:val="00D149BB"/>
    <w:rsid w:val="00D149BD"/>
    <w:rsid w:val="00D14B96"/>
    <w:rsid w:val="00D14BA4"/>
    <w:rsid w:val="00D14D1E"/>
    <w:rsid w:val="00D14D56"/>
    <w:rsid w:val="00D14F4B"/>
    <w:rsid w:val="00D14FF4"/>
    <w:rsid w:val="00D1502B"/>
    <w:rsid w:val="00D1504C"/>
    <w:rsid w:val="00D150A2"/>
    <w:rsid w:val="00D151FC"/>
    <w:rsid w:val="00D1540F"/>
    <w:rsid w:val="00D15500"/>
    <w:rsid w:val="00D1550D"/>
    <w:rsid w:val="00D15511"/>
    <w:rsid w:val="00D1577F"/>
    <w:rsid w:val="00D157DC"/>
    <w:rsid w:val="00D1581C"/>
    <w:rsid w:val="00D15A4C"/>
    <w:rsid w:val="00D15B06"/>
    <w:rsid w:val="00D15B4D"/>
    <w:rsid w:val="00D15B60"/>
    <w:rsid w:val="00D15BC7"/>
    <w:rsid w:val="00D15DB3"/>
    <w:rsid w:val="00D15EA0"/>
    <w:rsid w:val="00D15F14"/>
    <w:rsid w:val="00D16176"/>
    <w:rsid w:val="00D1620D"/>
    <w:rsid w:val="00D16338"/>
    <w:rsid w:val="00D16433"/>
    <w:rsid w:val="00D16458"/>
    <w:rsid w:val="00D165B4"/>
    <w:rsid w:val="00D166C9"/>
    <w:rsid w:val="00D168AE"/>
    <w:rsid w:val="00D169DB"/>
    <w:rsid w:val="00D169EF"/>
    <w:rsid w:val="00D16BE1"/>
    <w:rsid w:val="00D16DCF"/>
    <w:rsid w:val="00D17153"/>
    <w:rsid w:val="00D171CC"/>
    <w:rsid w:val="00D1721A"/>
    <w:rsid w:val="00D1721E"/>
    <w:rsid w:val="00D173B6"/>
    <w:rsid w:val="00D173C2"/>
    <w:rsid w:val="00D174A1"/>
    <w:rsid w:val="00D175EF"/>
    <w:rsid w:val="00D1763E"/>
    <w:rsid w:val="00D178B8"/>
    <w:rsid w:val="00D178FE"/>
    <w:rsid w:val="00D179E3"/>
    <w:rsid w:val="00D179F7"/>
    <w:rsid w:val="00D17A93"/>
    <w:rsid w:val="00D17BF6"/>
    <w:rsid w:val="00D17C1C"/>
    <w:rsid w:val="00D17CE7"/>
    <w:rsid w:val="00D17D2D"/>
    <w:rsid w:val="00D17E58"/>
    <w:rsid w:val="00D17FDA"/>
    <w:rsid w:val="00D17FF3"/>
    <w:rsid w:val="00D20049"/>
    <w:rsid w:val="00D2004E"/>
    <w:rsid w:val="00D20091"/>
    <w:rsid w:val="00D2016A"/>
    <w:rsid w:val="00D2019C"/>
    <w:rsid w:val="00D203A2"/>
    <w:rsid w:val="00D20511"/>
    <w:rsid w:val="00D2059B"/>
    <w:rsid w:val="00D205AC"/>
    <w:rsid w:val="00D205B6"/>
    <w:rsid w:val="00D20653"/>
    <w:rsid w:val="00D206A5"/>
    <w:rsid w:val="00D20A41"/>
    <w:rsid w:val="00D20B4F"/>
    <w:rsid w:val="00D20BB3"/>
    <w:rsid w:val="00D20CFF"/>
    <w:rsid w:val="00D20D9B"/>
    <w:rsid w:val="00D20E22"/>
    <w:rsid w:val="00D2126A"/>
    <w:rsid w:val="00D21271"/>
    <w:rsid w:val="00D213A7"/>
    <w:rsid w:val="00D213B2"/>
    <w:rsid w:val="00D21446"/>
    <w:rsid w:val="00D21478"/>
    <w:rsid w:val="00D2147A"/>
    <w:rsid w:val="00D2147E"/>
    <w:rsid w:val="00D2152D"/>
    <w:rsid w:val="00D21823"/>
    <w:rsid w:val="00D2186C"/>
    <w:rsid w:val="00D218FB"/>
    <w:rsid w:val="00D219A1"/>
    <w:rsid w:val="00D21CF0"/>
    <w:rsid w:val="00D21D26"/>
    <w:rsid w:val="00D21D3D"/>
    <w:rsid w:val="00D21D73"/>
    <w:rsid w:val="00D21F83"/>
    <w:rsid w:val="00D2207B"/>
    <w:rsid w:val="00D22118"/>
    <w:rsid w:val="00D22274"/>
    <w:rsid w:val="00D22329"/>
    <w:rsid w:val="00D22459"/>
    <w:rsid w:val="00D22512"/>
    <w:rsid w:val="00D22616"/>
    <w:rsid w:val="00D226CB"/>
    <w:rsid w:val="00D226FA"/>
    <w:rsid w:val="00D22AED"/>
    <w:rsid w:val="00D22B91"/>
    <w:rsid w:val="00D22BD6"/>
    <w:rsid w:val="00D22C18"/>
    <w:rsid w:val="00D22CC2"/>
    <w:rsid w:val="00D22D0A"/>
    <w:rsid w:val="00D22DC9"/>
    <w:rsid w:val="00D22EFC"/>
    <w:rsid w:val="00D22F6A"/>
    <w:rsid w:val="00D230A6"/>
    <w:rsid w:val="00D230BE"/>
    <w:rsid w:val="00D23143"/>
    <w:rsid w:val="00D232DA"/>
    <w:rsid w:val="00D23414"/>
    <w:rsid w:val="00D234BF"/>
    <w:rsid w:val="00D237AD"/>
    <w:rsid w:val="00D237DE"/>
    <w:rsid w:val="00D23A14"/>
    <w:rsid w:val="00D23A28"/>
    <w:rsid w:val="00D23A64"/>
    <w:rsid w:val="00D23AB1"/>
    <w:rsid w:val="00D23B51"/>
    <w:rsid w:val="00D23E23"/>
    <w:rsid w:val="00D23EF3"/>
    <w:rsid w:val="00D23FD5"/>
    <w:rsid w:val="00D23FED"/>
    <w:rsid w:val="00D240BA"/>
    <w:rsid w:val="00D24161"/>
    <w:rsid w:val="00D2420F"/>
    <w:rsid w:val="00D2442E"/>
    <w:rsid w:val="00D244DF"/>
    <w:rsid w:val="00D24588"/>
    <w:rsid w:val="00D245DE"/>
    <w:rsid w:val="00D2463A"/>
    <w:rsid w:val="00D24859"/>
    <w:rsid w:val="00D24865"/>
    <w:rsid w:val="00D24A1F"/>
    <w:rsid w:val="00D24A83"/>
    <w:rsid w:val="00D24B45"/>
    <w:rsid w:val="00D24BF8"/>
    <w:rsid w:val="00D24C15"/>
    <w:rsid w:val="00D24CF8"/>
    <w:rsid w:val="00D24D30"/>
    <w:rsid w:val="00D24DA2"/>
    <w:rsid w:val="00D24EE2"/>
    <w:rsid w:val="00D24F61"/>
    <w:rsid w:val="00D25044"/>
    <w:rsid w:val="00D252C4"/>
    <w:rsid w:val="00D25372"/>
    <w:rsid w:val="00D253DD"/>
    <w:rsid w:val="00D25470"/>
    <w:rsid w:val="00D254F8"/>
    <w:rsid w:val="00D25600"/>
    <w:rsid w:val="00D25695"/>
    <w:rsid w:val="00D257CF"/>
    <w:rsid w:val="00D25830"/>
    <w:rsid w:val="00D259D0"/>
    <w:rsid w:val="00D25A0A"/>
    <w:rsid w:val="00D25D49"/>
    <w:rsid w:val="00D25D87"/>
    <w:rsid w:val="00D25E11"/>
    <w:rsid w:val="00D25EDE"/>
    <w:rsid w:val="00D25EE9"/>
    <w:rsid w:val="00D25F38"/>
    <w:rsid w:val="00D25FCC"/>
    <w:rsid w:val="00D25FD0"/>
    <w:rsid w:val="00D2604F"/>
    <w:rsid w:val="00D26157"/>
    <w:rsid w:val="00D26189"/>
    <w:rsid w:val="00D262B9"/>
    <w:rsid w:val="00D2645B"/>
    <w:rsid w:val="00D26482"/>
    <w:rsid w:val="00D26510"/>
    <w:rsid w:val="00D266DF"/>
    <w:rsid w:val="00D26722"/>
    <w:rsid w:val="00D26900"/>
    <w:rsid w:val="00D26996"/>
    <w:rsid w:val="00D26A13"/>
    <w:rsid w:val="00D26ABC"/>
    <w:rsid w:val="00D26C3A"/>
    <w:rsid w:val="00D26C3D"/>
    <w:rsid w:val="00D26CF6"/>
    <w:rsid w:val="00D26D40"/>
    <w:rsid w:val="00D26F19"/>
    <w:rsid w:val="00D26F50"/>
    <w:rsid w:val="00D2703F"/>
    <w:rsid w:val="00D270AC"/>
    <w:rsid w:val="00D271C1"/>
    <w:rsid w:val="00D27283"/>
    <w:rsid w:val="00D2731D"/>
    <w:rsid w:val="00D27475"/>
    <w:rsid w:val="00D27A2B"/>
    <w:rsid w:val="00D27A9D"/>
    <w:rsid w:val="00D27B2B"/>
    <w:rsid w:val="00D27BCB"/>
    <w:rsid w:val="00D27DF7"/>
    <w:rsid w:val="00D27E3E"/>
    <w:rsid w:val="00D27F54"/>
    <w:rsid w:val="00D27FD9"/>
    <w:rsid w:val="00D27FFB"/>
    <w:rsid w:val="00D30031"/>
    <w:rsid w:val="00D3006E"/>
    <w:rsid w:val="00D300D2"/>
    <w:rsid w:val="00D3017F"/>
    <w:rsid w:val="00D30246"/>
    <w:rsid w:val="00D3033B"/>
    <w:rsid w:val="00D30358"/>
    <w:rsid w:val="00D30456"/>
    <w:rsid w:val="00D30476"/>
    <w:rsid w:val="00D30478"/>
    <w:rsid w:val="00D30480"/>
    <w:rsid w:val="00D304B4"/>
    <w:rsid w:val="00D30523"/>
    <w:rsid w:val="00D306DC"/>
    <w:rsid w:val="00D307B3"/>
    <w:rsid w:val="00D3083E"/>
    <w:rsid w:val="00D3084E"/>
    <w:rsid w:val="00D309D6"/>
    <w:rsid w:val="00D309DE"/>
    <w:rsid w:val="00D309FB"/>
    <w:rsid w:val="00D30A56"/>
    <w:rsid w:val="00D30A72"/>
    <w:rsid w:val="00D30A81"/>
    <w:rsid w:val="00D30AD2"/>
    <w:rsid w:val="00D30BB8"/>
    <w:rsid w:val="00D30C27"/>
    <w:rsid w:val="00D30EE0"/>
    <w:rsid w:val="00D30EF0"/>
    <w:rsid w:val="00D30F28"/>
    <w:rsid w:val="00D30FC4"/>
    <w:rsid w:val="00D30FD3"/>
    <w:rsid w:val="00D31169"/>
    <w:rsid w:val="00D311BA"/>
    <w:rsid w:val="00D312F7"/>
    <w:rsid w:val="00D313D2"/>
    <w:rsid w:val="00D313DC"/>
    <w:rsid w:val="00D314B0"/>
    <w:rsid w:val="00D31695"/>
    <w:rsid w:val="00D316B2"/>
    <w:rsid w:val="00D316C2"/>
    <w:rsid w:val="00D316C7"/>
    <w:rsid w:val="00D316DD"/>
    <w:rsid w:val="00D31774"/>
    <w:rsid w:val="00D3191F"/>
    <w:rsid w:val="00D319FA"/>
    <w:rsid w:val="00D31A01"/>
    <w:rsid w:val="00D31B49"/>
    <w:rsid w:val="00D31BAA"/>
    <w:rsid w:val="00D31C7E"/>
    <w:rsid w:val="00D31CA6"/>
    <w:rsid w:val="00D31D34"/>
    <w:rsid w:val="00D31EDF"/>
    <w:rsid w:val="00D320EB"/>
    <w:rsid w:val="00D3226F"/>
    <w:rsid w:val="00D322CB"/>
    <w:rsid w:val="00D32344"/>
    <w:rsid w:val="00D32390"/>
    <w:rsid w:val="00D32425"/>
    <w:rsid w:val="00D32434"/>
    <w:rsid w:val="00D3243E"/>
    <w:rsid w:val="00D32495"/>
    <w:rsid w:val="00D324C5"/>
    <w:rsid w:val="00D32640"/>
    <w:rsid w:val="00D326E0"/>
    <w:rsid w:val="00D3273D"/>
    <w:rsid w:val="00D328B8"/>
    <w:rsid w:val="00D32940"/>
    <w:rsid w:val="00D32A79"/>
    <w:rsid w:val="00D32A91"/>
    <w:rsid w:val="00D32DBB"/>
    <w:rsid w:val="00D331E9"/>
    <w:rsid w:val="00D33275"/>
    <w:rsid w:val="00D332F9"/>
    <w:rsid w:val="00D3344B"/>
    <w:rsid w:val="00D33649"/>
    <w:rsid w:val="00D33661"/>
    <w:rsid w:val="00D3378E"/>
    <w:rsid w:val="00D337C2"/>
    <w:rsid w:val="00D33919"/>
    <w:rsid w:val="00D33974"/>
    <w:rsid w:val="00D33982"/>
    <w:rsid w:val="00D33A53"/>
    <w:rsid w:val="00D33AB6"/>
    <w:rsid w:val="00D33BB1"/>
    <w:rsid w:val="00D33BF0"/>
    <w:rsid w:val="00D33C1E"/>
    <w:rsid w:val="00D33DA7"/>
    <w:rsid w:val="00D33E14"/>
    <w:rsid w:val="00D33F6B"/>
    <w:rsid w:val="00D33FD0"/>
    <w:rsid w:val="00D33FF7"/>
    <w:rsid w:val="00D3405B"/>
    <w:rsid w:val="00D34123"/>
    <w:rsid w:val="00D34386"/>
    <w:rsid w:val="00D3447D"/>
    <w:rsid w:val="00D346C8"/>
    <w:rsid w:val="00D34703"/>
    <w:rsid w:val="00D34768"/>
    <w:rsid w:val="00D347DE"/>
    <w:rsid w:val="00D34827"/>
    <w:rsid w:val="00D34870"/>
    <w:rsid w:val="00D348A3"/>
    <w:rsid w:val="00D349D2"/>
    <w:rsid w:val="00D34A01"/>
    <w:rsid w:val="00D34B2B"/>
    <w:rsid w:val="00D34B95"/>
    <w:rsid w:val="00D34C3A"/>
    <w:rsid w:val="00D34C9A"/>
    <w:rsid w:val="00D34CC9"/>
    <w:rsid w:val="00D34CD2"/>
    <w:rsid w:val="00D34D20"/>
    <w:rsid w:val="00D34D63"/>
    <w:rsid w:val="00D34E20"/>
    <w:rsid w:val="00D34F85"/>
    <w:rsid w:val="00D34FAF"/>
    <w:rsid w:val="00D34FF1"/>
    <w:rsid w:val="00D34FF7"/>
    <w:rsid w:val="00D35000"/>
    <w:rsid w:val="00D352B7"/>
    <w:rsid w:val="00D352DE"/>
    <w:rsid w:val="00D35399"/>
    <w:rsid w:val="00D353B3"/>
    <w:rsid w:val="00D354A5"/>
    <w:rsid w:val="00D35757"/>
    <w:rsid w:val="00D3582B"/>
    <w:rsid w:val="00D358CB"/>
    <w:rsid w:val="00D35934"/>
    <w:rsid w:val="00D35A4B"/>
    <w:rsid w:val="00D35B07"/>
    <w:rsid w:val="00D35C04"/>
    <w:rsid w:val="00D35CFC"/>
    <w:rsid w:val="00D35D3D"/>
    <w:rsid w:val="00D35D5A"/>
    <w:rsid w:val="00D35DB6"/>
    <w:rsid w:val="00D35E40"/>
    <w:rsid w:val="00D35E8D"/>
    <w:rsid w:val="00D3621C"/>
    <w:rsid w:val="00D36281"/>
    <w:rsid w:val="00D362EB"/>
    <w:rsid w:val="00D36370"/>
    <w:rsid w:val="00D36419"/>
    <w:rsid w:val="00D36550"/>
    <w:rsid w:val="00D3656E"/>
    <w:rsid w:val="00D36664"/>
    <w:rsid w:val="00D366EC"/>
    <w:rsid w:val="00D36796"/>
    <w:rsid w:val="00D367B2"/>
    <w:rsid w:val="00D36832"/>
    <w:rsid w:val="00D3692D"/>
    <w:rsid w:val="00D36AB4"/>
    <w:rsid w:val="00D36ABD"/>
    <w:rsid w:val="00D36C18"/>
    <w:rsid w:val="00D36EAF"/>
    <w:rsid w:val="00D36F0E"/>
    <w:rsid w:val="00D370D5"/>
    <w:rsid w:val="00D37137"/>
    <w:rsid w:val="00D371AA"/>
    <w:rsid w:val="00D371E5"/>
    <w:rsid w:val="00D371F5"/>
    <w:rsid w:val="00D37264"/>
    <w:rsid w:val="00D372DF"/>
    <w:rsid w:val="00D37346"/>
    <w:rsid w:val="00D373AF"/>
    <w:rsid w:val="00D37411"/>
    <w:rsid w:val="00D37448"/>
    <w:rsid w:val="00D37458"/>
    <w:rsid w:val="00D3752E"/>
    <w:rsid w:val="00D37803"/>
    <w:rsid w:val="00D37812"/>
    <w:rsid w:val="00D379BB"/>
    <w:rsid w:val="00D379BF"/>
    <w:rsid w:val="00D379CB"/>
    <w:rsid w:val="00D37A16"/>
    <w:rsid w:val="00D37BF7"/>
    <w:rsid w:val="00D37BFD"/>
    <w:rsid w:val="00D37C8A"/>
    <w:rsid w:val="00D37D9A"/>
    <w:rsid w:val="00D37E7A"/>
    <w:rsid w:val="00D37EB6"/>
    <w:rsid w:val="00D37F71"/>
    <w:rsid w:val="00D37FDC"/>
    <w:rsid w:val="00D40053"/>
    <w:rsid w:val="00D40079"/>
    <w:rsid w:val="00D4008E"/>
    <w:rsid w:val="00D402A8"/>
    <w:rsid w:val="00D403C6"/>
    <w:rsid w:val="00D40507"/>
    <w:rsid w:val="00D40645"/>
    <w:rsid w:val="00D406F9"/>
    <w:rsid w:val="00D40739"/>
    <w:rsid w:val="00D407C5"/>
    <w:rsid w:val="00D40911"/>
    <w:rsid w:val="00D40A2C"/>
    <w:rsid w:val="00D40A86"/>
    <w:rsid w:val="00D40BAF"/>
    <w:rsid w:val="00D40C55"/>
    <w:rsid w:val="00D40C7F"/>
    <w:rsid w:val="00D40EA6"/>
    <w:rsid w:val="00D40F0F"/>
    <w:rsid w:val="00D40FFA"/>
    <w:rsid w:val="00D4104D"/>
    <w:rsid w:val="00D4117F"/>
    <w:rsid w:val="00D411A3"/>
    <w:rsid w:val="00D411CA"/>
    <w:rsid w:val="00D411E9"/>
    <w:rsid w:val="00D411F0"/>
    <w:rsid w:val="00D412FE"/>
    <w:rsid w:val="00D41375"/>
    <w:rsid w:val="00D413A8"/>
    <w:rsid w:val="00D4159B"/>
    <w:rsid w:val="00D41651"/>
    <w:rsid w:val="00D4176B"/>
    <w:rsid w:val="00D41812"/>
    <w:rsid w:val="00D41879"/>
    <w:rsid w:val="00D419D3"/>
    <w:rsid w:val="00D41B42"/>
    <w:rsid w:val="00D41BBE"/>
    <w:rsid w:val="00D41DC9"/>
    <w:rsid w:val="00D41EBC"/>
    <w:rsid w:val="00D420A0"/>
    <w:rsid w:val="00D4210F"/>
    <w:rsid w:val="00D4213D"/>
    <w:rsid w:val="00D422C5"/>
    <w:rsid w:val="00D4238B"/>
    <w:rsid w:val="00D4242E"/>
    <w:rsid w:val="00D424E3"/>
    <w:rsid w:val="00D427BF"/>
    <w:rsid w:val="00D427E8"/>
    <w:rsid w:val="00D4280E"/>
    <w:rsid w:val="00D428AC"/>
    <w:rsid w:val="00D42A7D"/>
    <w:rsid w:val="00D42AC7"/>
    <w:rsid w:val="00D42ACB"/>
    <w:rsid w:val="00D42C15"/>
    <w:rsid w:val="00D42C51"/>
    <w:rsid w:val="00D42DEA"/>
    <w:rsid w:val="00D42E08"/>
    <w:rsid w:val="00D42E31"/>
    <w:rsid w:val="00D42E73"/>
    <w:rsid w:val="00D42E93"/>
    <w:rsid w:val="00D42EE3"/>
    <w:rsid w:val="00D43034"/>
    <w:rsid w:val="00D431F4"/>
    <w:rsid w:val="00D43403"/>
    <w:rsid w:val="00D4340C"/>
    <w:rsid w:val="00D4363E"/>
    <w:rsid w:val="00D4369C"/>
    <w:rsid w:val="00D436DD"/>
    <w:rsid w:val="00D438E2"/>
    <w:rsid w:val="00D439A3"/>
    <w:rsid w:val="00D439DD"/>
    <w:rsid w:val="00D43A14"/>
    <w:rsid w:val="00D43A6A"/>
    <w:rsid w:val="00D43B46"/>
    <w:rsid w:val="00D43C54"/>
    <w:rsid w:val="00D43D30"/>
    <w:rsid w:val="00D43DD9"/>
    <w:rsid w:val="00D43F44"/>
    <w:rsid w:val="00D43FE4"/>
    <w:rsid w:val="00D44068"/>
    <w:rsid w:val="00D4429A"/>
    <w:rsid w:val="00D44350"/>
    <w:rsid w:val="00D444B9"/>
    <w:rsid w:val="00D44556"/>
    <w:rsid w:val="00D4458E"/>
    <w:rsid w:val="00D44708"/>
    <w:rsid w:val="00D447A9"/>
    <w:rsid w:val="00D447D2"/>
    <w:rsid w:val="00D4480A"/>
    <w:rsid w:val="00D44883"/>
    <w:rsid w:val="00D448F9"/>
    <w:rsid w:val="00D44912"/>
    <w:rsid w:val="00D44A7D"/>
    <w:rsid w:val="00D44B4A"/>
    <w:rsid w:val="00D44BFA"/>
    <w:rsid w:val="00D44C03"/>
    <w:rsid w:val="00D44D66"/>
    <w:rsid w:val="00D44D80"/>
    <w:rsid w:val="00D44EE8"/>
    <w:rsid w:val="00D44FDC"/>
    <w:rsid w:val="00D44FE6"/>
    <w:rsid w:val="00D45098"/>
    <w:rsid w:val="00D450ED"/>
    <w:rsid w:val="00D45517"/>
    <w:rsid w:val="00D45519"/>
    <w:rsid w:val="00D45600"/>
    <w:rsid w:val="00D45712"/>
    <w:rsid w:val="00D4576C"/>
    <w:rsid w:val="00D45782"/>
    <w:rsid w:val="00D4578C"/>
    <w:rsid w:val="00D45A33"/>
    <w:rsid w:val="00D45BAE"/>
    <w:rsid w:val="00D45D1A"/>
    <w:rsid w:val="00D45D78"/>
    <w:rsid w:val="00D45E33"/>
    <w:rsid w:val="00D45EDF"/>
    <w:rsid w:val="00D45EED"/>
    <w:rsid w:val="00D45FA8"/>
    <w:rsid w:val="00D460A1"/>
    <w:rsid w:val="00D4612A"/>
    <w:rsid w:val="00D46280"/>
    <w:rsid w:val="00D462BF"/>
    <w:rsid w:val="00D462E2"/>
    <w:rsid w:val="00D463E4"/>
    <w:rsid w:val="00D46446"/>
    <w:rsid w:val="00D46486"/>
    <w:rsid w:val="00D464CA"/>
    <w:rsid w:val="00D4667D"/>
    <w:rsid w:val="00D466A9"/>
    <w:rsid w:val="00D46779"/>
    <w:rsid w:val="00D467D1"/>
    <w:rsid w:val="00D46914"/>
    <w:rsid w:val="00D46920"/>
    <w:rsid w:val="00D4692F"/>
    <w:rsid w:val="00D46A59"/>
    <w:rsid w:val="00D46D71"/>
    <w:rsid w:val="00D46DA1"/>
    <w:rsid w:val="00D46DA4"/>
    <w:rsid w:val="00D46DE6"/>
    <w:rsid w:val="00D46E61"/>
    <w:rsid w:val="00D46F14"/>
    <w:rsid w:val="00D46F52"/>
    <w:rsid w:val="00D46F75"/>
    <w:rsid w:val="00D46F83"/>
    <w:rsid w:val="00D46F98"/>
    <w:rsid w:val="00D46FF4"/>
    <w:rsid w:val="00D4709F"/>
    <w:rsid w:val="00D470FB"/>
    <w:rsid w:val="00D4724C"/>
    <w:rsid w:val="00D47373"/>
    <w:rsid w:val="00D4738E"/>
    <w:rsid w:val="00D473FF"/>
    <w:rsid w:val="00D47454"/>
    <w:rsid w:val="00D4780F"/>
    <w:rsid w:val="00D4785A"/>
    <w:rsid w:val="00D47B8D"/>
    <w:rsid w:val="00D47C8F"/>
    <w:rsid w:val="00D47E56"/>
    <w:rsid w:val="00D5001B"/>
    <w:rsid w:val="00D5012F"/>
    <w:rsid w:val="00D50471"/>
    <w:rsid w:val="00D50555"/>
    <w:rsid w:val="00D505CF"/>
    <w:rsid w:val="00D5063A"/>
    <w:rsid w:val="00D5063C"/>
    <w:rsid w:val="00D507F8"/>
    <w:rsid w:val="00D50949"/>
    <w:rsid w:val="00D50953"/>
    <w:rsid w:val="00D50A1E"/>
    <w:rsid w:val="00D50A56"/>
    <w:rsid w:val="00D50EFC"/>
    <w:rsid w:val="00D51087"/>
    <w:rsid w:val="00D51182"/>
    <w:rsid w:val="00D51384"/>
    <w:rsid w:val="00D513CD"/>
    <w:rsid w:val="00D5146E"/>
    <w:rsid w:val="00D514DE"/>
    <w:rsid w:val="00D5150D"/>
    <w:rsid w:val="00D5154E"/>
    <w:rsid w:val="00D515F4"/>
    <w:rsid w:val="00D5179E"/>
    <w:rsid w:val="00D517D6"/>
    <w:rsid w:val="00D517DB"/>
    <w:rsid w:val="00D51C36"/>
    <w:rsid w:val="00D51DB4"/>
    <w:rsid w:val="00D5201B"/>
    <w:rsid w:val="00D5216C"/>
    <w:rsid w:val="00D521FC"/>
    <w:rsid w:val="00D52221"/>
    <w:rsid w:val="00D52277"/>
    <w:rsid w:val="00D52282"/>
    <w:rsid w:val="00D52290"/>
    <w:rsid w:val="00D522C2"/>
    <w:rsid w:val="00D52390"/>
    <w:rsid w:val="00D524E4"/>
    <w:rsid w:val="00D52589"/>
    <w:rsid w:val="00D52632"/>
    <w:rsid w:val="00D52A6C"/>
    <w:rsid w:val="00D52C38"/>
    <w:rsid w:val="00D52CBD"/>
    <w:rsid w:val="00D52CEA"/>
    <w:rsid w:val="00D52E8D"/>
    <w:rsid w:val="00D52F7A"/>
    <w:rsid w:val="00D52F8A"/>
    <w:rsid w:val="00D530CB"/>
    <w:rsid w:val="00D53361"/>
    <w:rsid w:val="00D53389"/>
    <w:rsid w:val="00D533BB"/>
    <w:rsid w:val="00D53536"/>
    <w:rsid w:val="00D5359B"/>
    <w:rsid w:val="00D5369B"/>
    <w:rsid w:val="00D53726"/>
    <w:rsid w:val="00D53744"/>
    <w:rsid w:val="00D538CB"/>
    <w:rsid w:val="00D538D8"/>
    <w:rsid w:val="00D539A3"/>
    <w:rsid w:val="00D53A2D"/>
    <w:rsid w:val="00D53A9A"/>
    <w:rsid w:val="00D53B36"/>
    <w:rsid w:val="00D53C0E"/>
    <w:rsid w:val="00D53CF3"/>
    <w:rsid w:val="00D53D6A"/>
    <w:rsid w:val="00D53E03"/>
    <w:rsid w:val="00D53FA8"/>
    <w:rsid w:val="00D53FFD"/>
    <w:rsid w:val="00D54388"/>
    <w:rsid w:val="00D544ED"/>
    <w:rsid w:val="00D5468C"/>
    <w:rsid w:val="00D5473A"/>
    <w:rsid w:val="00D5473F"/>
    <w:rsid w:val="00D54758"/>
    <w:rsid w:val="00D547C3"/>
    <w:rsid w:val="00D54838"/>
    <w:rsid w:val="00D548DD"/>
    <w:rsid w:val="00D54963"/>
    <w:rsid w:val="00D549BF"/>
    <w:rsid w:val="00D54B00"/>
    <w:rsid w:val="00D54B26"/>
    <w:rsid w:val="00D54D70"/>
    <w:rsid w:val="00D54E24"/>
    <w:rsid w:val="00D54F04"/>
    <w:rsid w:val="00D5503D"/>
    <w:rsid w:val="00D5512C"/>
    <w:rsid w:val="00D551D6"/>
    <w:rsid w:val="00D55235"/>
    <w:rsid w:val="00D5525F"/>
    <w:rsid w:val="00D552C0"/>
    <w:rsid w:val="00D552DD"/>
    <w:rsid w:val="00D55311"/>
    <w:rsid w:val="00D5533B"/>
    <w:rsid w:val="00D553BE"/>
    <w:rsid w:val="00D555E5"/>
    <w:rsid w:val="00D5589F"/>
    <w:rsid w:val="00D5595F"/>
    <w:rsid w:val="00D559E4"/>
    <w:rsid w:val="00D55A68"/>
    <w:rsid w:val="00D55B97"/>
    <w:rsid w:val="00D55C09"/>
    <w:rsid w:val="00D55C48"/>
    <w:rsid w:val="00D55CA7"/>
    <w:rsid w:val="00D55CE1"/>
    <w:rsid w:val="00D55FE9"/>
    <w:rsid w:val="00D56339"/>
    <w:rsid w:val="00D56343"/>
    <w:rsid w:val="00D5656F"/>
    <w:rsid w:val="00D5672C"/>
    <w:rsid w:val="00D56753"/>
    <w:rsid w:val="00D5676F"/>
    <w:rsid w:val="00D56791"/>
    <w:rsid w:val="00D567DE"/>
    <w:rsid w:val="00D567E0"/>
    <w:rsid w:val="00D5690D"/>
    <w:rsid w:val="00D5696C"/>
    <w:rsid w:val="00D569E7"/>
    <w:rsid w:val="00D56A0A"/>
    <w:rsid w:val="00D56CA7"/>
    <w:rsid w:val="00D56CE3"/>
    <w:rsid w:val="00D56D0D"/>
    <w:rsid w:val="00D56D0E"/>
    <w:rsid w:val="00D56F94"/>
    <w:rsid w:val="00D56F98"/>
    <w:rsid w:val="00D57024"/>
    <w:rsid w:val="00D57202"/>
    <w:rsid w:val="00D5723D"/>
    <w:rsid w:val="00D5726B"/>
    <w:rsid w:val="00D57409"/>
    <w:rsid w:val="00D576E9"/>
    <w:rsid w:val="00D577CA"/>
    <w:rsid w:val="00D57922"/>
    <w:rsid w:val="00D5795D"/>
    <w:rsid w:val="00D579AD"/>
    <w:rsid w:val="00D57AEC"/>
    <w:rsid w:val="00D57B01"/>
    <w:rsid w:val="00D57B10"/>
    <w:rsid w:val="00D57B82"/>
    <w:rsid w:val="00D57B92"/>
    <w:rsid w:val="00D57CD3"/>
    <w:rsid w:val="00D57DC4"/>
    <w:rsid w:val="00D57E0C"/>
    <w:rsid w:val="00D57E50"/>
    <w:rsid w:val="00D6000A"/>
    <w:rsid w:val="00D6002A"/>
    <w:rsid w:val="00D600D3"/>
    <w:rsid w:val="00D602F6"/>
    <w:rsid w:val="00D6032A"/>
    <w:rsid w:val="00D60379"/>
    <w:rsid w:val="00D60389"/>
    <w:rsid w:val="00D605AE"/>
    <w:rsid w:val="00D60639"/>
    <w:rsid w:val="00D606DE"/>
    <w:rsid w:val="00D60983"/>
    <w:rsid w:val="00D60987"/>
    <w:rsid w:val="00D60988"/>
    <w:rsid w:val="00D60A15"/>
    <w:rsid w:val="00D60A43"/>
    <w:rsid w:val="00D60B40"/>
    <w:rsid w:val="00D60B75"/>
    <w:rsid w:val="00D60CB2"/>
    <w:rsid w:val="00D60CC1"/>
    <w:rsid w:val="00D60E6E"/>
    <w:rsid w:val="00D60F85"/>
    <w:rsid w:val="00D60FE2"/>
    <w:rsid w:val="00D61266"/>
    <w:rsid w:val="00D61281"/>
    <w:rsid w:val="00D61442"/>
    <w:rsid w:val="00D61557"/>
    <w:rsid w:val="00D615AF"/>
    <w:rsid w:val="00D61606"/>
    <w:rsid w:val="00D61830"/>
    <w:rsid w:val="00D61918"/>
    <w:rsid w:val="00D61921"/>
    <w:rsid w:val="00D61A2C"/>
    <w:rsid w:val="00D61B7A"/>
    <w:rsid w:val="00D61B91"/>
    <w:rsid w:val="00D61BBB"/>
    <w:rsid w:val="00D61DE4"/>
    <w:rsid w:val="00D61DE8"/>
    <w:rsid w:val="00D61F8C"/>
    <w:rsid w:val="00D61F91"/>
    <w:rsid w:val="00D62008"/>
    <w:rsid w:val="00D621DF"/>
    <w:rsid w:val="00D6222F"/>
    <w:rsid w:val="00D62270"/>
    <w:rsid w:val="00D622F4"/>
    <w:rsid w:val="00D62495"/>
    <w:rsid w:val="00D624A2"/>
    <w:rsid w:val="00D624BD"/>
    <w:rsid w:val="00D624CB"/>
    <w:rsid w:val="00D62567"/>
    <w:rsid w:val="00D62689"/>
    <w:rsid w:val="00D6275D"/>
    <w:rsid w:val="00D628F7"/>
    <w:rsid w:val="00D6290B"/>
    <w:rsid w:val="00D62C0F"/>
    <w:rsid w:val="00D62D31"/>
    <w:rsid w:val="00D62E13"/>
    <w:rsid w:val="00D62E8A"/>
    <w:rsid w:val="00D62E91"/>
    <w:rsid w:val="00D6306C"/>
    <w:rsid w:val="00D6314B"/>
    <w:rsid w:val="00D631E3"/>
    <w:rsid w:val="00D63224"/>
    <w:rsid w:val="00D63269"/>
    <w:rsid w:val="00D635B0"/>
    <w:rsid w:val="00D6362E"/>
    <w:rsid w:val="00D6378C"/>
    <w:rsid w:val="00D63B6C"/>
    <w:rsid w:val="00D63BDD"/>
    <w:rsid w:val="00D63C24"/>
    <w:rsid w:val="00D63D03"/>
    <w:rsid w:val="00D63D1F"/>
    <w:rsid w:val="00D63DDC"/>
    <w:rsid w:val="00D63E1E"/>
    <w:rsid w:val="00D64146"/>
    <w:rsid w:val="00D64192"/>
    <w:rsid w:val="00D641F9"/>
    <w:rsid w:val="00D64209"/>
    <w:rsid w:val="00D64354"/>
    <w:rsid w:val="00D643AB"/>
    <w:rsid w:val="00D64421"/>
    <w:rsid w:val="00D644AE"/>
    <w:rsid w:val="00D6450C"/>
    <w:rsid w:val="00D6457A"/>
    <w:rsid w:val="00D64623"/>
    <w:rsid w:val="00D646ED"/>
    <w:rsid w:val="00D64703"/>
    <w:rsid w:val="00D649D0"/>
    <w:rsid w:val="00D64A59"/>
    <w:rsid w:val="00D64AE6"/>
    <w:rsid w:val="00D64BB8"/>
    <w:rsid w:val="00D64E55"/>
    <w:rsid w:val="00D64E92"/>
    <w:rsid w:val="00D64EAF"/>
    <w:rsid w:val="00D64EEA"/>
    <w:rsid w:val="00D64F6E"/>
    <w:rsid w:val="00D6518B"/>
    <w:rsid w:val="00D651A3"/>
    <w:rsid w:val="00D651E3"/>
    <w:rsid w:val="00D65294"/>
    <w:rsid w:val="00D65337"/>
    <w:rsid w:val="00D6545C"/>
    <w:rsid w:val="00D656A7"/>
    <w:rsid w:val="00D65750"/>
    <w:rsid w:val="00D65799"/>
    <w:rsid w:val="00D657A5"/>
    <w:rsid w:val="00D657DD"/>
    <w:rsid w:val="00D657F6"/>
    <w:rsid w:val="00D6583D"/>
    <w:rsid w:val="00D658B9"/>
    <w:rsid w:val="00D658C4"/>
    <w:rsid w:val="00D65937"/>
    <w:rsid w:val="00D6594B"/>
    <w:rsid w:val="00D6594F"/>
    <w:rsid w:val="00D6597A"/>
    <w:rsid w:val="00D65980"/>
    <w:rsid w:val="00D6599E"/>
    <w:rsid w:val="00D65A38"/>
    <w:rsid w:val="00D65A83"/>
    <w:rsid w:val="00D65B6B"/>
    <w:rsid w:val="00D65C66"/>
    <w:rsid w:val="00D65CC8"/>
    <w:rsid w:val="00D660EC"/>
    <w:rsid w:val="00D66156"/>
    <w:rsid w:val="00D661C5"/>
    <w:rsid w:val="00D66295"/>
    <w:rsid w:val="00D662E5"/>
    <w:rsid w:val="00D66416"/>
    <w:rsid w:val="00D6647F"/>
    <w:rsid w:val="00D6658E"/>
    <w:rsid w:val="00D66598"/>
    <w:rsid w:val="00D665EB"/>
    <w:rsid w:val="00D66718"/>
    <w:rsid w:val="00D668AD"/>
    <w:rsid w:val="00D668DF"/>
    <w:rsid w:val="00D668EE"/>
    <w:rsid w:val="00D668F7"/>
    <w:rsid w:val="00D66A1A"/>
    <w:rsid w:val="00D66ACB"/>
    <w:rsid w:val="00D66C3E"/>
    <w:rsid w:val="00D66C8E"/>
    <w:rsid w:val="00D66C96"/>
    <w:rsid w:val="00D66F00"/>
    <w:rsid w:val="00D66F18"/>
    <w:rsid w:val="00D66FD5"/>
    <w:rsid w:val="00D67050"/>
    <w:rsid w:val="00D67123"/>
    <w:rsid w:val="00D6713E"/>
    <w:rsid w:val="00D67158"/>
    <w:rsid w:val="00D67205"/>
    <w:rsid w:val="00D6728C"/>
    <w:rsid w:val="00D67296"/>
    <w:rsid w:val="00D673C6"/>
    <w:rsid w:val="00D6745B"/>
    <w:rsid w:val="00D676A8"/>
    <w:rsid w:val="00D676C3"/>
    <w:rsid w:val="00D67727"/>
    <w:rsid w:val="00D67891"/>
    <w:rsid w:val="00D67906"/>
    <w:rsid w:val="00D67A32"/>
    <w:rsid w:val="00D67B06"/>
    <w:rsid w:val="00D67B7C"/>
    <w:rsid w:val="00D67BA8"/>
    <w:rsid w:val="00D67BB5"/>
    <w:rsid w:val="00D67C7D"/>
    <w:rsid w:val="00D701A9"/>
    <w:rsid w:val="00D701BF"/>
    <w:rsid w:val="00D701C8"/>
    <w:rsid w:val="00D702E5"/>
    <w:rsid w:val="00D70351"/>
    <w:rsid w:val="00D7044B"/>
    <w:rsid w:val="00D704BE"/>
    <w:rsid w:val="00D70645"/>
    <w:rsid w:val="00D7065B"/>
    <w:rsid w:val="00D706CC"/>
    <w:rsid w:val="00D70750"/>
    <w:rsid w:val="00D708BF"/>
    <w:rsid w:val="00D70B0D"/>
    <w:rsid w:val="00D70C9A"/>
    <w:rsid w:val="00D70F69"/>
    <w:rsid w:val="00D70FF8"/>
    <w:rsid w:val="00D71094"/>
    <w:rsid w:val="00D7112A"/>
    <w:rsid w:val="00D7116A"/>
    <w:rsid w:val="00D711E0"/>
    <w:rsid w:val="00D71302"/>
    <w:rsid w:val="00D714B6"/>
    <w:rsid w:val="00D71591"/>
    <w:rsid w:val="00D71723"/>
    <w:rsid w:val="00D7173B"/>
    <w:rsid w:val="00D717E1"/>
    <w:rsid w:val="00D719A5"/>
    <w:rsid w:val="00D71B8B"/>
    <w:rsid w:val="00D71BCF"/>
    <w:rsid w:val="00D71C8D"/>
    <w:rsid w:val="00D71D32"/>
    <w:rsid w:val="00D71D7C"/>
    <w:rsid w:val="00D71E71"/>
    <w:rsid w:val="00D71EF6"/>
    <w:rsid w:val="00D71F52"/>
    <w:rsid w:val="00D71FB6"/>
    <w:rsid w:val="00D72106"/>
    <w:rsid w:val="00D72123"/>
    <w:rsid w:val="00D72135"/>
    <w:rsid w:val="00D721C0"/>
    <w:rsid w:val="00D721D0"/>
    <w:rsid w:val="00D72539"/>
    <w:rsid w:val="00D72586"/>
    <w:rsid w:val="00D726D4"/>
    <w:rsid w:val="00D726DE"/>
    <w:rsid w:val="00D726FC"/>
    <w:rsid w:val="00D728B9"/>
    <w:rsid w:val="00D7290E"/>
    <w:rsid w:val="00D7296E"/>
    <w:rsid w:val="00D7298B"/>
    <w:rsid w:val="00D729A9"/>
    <w:rsid w:val="00D72ACF"/>
    <w:rsid w:val="00D72BCC"/>
    <w:rsid w:val="00D72C34"/>
    <w:rsid w:val="00D72C4E"/>
    <w:rsid w:val="00D72CBD"/>
    <w:rsid w:val="00D72D08"/>
    <w:rsid w:val="00D72EC1"/>
    <w:rsid w:val="00D72F6A"/>
    <w:rsid w:val="00D7314B"/>
    <w:rsid w:val="00D7324B"/>
    <w:rsid w:val="00D73263"/>
    <w:rsid w:val="00D7326D"/>
    <w:rsid w:val="00D73325"/>
    <w:rsid w:val="00D7337F"/>
    <w:rsid w:val="00D733A9"/>
    <w:rsid w:val="00D73509"/>
    <w:rsid w:val="00D7353F"/>
    <w:rsid w:val="00D7354F"/>
    <w:rsid w:val="00D7355D"/>
    <w:rsid w:val="00D73571"/>
    <w:rsid w:val="00D73620"/>
    <w:rsid w:val="00D73622"/>
    <w:rsid w:val="00D7369E"/>
    <w:rsid w:val="00D736DA"/>
    <w:rsid w:val="00D7372B"/>
    <w:rsid w:val="00D737FE"/>
    <w:rsid w:val="00D73A81"/>
    <w:rsid w:val="00D73D29"/>
    <w:rsid w:val="00D73E04"/>
    <w:rsid w:val="00D73E28"/>
    <w:rsid w:val="00D73EE3"/>
    <w:rsid w:val="00D73F9F"/>
    <w:rsid w:val="00D7403A"/>
    <w:rsid w:val="00D741BD"/>
    <w:rsid w:val="00D741FA"/>
    <w:rsid w:val="00D74246"/>
    <w:rsid w:val="00D74256"/>
    <w:rsid w:val="00D74267"/>
    <w:rsid w:val="00D743A4"/>
    <w:rsid w:val="00D74475"/>
    <w:rsid w:val="00D74734"/>
    <w:rsid w:val="00D74768"/>
    <w:rsid w:val="00D748BB"/>
    <w:rsid w:val="00D748CE"/>
    <w:rsid w:val="00D749F1"/>
    <w:rsid w:val="00D74A31"/>
    <w:rsid w:val="00D74A79"/>
    <w:rsid w:val="00D74ADB"/>
    <w:rsid w:val="00D74B06"/>
    <w:rsid w:val="00D74C8B"/>
    <w:rsid w:val="00D74CE3"/>
    <w:rsid w:val="00D74DA8"/>
    <w:rsid w:val="00D74DBE"/>
    <w:rsid w:val="00D74E18"/>
    <w:rsid w:val="00D74F40"/>
    <w:rsid w:val="00D74FD5"/>
    <w:rsid w:val="00D74FF2"/>
    <w:rsid w:val="00D750F7"/>
    <w:rsid w:val="00D7520E"/>
    <w:rsid w:val="00D7532D"/>
    <w:rsid w:val="00D75386"/>
    <w:rsid w:val="00D7538F"/>
    <w:rsid w:val="00D75492"/>
    <w:rsid w:val="00D756A9"/>
    <w:rsid w:val="00D75736"/>
    <w:rsid w:val="00D75752"/>
    <w:rsid w:val="00D7582B"/>
    <w:rsid w:val="00D75980"/>
    <w:rsid w:val="00D7598F"/>
    <w:rsid w:val="00D75BCF"/>
    <w:rsid w:val="00D75C01"/>
    <w:rsid w:val="00D75C2A"/>
    <w:rsid w:val="00D75C60"/>
    <w:rsid w:val="00D75C99"/>
    <w:rsid w:val="00D75D8F"/>
    <w:rsid w:val="00D75E22"/>
    <w:rsid w:val="00D75F41"/>
    <w:rsid w:val="00D75F91"/>
    <w:rsid w:val="00D760A5"/>
    <w:rsid w:val="00D76215"/>
    <w:rsid w:val="00D7630F"/>
    <w:rsid w:val="00D7632A"/>
    <w:rsid w:val="00D764E4"/>
    <w:rsid w:val="00D764EF"/>
    <w:rsid w:val="00D76636"/>
    <w:rsid w:val="00D76797"/>
    <w:rsid w:val="00D7696A"/>
    <w:rsid w:val="00D76A38"/>
    <w:rsid w:val="00D76ADE"/>
    <w:rsid w:val="00D76FAF"/>
    <w:rsid w:val="00D77157"/>
    <w:rsid w:val="00D7725C"/>
    <w:rsid w:val="00D772C9"/>
    <w:rsid w:val="00D77318"/>
    <w:rsid w:val="00D77451"/>
    <w:rsid w:val="00D774C6"/>
    <w:rsid w:val="00D774F9"/>
    <w:rsid w:val="00D77605"/>
    <w:rsid w:val="00D776DA"/>
    <w:rsid w:val="00D77925"/>
    <w:rsid w:val="00D779E0"/>
    <w:rsid w:val="00D779F9"/>
    <w:rsid w:val="00D77A67"/>
    <w:rsid w:val="00D77B5E"/>
    <w:rsid w:val="00D77B68"/>
    <w:rsid w:val="00D77E87"/>
    <w:rsid w:val="00D77F48"/>
    <w:rsid w:val="00D77FDE"/>
    <w:rsid w:val="00D800B1"/>
    <w:rsid w:val="00D80165"/>
    <w:rsid w:val="00D8022C"/>
    <w:rsid w:val="00D803D9"/>
    <w:rsid w:val="00D8065E"/>
    <w:rsid w:val="00D80724"/>
    <w:rsid w:val="00D80785"/>
    <w:rsid w:val="00D80793"/>
    <w:rsid w:val="00D807A5"/>
    <w:rsid w:val="00D807DA"/>
    <w:rsid w:val="00D80876"/>
    <w:rsid w:val="00D80EBC"/>
    <w:rsid w:val="00D81021"/>
    <w:rsid w:val="00D81140"/>
    <w:rsid w:val="00D8114F"/>
    <w:rsid w:val="00D81363"/>
    <w:rsid w:val="00D81409"/>
    <w:rsid w:val="00D81431"/>
    <w:rsid w:val="00D815F5"/>
    <w:rsid w:val="00D8170F"/>
    <w:rsid w:val="00D81751"/>
    <w:rsid w:val="00D81896"/>
    <w:rsid w:val="00D81908"/>
    <w:rsid w:val="00D81950"/>
    <w:rsid w:val="00D819D1"/>
    <w:rsid w:val="00D819D2"/>
    <w:rsid w:val="00D81A33"/>
    <w:rsid w:val="00D81C4C"/>
    <w:rsid w:val="00D81C6C"/>
    <w:rsid w:val="00D81D17"/>
    <w:rsid w:val="00D820D2"/>
    <w:rsid w:val="00D821CC"/>
    <w:rsid w:val="00D82419"/>
    <w:rsid w:val="00D82429"/>
    <w:rsid w:val="00D82479"/>
    <w:rsid w:val="00D82515"/>
    <w:rsid w:val="00D82757"/>
    <w:rsid w:val="00D8285E"/>
    <w:rsid w:val="00D82AEA"/>
    <w:rsid w:val="00D82B1A"/>
    <w:rsid w:val="00D82BC2"/>
    <w:rsid w:val="00D82BD1"/>
    <w:rsid w:val="00D82CA4"/>
    <w:rsid w:val="00D82F4F"/>
    <w:rsid w:val="00D82FFC"/>
    <w:rsid w:val="00D8302C"/>
    <w:rsid w:val="00D8315F"/>
    <w:rsid w:val="00D8334A"/>
    <w:rsid w:val="00D83416"/>
    <w:rsid w:val="00D834B8"/>
    <w:rsid w:val="00D834D0"/>
    <w:rsid w:val="00D83592"/>
    <w:rsid w:val="00D835A4"/>
    <w:rsid w:val="00D83694"/>
    <w:rsid w:val="00D836B7"/>
    <w:rsid w:val="00D837CB"/>
    <w:rsid w:val="00D837D4"/>
    <w:rsid w:val="00D8390A"/>
    <w:rsid w:val="00D83B61"/>
    <w:rsid w:val="00D83C41"/>
    <w:rsid w:val="00D83D59"/>
    <w:rsid w:val="00D83E7D"/>
    <w:rsid w:val="00D8419A"/>
    <w:rsid w:val="00D84335"/>
    <w:rsid w:val="00D8441B"/>
    <w:rsid w:val="00D844A7"/>
    <w:rsid w:val="00D844FF"/>
    <w:rsid w:val="00D84575"/>
    <w:rsid w:val="00D845D6"/>
    <w:rsid w:val="00D8461C"/>
    <w:rsid w:val="00D846F8"/>
    <w:rsid w:val="00D84782"/>
    <w:rsid w:val="00D8479A"/>
    <w:rsid w:val="00D84974"/>
    <w:rsid w:val="00D8498B"/>
    <w:rsid w:val="00D84AEB"/>
    <w:rsid w:val="00D84CE4"/>
    <w:rsid w:val="00D84EAB"/>
    <w:rsid w:val="00D84EF8"/>
    <w:rsid w:val="00D84F1B"/>
    <w:rsid w:val="00D84F44"/>
    <w:rsid w:val="00D8504A"/>
    <w:rsid w:val="00D852CA"/>
    <w:rsid w:val="00D8550B"/>
    <w:rsid w:val="00D85533"/>
    <w:rsid w:val="00D85574"/>
    <w:rsid w:val="00D855E1"/>
    <w:rsid w:val="00D856F4"/>
    <w:rsid w:val="00D8575E"/>
    <w:rsid w:val="00D85806"/>
    <w:rsid w:val="00D8586B"/>
    <w:rsid w:val="00D85914"/>
    <w:rsid w:val="00D85931"/>
    <w:rsid w:val="00D85A4C"/>
    <w:rsid w:val="00D85B7E"/>
    <w:rsid w:val="00D85BB8"/>
    <w:rsid w:val="00D85C4D"/>
    <w:rsid w:val="00D85C66"/>
    <w:rsid w:val="00D85D83"/>
    <w:rsid w:val="00D85DAC"/>
    <w:rsid w:val="00D85DB3"/>
    <w:rsid w:val="00D85F0B"/>
    <w:rsid w:val="00D85F3A"/>
    <w:rsid w:val="00D85F72"/>
    <w:rsid w:val="00D85FBF"/>
    <w:rsid w:val="00D860D9"/>
    <w:rsid w:val="00D8611C"/>
    <w:rsid w:val="00D86215"/>
    <w:rsid w:val="00D862B8"/>
    <w:rsid w:val="00D8633A"/>
    <w:rsid w:val="00D863B7"/>
    <w:rsid w:val="00D863D7"/>
    <w:rsid w:val="00D863E3"/>
    <w:rsid w:val="00D864A2"/>
    <w:rsid w:val="00D86500"/>
    <w:rsid w:val="00D86507"/>
    <w:rsid w:val="00D865B1"/>
    <w:rsid w:val="00D86601"/>
    <w:rsid w:val="00D86683"/>
    <w:rsid w:val="00D866C7"/>
    <w:rsid w:val="00D8677F"/>
    <w:rsid w:val="00D8695D"/>
    <w:rsid w:val="00D86A1C"/>
    <w:rsid w:val="00D86A3F"/>
    <w:rsid w:val="00D86A50"/>
    <w:rsid w:val="00D86AD4"/>
    <w:rsid w:val="00D86B5A"/>
    <w:rsid w:val="00D86B84"/>
    <w:rsid w:val="00D86BEE"/>
    <w:rsid w:val="00D86D3F"/>
    <w:rsid w:val="00D86DB2"/>
    <w:rsid w:val="00D86FA8"/>
    <w:rsid w:val="00D86FD2"/>
    <w:rsid w:val="00D86FED"/>
    <w:rsid w:val="00D87058"/>
    <w:rsid w:val="00D870A5"/>
    <w:rsid w:val="00D870FA"/>
    <w:rsid w:val="00D87173"/>
    <w:rsid w:val="00D871E7"/>
    <w:rsid w:val="00D872E5"/>
    <w:rsid w:val="00D87540"/>
    <w:rsid w:val="00D87548"/>
    <w:rsid w:val="00D876BE"/>
    <w:rsid w:val="00D8793A"/>
    <w:rsid w:val="00D879CA"/>
    <w:rsid w:val="00D87A3B"/>
    <w:rsid w:val="00D87A84"/>
    <w:rsid w:val="00D87B47"/>
    <w:rsid w:val="00D87B5A"/>
    <w:rsid w:val="00D87B6D"/>
    <w:rsid w:val="00D87C53"/>
    <w:rsid w:val="00D87CF6"/>
    <w:rsid w:val="00D87D62"/>
    <w:rsid w:val="00D87D7B"/>
    <w:rsid w:val="00D87DB4"/>
    <w:rsid w:val="00D87E36"/>
    <w:rsid w:val="00D87E75"/>
    <w:rsid w:val="00D900CB"/>
    <w:rsid w:val="00D901A8"/>
    <w:rsid w:val="00D902C9"/>
    <w:rsid w:val="00D90391"/>
    <w:rsid w:val="00D903EB"/>
    <w:rsid w:val="00D9074D"/>
    <w:rsid w:val="00D9080E"/>
    <w:rsid w:val="00D90843"/>
    <w:rsid w:val="00D90856"/>
    <w:rsid w:val="00D909FF"/>
    <w:rsid w:val="00D90A53"/>
    <w:rsid w:val="00D90A89"/>
    <w:rsid w:val="00D90B71"/>
    <w:rsid w:val="00D90C00"/>
    <w:rsid w:val="00D90C4B"/>
    <w:rsid w:val="00D90DA9"/>
    <w:rsid w:val="00D90E79"/>
    <w:rsid w:val="00D90F26"/>
    <w:rsid w:val="00D90F91"/>
    <w:rsid w:val="00D913A7"/>
    <w:rsid w:val="00D91455"/>
    <w:rsid w:val="00D9149B"/>
    <w:rsid w:val="00D9159B"/>
    <w:rsid w:val="00D915AA"/>
    <w:rsid w:val="00D91686"/>
    <w:rsid w:val="00D916C8"/>
    <w:rsid w:val="00D918A4"/>
    <w:rsid w:val="00D91A3A"/>
    <w:rsid w:val="00D91C48"/>
    <w:rsid w:val="00D91C52"/>
    <w:rsid w:val="00D91CC1"/>
    <w:rsid w:val="00D91D5E"/>
    <w:rsid w:val="00D91E56"/>
    <w:rsid w:val="00D91E7D"/>
    <w:rsid w:val="00D91E98"/>
    <w:rsid w:val="00D91EEF"/>
    <w:rsid w:val="00D92050"/>
    <w:rsid w:val="00D9205B"/>
    <w:rsid w:val="00D92087"/>
    <w:rsid w:val="00D9208C"/>
    <w:rsid w:val="00D922BF"/>
    <w:rsid w:val="00D922E1"/>
    <w:rsid w:val="00D9230B"/>
    <w:rsid w:val="00D92354"/>
    <w:rsid w:val="00D923BE"/>
    <w:rsid w:val="00D92446"/>
    <w:rsid w:val="00D92541"/>
    <w:rsid w:val="00D92773"/>
    <w:rsid w:val="00D9279F"/>
    <w:rsid w:val="00D927D3"/>
    <w:rsid w:val="00D92855"/>
    <w:rsid w:val="00D928B9"/>
    <w:rsid w:val="00D92A06"/>
    <w:rsid w:val="00D92B30"/>
    <w:rsid w:val="00D92B5C"/>
    <w:rsid w:val="00D92DD2"/>
    <w:rsid w:val="00D92DD6"/>
    <w:rsid w:val="00D92EB8"/>
    <w:rsid w:val="00D92F8C"/>
    <w:rsid w:val="00D930C0"/>
    <w:rsid w:val="00D93262"/>
    <w:rsid w:val="00D932F7"/>
    <w:rsid w:val="00D933AC"/>
    <w:rsid w:val="00D935B5"/>
    <w:rsid w:val="00D935C7"/>
    <w:rsid w:val="00D9364C"/>
    <w:rsid w:val="00D93861"/>
    <w:rsid w:val="00D938A0"/>
    <w:rsid w:val="00D938F7"/>
    <w:rsid w:val="00D939BF"/>
    <w:rsid w:val="00D939F2"/>
    <w:rsid w:val="00D93AFF"/>
    <w:rsid w:val="00D93B7A"/>
    <w:rsid w:val="00D93CA0"/>
    <w:rsid w:val="00D93F15"/>
    <w:rsid w:val="00D93FEF"/>
    <w:rsid w:val="00D94016"/>
    <w:rsid w:val="00D940E3"/>
    <w:rsid w:val="00D94253"/>
    <w:rsid w:val="00D9434A"/>
    <w:rsid w:val="00D9437D"/>
    <w:rsid w:val="00D943E1"/>
    <w:rsid w:val="00D944DC"/>
    <w:rsid w:val="00D9450B"/>
    <w:rsid w:val="00D94545"/>
    <w:rsid w:val="00D945DD"/>
    <w:rsid w:val="00D945F4"/>
    <w:rsid w:val="00D94968"/>
    <w:rsid w:val="00D9497C"/>
    <w:rsid w:val="00D94ABD"/>
    <w:rsid w:val="00D94AF1"/>
    <w:rsid w:val="00D94B50"/>
    <w:rsid w:val="00D94C7C"/>
    <w:rsid w:val="00D94CAA"/>
    <w:rsid w:val="00D94CC7"/>
    <w:rsid w:val="00D94F3B"/>
    <w:rsid w:val="00D950E9"/>
    <w:rsid w:val="00D9520B"/>
    <w:rsid w:val="00D95273"/>
    <w:rsid w:val="00D952B6"/>
    <w:rsid w:val="00D95350"/>
    <w:rsid w:val="00D953C8"/>
    <w:rsid w:val="00D953E4"/>
    <w:rsid w:val="00D95499"/>
    <w:rsid w:val="00D95551"/>
    <w:rsid w:val="00D955AB"/>
    <w:rsid w:val="00D95670"/>
    <w:rsid w:val="00D956A8"/>
    <w:rsid w:val="00D957E4"/>
    <w:rsid w:val="00D95839"/>
    <w:rsid w:val="00D9584B"/>
    <w:rsid w:val="00D959D6"/>
    <w:rsid w:val="00D95DA4"/>
    <w:rsid w:val="00D95DA6"/>
    <w:rsid w:val="00D95E06"/>
    <w:rsid w:val="00D96099"/>
    <w:rsid w:val="00D96371"/>
    <w:rsid w:val="00D96576"/>
    <w:rsid w:val="00D967FB"/>
    <w:rsid w:val="00D9692C"/>
    <w:rsid w:val="00D969FF"/>
    <w:rsid w:val="00D96CD0"/>
    <w:rsid w:val="00D96D41"/>
    <w:rsid w:val="00D96D79"/>
    <w:rsid w:val="00D96DE4"/>
    <w:rsid w:val="00D9707F"/>
    <w:rsid w:val="00D97149"/>
    <w:rsid w:val="00D97191"/>
    <w:rsid w:val="00D9726A"/>
    <w:rsid w:val="00D97389"/>
    <w:rsid w:val="00D97416"/>
    <w:rsid w:val="00D974C9"/>
    <w:rsid w:val="00D974FB"/>
    <w:rsid w:val="00D9753B"/>
    <w:rsid w:val="00D97581"/>
    <w:rsid w:val="00D975EF"/>
    <w:rsid w:val="00D975FA"/>
    <w:rsid w:val="00D9769B"/>
    <w:rsid w:val="00D976A6"/>
    <w:rsid w:val="00D976FA"/>
    <w:rsid w:val="00D97715"/>
    <w:rsid w:val="00D9773A"/>
    <w:rsid w:val="00D977AB"/>
    <w:rsid w:val="00D978DA"/>
    <w:rsid w:val="00D9799A"/>
    <w:rsid w:val="00D979D0"/>
    <w:rsid w:val="00D979FA"/>
    <w:rsid w:val="00D97B60"/>
    <w:rsid w:val="00D97C22"/>
    <w:rsid w:val="00D97D9C"/>
    <w:rsid w:val="00D97F41"/>
    <w:rsid w:val="00D97F77"/>
    <w:rsid w:val="00D97F86"/>
    <w:rsid w:val="00DA0089"/>
    <w:rsid w:val="00DA014D"/>
    <w:rsid w:val="00DA0195"/>
    <w:rsid w:val="00DA0204"/>
    <w:rsid w:val="00DA02EE"/>
    <w:rsid w:val="00DA0375"/>
    <w:rsid w:val="00DA03A4"/>
    <w:rsid w:val="00DA049D"/>
    <w:rsid w:val="00DA055A"/>
    <w:rsid w:val="00DA05A6"/>
    <w:rsid w:val="00DA05DC"/>
    <w:rsid w:val="00DA0715"/>
    <w:rsid w:val="00DA07D9"/>
    <w:rsid w:val="00DA0868"/>
    <w:rsid w:val="00DA08EA"/>
    <w:rsid w:val="00DA0935"/>
    <w:rsid w:val="00DA094A"/>
    <w:rsid w:val="00DA09D4"/>
    <w:rsid w:val="00DA0A60"/>
    <w:rsid w:val="00DA0A63"/>
    <w:rsid w:val="00DA0A7E"/>
    <w:rsid w:val="00DA0ABA"/>
    <w:rsid w:val="00DA0B8A"/>
    <w:rsid w:val="00DA0BA3"/>
    <w:rsid w:val="00DA0D1E"/>
    <w:rsid w:val="00DA0E5F"/>
    <w:rsid w:val="00DA0EFB"/>
    <w:rsid w:val="00DA0F94"/>
    <w:rsid w:val="00DA0F96"/>
    <w:rsid w:val="00DA114B"/>
    <w:rsid w:val="00DA116C"/>
    <w:rsid w:val="00DA11A6"/>
    <w:rsid w:val="00DA11F5"/>
    <w:rsid w:val="00DA1236"/>
    <w:rsid w:val="00DA12C0"/>
    <w:rsid w:val="00DA12FA"/>
    <w:rsid w:val="00DA1312"/>
    <w:rsid w:val="00DA137F"/>
    <w:rsid w:val="00DA13B4"/>
    <w:rsid w:val="00DA148B"/>
    <w:rsid w:val="00DA152A"/>
    <w:rsid w:val="00DA15A7"/>
    <w:rsid w:val="00DA15B5"/>
    <w:rsid w:val="00DA179C"/>
    <w:rsid w:val="00DA1862"/>
    <w:rsid w:val="00DA1973"/>
    <w:rsid w:val="00DA19A2"/>
    <w:rsid w:val="00DA1A79"/>
    <w:rsid w:val="00DA1BCE"/>
    <w:rsid w:val="00DA1BD0"/>
    <w:rsid w:val="00DA1C1A"/>
    <w:rsid w:val="00DA1CED"/>
    <w:rsid w:val="00DA1EA8"/>
    <w:rsid w:val="00DA1EAA"/>
    <w:rsid w:val="00DA1ED4"/>
    <w:rsid w:val="00DA21F8"/>
    <w:rsid w:val="00DA236C"/>
    <w:rsid w:val="00DA24B6"/>
    <w:rsid w:val="00DA25B9"/>
    <w:rsid w:val="00DA266F"/>
    <w:rsid w:val="00DA26A5"/>
    <w:rsid w:val="00DA28DC"/>
    <w:rsid w:val="00DA29D7"/>
    <w:rsid w:val="00DA2B55"/>
    <w:rsid w:val="00DA2CE5"/>
    <w:rsid w:val="00DA2E6D"/>
    <w:rsid w:val="00DA3039"/>
    <w:rsid w:val="00DA30DE"/>
    <w:rsid w:val="00DA32A6"/>
    <w:rsid w:val="00DA3313"/>
    <w:rsid w:val="00DA342A"/>
    <w:rsid w:val="00DA355A"/>
    <w:rsid w:val="00DA36F9"/>
    <w:rsid w:val="00DA3742"/>
    <w:rsid w:val="00DA3770"/>
    <w:rsid w:val="00DA37FC"/>
    <w:rsid w:val="00DA3893"/>
    <w:rsid w:val="00DA398D"/>
    <w:rsid w:val="00DA3A55"/>
    <w:rsid w:val="00DA3BD5"/>
    <w:rsid w:val="00DA3CB0"/>
    <w:rsid w:val="00DA3DEC"/>
    <w:rsid w:val="00DA3DF0"/>
    <w:rsid w:val="00DA3EA9"/>
    <w:rsid w:val="00DA40C0"/>
    <w:rsid w:val="00DA40CC"/>
    <w:rsid w:val="00DA4102"/>
    <w:rsid w:val="00DA4140"/>
    <w:rsid w:val="00DA417B"/>
    <w:rsid w:val="00DA42B3"/>
    <w:rsid w:val="00DA4380"/>
    <w:rsid w:val="00DA442D"/>
    <w:rsid w:val="00DA4462"/>
    <w:rsid w:val="00DA4521"/>
    <w:rsid w:val="00DA46DE"/>
    <w:rsid w:val="00DA473C"/>
    <w:rsid w:val="00DA49D9"/>
    <w:rsid w:val="00DA4A0B"/>
    <w:rsid w:val="00DA4A45"/>
    <w:rsid w:val="00DA4A64"/>
    <w:rsid w:val="00DA4B69"/>
    <w:rsid w:val="00DA4C34"/>
    <w:rsid w:val="00DA4C41"/>
    <w:rsid w:val="00DA4D1D"/>
    <w:rsid w:val="00DA4D7E"/>
    <w:rsid w:val="00DA4EDC"/>
    <w:rsid w:val="00DA4F7F"/>
    <w:rsid w:val="00DA4F94"/>
    <w:rsid w:val="00DA508A"/>
    <w:rsid w:val="00DA5102"/>
    <w:rsid w:val="00DA5273"/>
    <w:rsid w:val="00DA53A6"/>
    <w:rsid w:val="00DA544B"/>
    <w:rsid w:val="00DA570B"/>
    <w:rsid w:val="00DA5880"/>
    <w:rsid w:val="00DA58B1"/>
    <w:rsid w:val="00DA5928"/>
    <w:rsid w:val="00DA593E"/>
    <w:rsid w:val="00DA5983"/>
    <w:rsid w:val="00DA59A5"/>
    <w:rsid w:val="00DA5A18"/>
    <w:rsid w:val="00DA5A3D"/>
    <w:rsid w:val="00DA5AB6"/>
    <w:rsid w:val="00DA5BF2"/>
    <w:rsid w:val="00DA5C62"/>
    <w:rsid w:val="00DA5DA7"/>
    <w:rsid w:val="00DA5E6E"/>
    <w:rsid w:val="00DA5EC6"/>
    <w:rsid w:val="00DA5EF3"/>
    <w:rsid w:val="00DA5F91"/>
    <w:rsid w:val="00DA6002"/>
    <w:rsid w:val="00DA60A2"/>
    <w:rsid w:val="00DA60DB"/>
    <w:rsid w:val="00DA617F"/>
    <w:rsid w:val="00DA6222"/>
    <w:rsid w:val="00DA624B"/>
    <w:rsid w:val="00DA629D"/>
    <w:rsid w:val="00DA632F"/>
    <w:rsid w:val="00DA636A"/>
    <w:rsid w:val="00DA63B3"/>
    <w:rsid w:val="00DA641E"/>
    <w:rsid w:val="00DA65D1"/>
    <w:rsid w:val="00DA66B2"/>
    <w:rsid w:val="00DA66BF"/>
    <w:rsid w:val="00DA6764"/>
    <w:rsid w:val="00DA6834"/>
    <w:rsid w:val="00DA6BDA"/>
    <w:rsid w:val="00DA6BF2"/>
    <w:rsid w:val="00DA6C45"/>
    <w:rsid w:val="00DA6DAD"/>
    <w:rsid w:val="00DA6EC4"/>
    <w:rsid w:val="00DA6EC7"/>
    <w:rsid w:val="00DA70BF"/>
    <w:rsid w:val="00DA7310"/>
    <w:rsid w:val="00DA73AB"/>
    <w:rsid w:val="00DA7481"/>
    <w:rsid w:val="00DA74C7"/>
    <w:rsid w:val="00DA74E4"/>
    <w:rsid w:val="00DA7554"/>
    <w:rsid w:val="00DA7594"/>
    <w:rsid w:val="00DA7623"/>
    <w:rsid w:val="00DA7630"/>
    <w:rsid w:val="00DA783D"/>
    <w:rsid w:val="00DA7846"/>
    <w:rsid w:val="00DA7A86"/>
    <w:rsid w:val="00DA7B38"/>
    <w:rsid w:val="00DA7B74"/>
    <w:rsid w:val="00DA7CE7"/>
    <w:rsid w:val="00DA7E2A"/>
    <w:rsid w:val="00DA7E42"/>
    <w:rsid w:val="00DA7E97"/>
    <w:rsid w:val="00DA7F6B"/>
    <w:rsid w:val="00DB006E"/>
    <w:rsid w:val="00DB00C5"/>
    <w:rsid w:val="00DB010D"/>
    <w:rsid w:val="00DB0179"/>
    <w:rsid w:val="00DB01D9"/>
    <w:rsid w:val="00DB01DA"/>
    <w:rsid w:val="00DB021A"/>
    <w:rsid w:val="00DB02F2"/>
    <w:rsid w:val="00DB0322"/>
    <w:rsid w:val="00DB0350"/>
    <w:rsid w:val="00DB035D"/>
    <w:rsid w:val="00DB0366"/>
    <w:rsid w:val="00DB0414"/>
    <w:rsid w:val="00DB04EE"/>
    <w:rsid w:val="00DB053D"/>
    <w:rsid w:val="00DB05FD"/>
    <w:rsid w:val="00DB074A"/>
    <w:rsid w:val="00DB076F"/>
    <w:rsid w:val="00DB08D9"/>
    <w:rsid w:val="00DB090F"/>
    <w:rsid w:val="00DB098A"/>
    <w:rsid w:val="00DB09D0"/>
    <w:rsid w:val="00DB0A6A"/>
    <w:rsid w:val="00DB0A90"/>
    <w:rsid w:val="00DB0CDB"/>
    <w:rsid w:val="00DB0DAB"/>
    <w:rsid w:val="00DB0DE6"/>
    <w:rsid w:val="00DB0E7F"/>
    <w:rsid w:val="00DB0F6C"/>
    <w:rsid w:val="00DB1051"/>
    <w:rsid w:val="00DB1102"/>
    <w:rsid w:val="00DB1133"/>
    <w:rsid w:val="00DB121A"/>
    <w:rsid w:val="00DB1240"/>
    <w:rsid w:val="00DB12D1"/>
    <w:rsid w:val="00DB1382"/>
    <w:rsid w:val="00DB1460"/>
    <w:rsid w:val="00DB1612"/>
    <w:rsid w:val="00DB1653"/>
    <w:rsid w:val="00DB1798"/>
    <w:rsid w:val="00DB17E1"/>
    <w:rsid w:val="00DB187C"/>
    <w:rsid w:val="00DB18AF"/>
    <w:rsid w:val="00DB18EC"/>
    <w:rsid w:val="00DB1949"/>
    <w:rsid w:val="00DB1987"/>
    <w:rsid w:val="00DB1A02"/>
    <w:rsid w:val="00DB1A45"/>
    <w:rsid w:val="00DB1B75"/>
    <w:rsid w:val="00DB1C8D"/>
    <w:rsid w:val="00DB1C9C"/>
    <w:rsid w:val="00DB1D2F"/>
    <w:rsid w:val="00DB1E62"/>
    <w:rsid w:val="00DB1E7A"/>
    <w:rsid w:val="00DB2163"/>
    <w:rsid w:val="00DB22E5"/>
    <w:rsid w:val="00DB252D"/>
    <w:rsid w:val="00DB2567"/>
    <w:rsid w:val="00DB25C6"/>
    <w:rsid w:val="00DB25F7"/>
    <w:rsid w:val="00DB2643"/>
    <w:rsid w:val="00DB2661"/>
    <w:rsid w:val="00DB2686"/>
    <w:rsid w:val="00DB2807"/>
    <w:rsid w:val="00DB289E"/>
    <w:rsid w:val="00DB28A6"/>
    <w:rsid w:val="00DB29B7"/>
    <w:rsid w:val="00DB2A3B"/>
    <w:rsid w:val="00DB2AC2"/>
    <w:rsid w:val="00DB2BB6"/>
    <w:rsid w:val="00DB2BE0"/>
    <w:rsid w:val="00DB2DDB"/>
    <w:rsid w:val="00DB2E3D"/>
    <w:rsid w:val="00DB2E99"/>
    <w:rsid w:val="00DB3051"/>
    <w:rsid w:val="00DB3082"/>
    <w:rsid w:val="00DB30A7"/>
    <w:rsid w:val="00DB3235"/>
    <w:rsid w:val="00DB3276"/>
    <w:rsid w:val="00DB3500"/>
    <w:rsid w:val="00DB35A1"/>
    <w:rsid w:val="00DB36EA"/>
    <w:rsid w:val="00DB385C"/>
    <w:rsid w:val="00DB3935"/>
    <w:rsid w:val="00DB3BC3"/>
    <w:rsid w:val="00DB3C60"/>
    <w:rsid w:val="00DB3CBB"/>
    <w:rsid w:val="00DB3CD0"/>
    <w:rsid w:val="00DB3D04"/>
    <w:rsid w:val="00DB3D21"/>
    <w:rsid w:val="00DB3F84"/>
    <w:rsid w:val="00DB3F8B"/>
    <w:rsid w:val="00DB406F"/>
    <w:rsid w:val="00DB4121"/>
    <w:rsid w:val="00DB4196"/>
    <w:rsid w:val="00DB41CE"/>
    <w:rsid w:val="00DB4361"/>
    <w:rsid w:val="00DB4387"/>
    <w:rsid w:val="00DB4465"/>
    <w:rsid w:val="00DB44E3"/>
    <w:rsid w:val="00DB4596"/>
    <w:rsid w:val="00DB461D"/>
    <w:rsid w:val="00DB46A2"/>
    <w:rsid w:val="00DB46EC"/>
    <w:rsid w:val="00DB480A"/>
    <w:rsid w:val="00DB48C0"/>
    <w:rsid w:val="00DB4960"/>
    <w:rsid w:val="00DB49BB"/>
    <w:rsid w:val="00DB49D2"/>
    <w:rsid w:val="00DB4A29"/>
    <w:rsid w:val="00DB4AA3"/>
    <w:rsid w:val="00DB4AB9"/>
    <w:rsid w:val="00DB4B3A"/>
    <w:rsid w:val="00DB4C30"/>
    <w:rsid w:val="00DB4CC9"/>
    <w:rsid w:val="00DB4CEF"/>
    <w:rsid w:val="00DB4DCF"/>
    <w:rsid w:val="00DB4E4D"/>
    <w:rsid w:val="00DB4FA6"/>
    <w:rsid w:val="00DB506B"/>
    <w:rsid w:val="00DB52C3"/>
    <w:rsid w:val="00DB52ED"/>
    <w:rsid w:val="00DB5363"/>
    <w:rsid w:val="00DB56BF"/>
    <w:rsid w:val="00DB572D"/>
    <w:rsid w:val="00DB57D7"/>
    <w:rsid w:val="00DB59EA"/>
    <w:rsid w:val="00DB5A1D"/>
    <w:rsid w:val="00DB5B2E"/>
    <w:rsid w:val="00DB5B6F"/>
    <w:rsid w:val="00DB5E06"/>
    <w:rsid w:val="00DB5EB0"/>
    <w:rsid w:val="00DB6162"/>
    <w:rsid w:val="00DB6238"/>
    <w:rsid w:val="00DB62A5"/>
    <w:rsid w:val="00DB6317"/>
    <w:rsid w:val="00DB63AE"/>
    <w:rsid w:val="00DB648B"/>
    <w:rsid w:val="00DB6526"/>
    <w:rsid w:val="00DB65B3"/>
    <w:rsid w:val="00DB660C"/>
    <w:rsid w:val="00DB6643"/>
    <w:rsid w:val="00DB6777"/>
    <w:rsid w:val="00DB69E2"/>
    <w:rsid w:val="00DB6A5E"/>
    <w:rsid w:val="00DB6AF7"/>
    <w:rsid w:val="00DB6B6A"/>
    <w:rsid w:val="00DB6F7E"/>
    <w:rsid w:val="00DB703E"/>
    <w:rsid w:val="00DB7179"/>
    <w:rsid w:val="00DB71C7"/>
    <w:rsid w:val="00DB72AC"/>
    <w:rsid w:val="00DB734D"/>
    <w:rsid w:val="00DB7385"/>
    <w:rsid w:val="00DB751D"/>
    <w:rsid w:val="00DB7533"/>
    <w:rsid w:val="00DB75AF"/>
    <w:rsid w:val="00DB7673"/>
    <w:rsid w:val="00DB786A"/>
    <w:rsid w:val="00DB788F"/>
    <w:rsid w:val="00DB78C8"/>
    <w:rsid w:val="00DB78EB"/>
    <w:rsid w:val="00DB7BA6"/>
    <w:rsid w:val="00DB7CF9"/>
    <w:rsid w:val="00DB7E22"/>
    <w:rsid w:val="00DC016A"/>
    <w:rsid w:val="00DC01C4"/>
    <w:rsid w:val="00DC038D"/>
    <w:rsid w:val="00DC03E1"/>
    <w:rsid w:val="00DC0467"/>
    <w:rsid w:val="00DC058D"/>
    <w:rsid w:val="00DC063F"/>
    <w:rsid w:val="00DC067B"/>
    <w:rsid w:val="00DC06C2"/>
    <w:rsid w:val="00DC06D0"/>
    <w:rsid w:val="00DC0742"/>
    <w:rsid w:val="00DC07E4"/>
    <w:rsid w:val="00DC0A06"/>
    <w:rsid w:val="00DC0BD5"/>
    <w:rsid w:val="00DC0F0C"/>
    <w:rsid w:val="00DC10E6"/>
    <w:rsid w:val="00DC1106"/>
    <w:rsid w:val="00DC1120"/>
    <w:rsid w:val="00DC1221"/>
    <w:rsid w:val="00DC1307"/>
    <w:rsid w:val="00DC13E0"/>
    <w:rsid w:val="00DC149B"/>
    <w:rsid w:val="00DC14DC"/>
    <w:rsid w:val="00DC14FA"/>
    <w:rsid w:val="00DC1520"/>
    <w:rsid w:val="00DC15AB"/>
    <w:rsid w:val="00DC17A8"/>
    <w:rsid w:val="00DC1825"/>
    <w:rsid w:val="00DC1860"/>
    <w:rsid w:val="00DC19FC"/>
    <w:rsid w:val="00DC1A4A"/>
    <w:rsid w:val="00DC1B8E"/>
    <w:rsid w:val="00DC1B8F"/>
    <w:rsid w:val="00DC1BB2"/>
    <w:rsid w:val="00DC1C25"/>
    <w:rsid w:val="00DC1C35"/>
    <w:rsid w:val="00DC1C73"/>
    <w:rsid w:val="00DC1C7C"/>
    <w:rsid w:val="00DC1CE9"/>
    <w:rsid w:val="00DC1EC1"/>
    <w:rsid w:val="00DC1F0D"/>
    <w:rsid w:val="00DC202A"/>
    <w:rsid w:val="00DC20D8"/>
    <w:rsid w:val="00DC211C"/>
    <w:rsid w:val="00DC231B"/>
    <w:rsid w:val="00DC232E"/>
    <w:rsid w:val="00DC233F"/>
    <w:rsid w:val="00DC2356"/>
    <w:rsid w:val="00DC2625"/>
    <w:rsid w:val="00DC281B"/>
    <w:rsid w:val="00DC2832"/>
    <w:rsid w:val="00DC290D"/>
    <w:rsid w:val="00DC2A6B"/>
    <w:rsid w:val="00DC2AA8"/>
    <w:rsid w:val="00DC2B1B"/>
    <w:rsid w:val="00DC2BF4"/>
    <w:rsid w:val="00DC2C63"/>
    <w:rsid w:val="00DC2C80"/>
    <w:rsid w:val="00DC2CB3"/>
    <w:rsid w:val="00DC2F74"/>
    <w:rsid w:val="00DC2F90"/>
    <w:rsid w:val="00DC2FBE"/>
    <w:rsid w:val="00DC3127"/>
    <w:rsid w:val="00DC32B2"/>
    <w:rsid w:val="00DC32F4"/>
    <w:rsid w:val="00DC3368"/>
    <w:rsid w:val="00DC3380"/>
    <w:rsid w:val="00DC3423"/>
    <w:rsid w:val="00DC34C4"/>
    <w:rsid w:val="00DC34F1"/>
    <w:rsid w:val="00DC3555"/>
    <w:rsid w:val="00DC3559"/>
    <w:rsid w:val="00DC3567"/>
    <w:rsid w:val="00DC35D4"/>
    <w:rsid w:val="00DC35E7"/>
    <w:rsid w:val="00DC3610"/>
    <w:rsid w:val="00DC368C"/>
    <w:rsid w:val="00DC36B5"/>
    <w:rsid w:val="00DC3735"/>
    <w:rsid w:val="00DC3815"/>
    <w:rsid w:val="00DC388F"/>
    <w:rsid w:val="00DC397F"/>
    <w:rsid w:val="00DC3980"/>
    <w:rsid w:val="00DC3983"/>
    <w:rsid w:val="00DC3AD5"/>
    <w:rsid w:val="00DC3BED"/>
    <w:rsid w:val="00DC4229"/>
    <w:rsid w:val="00DC425B"/>
    <w:rsid w:val="00DC42FF"/>
    <w:rsid w:val="00DC430B"/>
    <w:rsid w:val="00DC430E"/>
    <w:rsid w:val="00DC43FA"/>
    <w:rsid w:val="00DC445B"/>
    <w:rsid w:val="00DC44A2"/>
    <w:rsid w:val="00DC44E3"/>
    <w:rsid w:val="00DC4567"/>
    <w:rsid w:val="00DC457C"/>
    <w:rsid w:val="00DC46D9"/>
    <w:rsid w:val="00DC4777"/>
    <w:rsid w:val="00DC47F8"/>
    <w:rsid w:val="00DC4811"/>
    <w:rsid w:val="00DC4863"/>
    <w:rsid w:val="00DC4A07"/>
    <w:rsid w:val="00DC4A5B"/>
    <w:rsid w:val="00DC4A60"/>
    <w:rsid w:val="00DC4A6E"/>
    <w:rsid w:val="00DC4AEA"/>
    <w:rsid w:val="00DC4C18"/>
    <w:rsid w:val="00DC4C21"/>
    <w:rsid w:val="00DC4D06"/>
    <w:rsid w:val="00DC4DDF"/>
    <w:rsid w:val="00DC4EB7"/>
    <w:rsid w:val="00DC512D"/>
    <w:rsid w:val="00DC51B0"/>
    <w:rsid w:val="00DC51FA"/>
    <w:rsid w:val="00DC529B"/>
    <w:rsid w:val="00DC52BD"/>
    <w:rsid w:val="00DC5360"/>
    <w:rsid w:val="00DC54E7"/>
    <w:rsid w:val="00DC553C"/>
    <w:rsid w:val="00DC5586"/>
    <w:rsid w:val="00DC55DA"/>
    <w:rsid w:val="00DC5600"/>
    <w:rsid w:val="00DC57AB"/>
    <w:rsid w:val="00DC5800"/>
    <w:rsid w:val="00DC5959"/>
    <w:rsid w:val="00DC5B16"/>
    <w:rsid w:val="00DC5C8D"/>
    <w:rsid w:val="00DC5C9C"/>
    <w:rsid w:val="00DC5D5C"/>
    <w:rsid w:val="00DC5DF2"/>
    <w:rsid w:val="00DC5E65"/>
    <w:rsid w:val="00DC5F37"/>
    <w:rsid w:val="00DC6058"/>
    <w:rsid w:val="00DC6060"/>
    <w:rsid w:val="00DC61EF"/>
    <w:rsid w:val="00DC6394"/>
    <w:rsid w:val="00DC645A"/>
    <w:rsid w:val="00DC646F"/>
    <w:rsid w:val="00DC64C3"/>
    <w:rsid w:val="00DC655D"/>
    <w:rsid w:val="00DC65A8"/>
    <w:rsid w:val="00DC65C5"/>
    <w:rsid w:val="00DC6605"/>
    <w:rsid w:val="00DC666B"/>
    <w:rsid w:val="00DC67C2"/>
    <w:rsid w:val="00DC67E3"/>
    <w:rsid w:val="00DC691A"/>
    <w:rsid w:val="00DC6994"/>
    <w:rsid w:val="00DC69B7"/>
    <w:rsid w:val="00DC69E9"/>
    <w:rsid w:val="00DC6A4D"/>
    <w:rsid w:val="00DC6A56"/>
    <w:rsid w:val="00DC6AE0"/>
    <w:rsid w:val="00DC6B63"/>
    <w:rsid w:val="00DC6BC8"/>
    <w:rsid w:val="00DC6C9E"/>
    <w:rsid w:val="00DC6D0C"/>
    <w:rsid w:val="00DC6DB8"/>
    <w:rsid w:val="00DC6EC2"/>
    <w:rsid w:val="00DC71B4"/>
    <w:rsid w:val="00DC7342"/>
    <w:rsid w:val="00DC73AB"/>
    <w:rsid w:val="00DC73DB"/>
    <w:rsid w:val="00DC744D"/>
    <w:rsid w:val="00DC747F"/>
    <w:rsid w:val="00DC749F"/>
    <w:rsid w:val="00DC7500"/>
    <w:rsid w:val="00DC7525"/>
    <w:rsid w:val="00DC755B"/>
    <w:rsid w:val="00DC7594"/>
    <w:rsid w:val="00DC75C3"/>
    <w:rsid w:val="00DC75CD"/>
    <w:rsid w:val="00DC770A"/>
    <w:rsid w:val="00DC7777"/>
    <w:rsid w:val="00DC788A"/>
    <w:rsid w:val="00DC79DA"/>
    <w:rsid w:val="00DC79FE"/>
    <w:rsid w:val="00DC7A07"/>
    <w:rsid w:val="00DC7ABC"/>
    <w:rsid w:val="00DC7AC2"/>
    <w:rsid w:val="00DC7B41"/>
    <w:rsid w:val="00DC7DE5"/>
    <w:rsid w:val="00DC7E30"/>
    <w:rsid w:val="00DC7E4E"/>
    <w:rsid w:val="00DC7EB5"/>
    <w:rsid w:val="00DC7EEC"/>
    <w:rsid w:val="00DD001B"/>
    <w:rsid w:val="00DD003B"/>
    <w:rsid w:val="00DD00DA"/>
    <w:rsid w:val="00DD022A"/>
    <w:rsid w:val="00DD023C"/>
    <w:rsid w:val="00DD0259"/>
    <w:rsid w:val="00DD0321"/>
    <w:rsid w:val="00DD0363"/>
    <w:rsid w:val="00DD03F4"/>
    <w:rsid w:val="00DD054E"/>
    <w:rsid w:val="00DD0800"/>
    <w:rsid w:val="00DD088A"/>
    <w:rsid w:val="00DD097C"/>
    <w:rsid w:val="00DD0B74"/>
    <w:rsid w:val="00DD0BD9"/>
    <w:rsid w:val="00DD0CCE"/>
    <w:rsid w:val="00DD0D48"/>
    <w:rsid w:val="00DD0E93"/>
    <w:rsid w:val="00DD0F01"/>
    <w:rsid w:val="00DD0F6B"/>
    <w:rsid w:val="00DD0F94"/>
    <w:rsid w:val="00DD1306"/>
    <w:rsid w:val="00DD1397"/>
    <w:rsid w:val="00DD13F9"/>
    <w:rsid w:val="00DD1565"/>
    <w:rsid w:val="00DD158B"/>
    <w:rsid w:val="00DD15EF"/>
    <w:rsid w:val="00DD1842"/>
    <w:rsid w:val="00DD1888"/>
    <w:rsid w:val="00DD189A"/>
    <w:rsid w:val="00DD18E0"/>
    <w:rsid w:val="00DD1985"/>
    <w:rsid w:val="00DD1AFB"/>
    <w:rsid w:val="00DD1C4A"/>
    <w:rsid w:val="00DD1DBA"/>
    <w:rsid w:val="00DD1DC5"/>
    <w:rsid w:val="00DD1E29"/>
    <w:rsid w:val="00DD1E35"/>
    <w:rsid w:val="00DD1E85"/>
    <w:rsid w:val="00DD1F37"/>
    <w:rsid w:val="00DD1F51"/>
    <w:rsid w:val="00DD20AC"/>
    <w:rsid w:val="00DD2286"/>
    <w:rsid w:val="00DD239B"/>
    <w:rsid w:val="00DD23C3"/>
    <w:rsid w:val="00DD23ED"/>
    <w:rsid w:val="00DD23F7"/>
    <w:rsid w:val="00DD2503"/>
    <w:rsid w:val="00DD2578"/>
    <w:rsid w:val="00DD25B0"/>
    <w:rsid w:val="00DD264A"/>
    <w:rsid w:val="00DD275F"/>
    <w:rsid w:val="00DD2A94"/>
    <w:rsid w:val="00DD2A9F"/>
    <w:rsid w:val="00DD2BF4"/>
    <w:rsid w:val="00DD2C63"/>
    <w:rsid w:val="00DD2CD5"/>
    <w:rsid w:val="00DD2E8F"/>
    <w:rsid w:val="00DD2EA5"/>
    <w:rsid w:val="00DD2F7F"/>
    <w:rsid w:val="00DD30DD"/>
    <w:rsid w:val="00DD3168"/>
    <w:rsid w:val="00DD31F5"/>
    <w:rsid w:val="00DD3265"/>
    <w:rsid w:val="00DD32AC"/>
    <w:rsid w:val="00DD3314"/>
    <w:rsid w:val="00DD338D"/>
    <w:rsid w:val="00DD341F"/>
    <w:rsid w:val="00DD3454"/>
    <w:rsid w:val="00DD349B"/>
    <w:rsid w:val="00DD35AC"/>
    <w:rsid w:val="00DD366E"/>
    <w:rsid w:val="00DD3703"/>
    <w:rsid w:val="00DD37CD"/>
    <w:rsid w:val="00DD380F"/>
    <w:rsid w:val="00DD3AC7"/>
    <w:rsid w:val="00DD3D58"/>
    <w:rsid w:val="00DD415E"/>
    <w:rsid w:val="00DD4230"/>
    <w:rsid w:val="00DD429E"/>
    <w:rsid w:val="00DD4324"/>
    <w:rsid w:val="00DD4376"/>
    <w:rsid w:val="00DD4480"/>
    <w:rsid w:val="00DD457C"/>
    <w:rsid w:val="00DD4642"/>
    <w:rsid w:val="00DD4748"/>
    <w:rsid w:val="00DD4786"/>
    <w:rsid w:val="00DD47A3"/>
    <w:rsid w:val="00DD485A"/>
    <w:rsid w:val="00DD49D8"/>
    <w:rsid w:val="00DD4A11"/>
    <w:rsid w:val="00DD4A21"/>
    <w:rsid w:val="00DD4A60"/>
    <w:rsid w:val="00DD4AA8"/>
    <w:rsid w:val="00DD4BE5"/>
    <w:rsid w:val="00DD4C14"/>
    <w:rsid w:val="00DD4D85"/>
    <w:rsid w:val="00DD4F35"/>
    <w:rsid w:val="00DD4F98"/>
    <w:rsid w:val="00DD50BD"/>
    <w:rsid w:val="00DD5109"/>
    <w:rsid w:val="00DD51FB"/>
    <w:rsid w:val="00DD5269"/>
    <w:rsid w:val="00DD5289"/>
    <w:rsid w:val="00DD5349"/>
    <w:rsid w:val="00DD53C3"/>
    <w:rsid w:val="00DD54BB"/>
    <w:rsid w:val="00DD5670"/>
    <w:rsid w:val="00DD577E"/>
    <w:rsid w:val="00DD589F"/>
    <w:rsid w:val="00DD58D2"/>
    <w:rsid w:val="00DD58F1"/>
    <w:rsid w:val="00DD5920"/>
    <w:rsid w:val="00DD594D"/>
    <w:rsid w:val="00DD5988"/>
    <w:rsid w:val="00DD5BF3"/>
    <w:rsid w:val="00DD5C14"/>
    <w:rsid w:val="00DD5DCA"/>
    <w:rsid w:val="00DD5DE6"/>
    <w:rsid w:val="00DD5DF1"/>
    <w:rsid w:val="00DD5E85"/>
    <w:rsid w:val="00DD5EB8"/>
    <w:rsid w:val="00DD5EF6"/>
    <w:rsid w:val="00DD5F62"/>
    <w:rsid w:val="00DD5FD7"/>
    <w:rsid w:val="00DD606E"/>
    <w:rsid w:val="00DD60D0"/>
    <w:rsid w:val="00DD640A"/>
    <w:rsid w:val="00DD64F9"/>
    <w:rsid w:val="00DD67A2"/>
    <w:rsid w:val="00DD691D"/>
    <w:rsid w:val="00DD6A73"/>
    <w:rsid w:val="00DD6A9E"/>
    <w:rsid w:val="00DD6C70"/>
    <w:rsid w:val="00DD6CDA"/>
    <w:rsid w:val="00DD6CDF"/>
    <w:rsid w:val="00DD6CE7"/>
    <w:rsid w:val="00DD6EE2"/>
    <w:rsid w:val="00DD6EE9"/>
    <w:rsid w:val="00DD6F0A"/>
    <w:rsid w:val="00DD7250"/>
    <w:rsid w:val="00DD7376"/>
    <w:rsid w:val="00DD7388"/>
    <w:rsid w:val="00DD744A"/>
    <w:rsid w:val="00DD7459"/>
    <w:rsid w:val="00DD765C"/>
    <w:rsid w:val="00DD7781"/>
    <w:rsid w:val="00DD77F6"/>
    <w:rsid w:val="00DD781E"/>
    <w:rsid w:val="00DD7860"/>
    <w:rsid w:val="00DD7979"/>
    <w:rsid w:val="00DD79A7"/>
    <w:rsid w:val="00DD7A93"/>
    <w:rsid w:val="00DD7AEA"/>
    <w:rsid w:val="00DD7B49"/>
    <w:rsid w:val="00DD7C85"/>
    <w:rsid w:val="00DD7CD8"/>
    <w:rsid w:val="00DD7DFA"/>
    <w:rsid w:val="00DD7E22"/>
    <w:rsid w:val="00DD7E2B"/>
    <w:rsid w:val="00DD7E8D"/>
    <w:rsid w:val="00DD7EC1"/>
    <w:rsid w:val="00DD7F0A"/>
    <w:rsid w:val="00DE0119"/>
    <w:rsid w:val="00DE01BF"/>
    <w:rsid w:val="00DE02CB"/>
    <w:rsid w:val="00DE02D7"/>
    <w:rsid w:val="00DE0433"/>
    <w:rsid w:val="00DE0561"/>
    <w:rsid w:val="00DE05A1"/>
    <w:rsid w:val="00DE05D4"/>
    <w:rsid w:val="00DE0623"/>
    <w:rsid w:val="00DE06DE"/>
    <w:rsid w:val="00DE071A"/>
    <w:rsid w:val="00DE0784"/>
    <w:rsid w:val="00DE07F7"/>
    <w:rsid w:val="00DE0842"/>
    <w:rsid w:val="00DE092F"/>
    <w:rsid w:val="00DE0AFA"/>
    <w:rsid w:val="00DE0B46"/>
    <w:rsid w:val="00DE0CEB"/>
    <w:rsid w:val="00DE0DFB"/>
    <w:rsid w:val="00DE0F21"/>
    <w:rsid w:val="00DE0F23"/>
    <w:rsid w:val="00DE0F63"/>
    <w:rsid w:val="00DE1002"/>
    <w:rsid w:val="00DE1112"/>
    <w:rsid w:val="00DE12D8"/>
    <w:rsid w:val="00DE1317"/>
    <w:rsid w:val="00DE140D"/>
    <w:rsid w:val="00DE142B"/>
    <w:rsid w:val="00DE1461"/>
    <w:rsid w:val="00DE150C"/>
    <w:rsid w:val="00DE1753"/>
    <w:rsid w:val="00DE1797"/>
    <w:rsid w:val="00DE1892"/>
    <w:rsid w:val="00DE1991"/>
    <w:rsid w:val="00DE1A0B"/>
    <w:rsid w:val="00DE1A64"/>
    <w:rsid w:val="00DE1ACF"/>
    <w:rsid w:val="00DE1B32"/>
    <w:rsid w:val="00DE1BD4"/>
    <w:rsid w:val="00DE1C22"/>
    <w:rsid w:val="00DE1CEA"/>
    <w:rsid w:val="00DE1CFC"/>
    <w:rsid w:val="00DE1D81"/>
    <w:rsid w:val="00DE1E8E"/>
    <w:rsid w:val="00DE2002"/>
    <w:rsid w:val="00DE203C"/>
    <w:rsid w:val="00DE206B"/>
    <w:rsid w:val="00DE2559"/>
    <w:rsid w:val="00DE259A"/>
    <w:rsid w:val="00DE25BB"/>
    <w:rsid w:val="00DE25C2"/>
    <w:rsid w:val="00DE268B"/>
    <w:rsid w:val="00DE279E"/>
    <w:rsid w:val="00DE284C"/>
    <w:rsid w:val="00DE2960"/>
    <w:rsid w:val="00DE297C"/>
    <w:rsid w:val="00DE2A3E"/>
    <w:rsid w:val="00DE2A7B"/>
    <w:rsid w:val="00DE2B18"/>
    <w:rsid w:val="00DE2BF8"/>
    <w:rsid w:val="00DE2C5A"/>
    <w:rsid w:val="00DE2C68"/>
    <w:rsid w:val="00DE2D03"/>
    <w:rsid w:val="00DE2DE2"/>
    <w:rsid w:val="00DE2E8D"/>
    <w:rsid w:val="00DE2EB9"/>
    <w:rsid w:val="00DE308B"/>
    <w:rsid w:val="00DE30A2"/>
    <w:rsid w:val="00DE31E0"/>
    <w:rsid w:val="00DE3243"/>
    <w:rsid w:val="00DE33FB"/>
    <w:rsid w:val="00DE34CF"/>
    <w:rsid w:val="00DE34EB"/>
    <w:rsid w:val="00DE357E"/>
    <w:rsid w:val="00DE35A3"/>
    <w:rsid w:val="00DE35CD"/>
    <w:rsid w:val="00DE36A6"/>
    <w:rsid w:val="00DE38A9"/>
    <w:rsid w:val="00DE38CA"/>
    <w:rsid w:val="00DE3981"/>
    <w:rsid w:val="00DE3A4A"/>
    <w:rsid w:val="00DE3A8F"/>
    <w:rsid w:val="00DE3A9B"/>
    <w:rsid w:val="00DE3C67"/>
    <w:rsid w:val="00DE3DF3"/>
    <w:rsid w:val="00DE3E27"/>
    <w:rsid w:val="00DE3E69"/>
    <w:rsid w:val="00DE3F61"/>
    <w:rsid w:val="00DE3FBF"/>
    <w:rsid w:val="00DE405B"/>
    <w:rsid w:val="00DE4081"/>
    <w:rsid w:val="00DE4106"/>
    <w:rsid w:val="00DE4394"/>
    <w:rsid w:val="00DE44FE"/>
    <w:rsid w:val="00DE459D"/>
    <w:rsid w:val="00DE4646"/>
    <w:rsid w:val="00DE46B5"/>
    <w:rsid w:val="00DE480F"/>
    <w:rsid w:val="00DE4844"/>
    <w:rsid w:val="00DE4890"/>
    <w:rsid w:val="00DE4A49"/>
    <w:rsid w:val="00DE4AD4"/>
    <w:rsid w:val="00DE4B0A"/>
    <w:rsid w:val="00DE4BBA"/>
    <w:rsid w:val="00DE4BCF"/>
    <w:rsid w:val="00DE4C24"/>
    <w:rsid w:val="00DE4D42"/>
    <w:rsid w:val="00DE4D84"/>
    <w:rsid w:val="00DE4E72"/>
    <w:rsid w:val="00DE5125"/>
    <w:rsid w:val="00DE5217"/>
    <w:rsid w:val="00DE5351"/>
    <w:rsid w:val="00DE55AC"/>
    <w:rsid w:val="00DE566A"/>
    <w:rsid w:val="00DE579C"/>
    <w:rsid w:val="00DE58AA"/>
    <w:rsid w:val="00DE5999"/>
    <w:rsid w:val="00DE5B15"/>
    <w:rsid w:val="00DE5B23"/>
    <w:rsid w:val="00DE5BD7"/>
    <w:rsid w:val="00DE5C17"/>
    <w:rsid w:val="00DE5C62"/>
    <w:rsid w:val="00DE5DC1"/>
    <w:rsid w:val="00DE5DC4"/>
    <w:rsid w:val="00DE5E5A"/>
    <w:rsid w:val="00DE5EC5"/>
    <w:rsid w:val="00DE5F11"/>
    <w:rsid w:val="00DE5FDD"/>
    <w:rsid w:val="00DE608A"/>
    <w:rsid w:val="00DE62A0"/>
    <w:rsid w:val="00DE62CD"/>
    <w:rsid w:val="00DE6379"/>
    <w:rsid w:val="00DE6427"/>
    <w:rsid w:val="00DE6515"/>
    <w:rsid w:val="00DE654D"/>
    <w:rsid w:val="00DE6661"/>
    <w:rsid w:val="00DE67B4"/>
    <w:rsid w:val="00DE67E1"/>
    <w:rsid w:val="00DE6829"/>
    <w:rsid w:val="00DE68B0"/>
    <w:rsid w:val="00DE69D3"/>
    <w:rsid w:val="00DE6A64"/>
    <w:rsid w:val="00DE6A9C"/>
    <w:rsid w:val="00DE6BC0"/>
    <w:rsid w:val="00DE6C3C"/>
    <w:rsid w:val="00DE6D31"/>
    <w:rsid w:val="00DE6EEA"/>
    <w:rsid w:val="00DE6F6A"/>
    <w:rsid w:val="00DE6FB2"/>
    <w:rsid w:val="00DE728C"/>
    <w:rsid w:val="00DE7320"/>
    <w:rsid w:val="00DE734B"/>
    <w:rsid w:val="00DE73FC"/>
    <w:rsid w:val="00DE7441"/>
    <w:rsid w:val="00DE745A"/>
    <w:rsid w:val="00DE75F2"/>
    <w:rsid w:val="00DE7769"/>
    <w:rsid w:val="00DE776A"/>
    <w:rsid w:val="00DE777B"/>
    <w:rsid w:val="00DE779A"/>
    <w:rsid w:val="00DE7834"/>
    <w:rsid w:val="00DE7835"/>
    <w:rsid w:val="00DE786B"/>
    <w:rsid w:val="00DE7B15"/>
    <w:rsid w:val="00DE7B28"/>
    <w:rsid w:val="00DE7E6A"/>
    <w:rsid w:val="00DF00BD"/>
    <w:rsid w:val="00DF010D"/>
    <w:rsid w:val="00DF01BB"/>
    <w:rsid w:val="00DF0206"/>
    <w:rsid w:val="00DF0289"/>
    <w:rsid w:val="00DF02BE"/>
    <w:rsid w:val="00DF0372"/>
    <w:rsid w:val="00DF03F6"/>
    <w:rsid w:val="00DF0595"/>
    <w:rsid w:val="00DF0624"/>
    <w:rsid w:val="00DF0670"/>
    <w:rsid w:val="00DF08E2"/>
    <w:rsid w:val="00DF0A10"/>
    <w:rsid w:val="00DF0A14"/>
    <w:rsid w:val="00DF0A90"/>
    <w:rsid w:val="00DF0C95"/>
    <w:rsid w:val="00DF0CC1"/>
    <w:rsid w:val="00DF0CE5"/>
    <w:rsid w:val="00DF0D80"/>
    <w:rsid w:val="00DF0DE5"/>
    <w:rsid w:val="00DF0F9C"/>
    <w:rsid w:val="00DF0FA2"/>
    <w:rsid w:val="00DF0FEF"/>
    <w:rsid w:val="00DF10BF"/>
    <w:rsid w:val="00DF10E3"/>
    <w:rsid w:val="00DF1203"/>
    <w:rsid w:val="00DF120F"/>
    <w:rsid w:val="00DF12F0"/>
    <w:rsid w:val="00DF13D8"/>
    <w:rsid w:val="00DF13E0"/>
    <w:rsid w:val="00DF140D"/>
    <w:rsid w:val="00DF142C"/>
    <w:rsid w:val="00DF158A"/>
    <w:rsid w:val="00DF16AE"/>
    <w:rsid w:val="00DF1762"/>
    <w:rsid w:val="00DF1868"/>
    <w:rsid w:val="00DF188B"/>
    <w:rsid w:val="00DF1891"/>
    <w:rsid w:val="00DF1933"/>
    <w:rsid w:val="00DF1BA6"/>
    <w:rsid w:val="00DF1BD9"/>
    <w:rsid w:val="00DF1EBB"/>
    <w:rsid w:val="00DF1EE3"/>
    <w:rsid w:val="00DF1F13"/>
    <w:rsid w:val="00DF1F6F"/>
    <w:rsid w:val="00DF20C9"/>
    <w:rsid w:val="00DF21C3"/>
    <w:rsid w:val="00DF227B"/>
    <w:rsid w:val="00DF246E"/>
    <w:rsid w:val="00DF25D8"/>
    <w:rsid w:val="00DF262D"/>
    <w:rsid w:val="00DF2781"/>
    <w:rsid w:val="00DF29CD"/>
    <w:rsid w:val="00DF29D3"/>
    <w:rsid w:val="00DF2A8A"/>
    <w:rsid w:val="00DF2ABE"/>
    <w:rsid w:val="00DF2B6C"/>
    <w:rsid w:val="00DF2D18"/>
    <w:rsid w:val="00DF2D70"/>
    <w:rsid w:val="00DF2EED"/>
    <w:rsid w:val="00DF3056"/>
    <w:rsid w:val="00DF3108"/>
    <w:rsid w:val="00DF32BB"/>
    <w:rsid w:val="00DF33A2"/>
    <w:rsid w:val="00DF3443"/>
    <w:rsid w:val="00DF35A1"/>
    <w:rsid w:val="00DF35C6"/>
    <w:rsid w:val="00DF3614"/>
    <w:rsid w:val="00DF36AC"/>
    <w:rsid w:val="00DF36DB"/>
    <w:rsid w:val="00DF3703"/>
    <w:rsid w:val="00DF37CC"/>
    <w:rsid w:val="00DF39FA"/>
    <w:rsid w:val="00DF3AFF"/>
    <w:rsid w:val="00DF3E04"/>
    <w:rsid w:val="00DF3E81"/>
    <w:rsid w:val="00DF3F26"/>
    <w:rsid w:val="00DF41B4"/>
    <w:rsid w:val="00DF41D4"/>
    <w:rsid w:val="00DF42C8"/>
    <w:rsid w:val="00DF4334"/>
    <w:rsid w:val="00DF4506"/>
    <w:rsid w:val="00DF4632"/>
    <w:rsid w:val="00DF4895"/>
    <w:rsid w:val="00DF48FE"/>
    <w:rsid w:val="00DF4997"/>
    <w:rsid w:val="00DF4A97"/>
    <w:rsid w:val="00DF4ADF"/>
    <w:rsid w:val="00DF4BCE"/>
    <w:rsid w:val="00DF4D5A"/>
    <w:rsid w:val="00DF4E83"/>
    <w:rsid w:val="00DF4EA2"/>
    <w:rsid w:val="00DF4F72"/>
    <w:rsid w:val="00DF5183"/>
    <w:rsid w:val="00DF5260"/>
    <w:rsid w:val="00DF531C"/>
    <w:rsid w:val="00DF551F"/>
    <w:rsid w:val="00DF5579"/>
    <w:rsid w:val="00DF5674"/>
    <w:rsid w:val="00DF5690"/>
    <w:rsid w:val="00DF5AFD"/>
    <w:rsid w:val="00DF5B5A"/>
    <w:rsid w:val="00DF5BF7"/>
    <w:rsid w:val="00DF5CF1"/>
    <w:rsid w:val="00DF5DE3"/>
    <w:rsid w:val="00DF5E26"/>
    <w:rsid w:val="00DF5F75"/>
    <w:rsid w:val="00DF61D3"/>
    <w:rsid w:val="00DF626A"/>
    <w:rsid w:val="00DF6303"/>
    <w:rsid w:val="00DF6317"/>
    <w:rsid w:val="00DF6321"/>
    <w:rsid w:val="00DF6338"/>
    <w:rsid w:val="00DF6404"/>
    <w:rsid w:val="00DF6412"/>
    <w:rsid w:val="00DF6497"/>
    <w:rsid w:val="00DF64E7"/>
    <w:rsid w:val="00DF659F"/>
    <w:rsid w:val="00DF65BA"/>
    <w:rsid w:val="00DF65C6"/>
    <w:rsid w:val="00DF66E3"/>
    <w:rsid w:val="00DF66EE"/>
    <w:rsid w:val="00DF6813"/>
    <w:rsid w:val="00DF687F"/>
    <w:rsid w:val="00DF6934"/>
    <w:rsid w:val="00DF6979"/>
    <w:rsid w:val="00DF69B1"/>
    <w:rsid w:val="00DF6B71"/>
    <w:rsid w:val="00DF6BC8"/>
    <w:rsid w:val="00DF6CDE"/>
    <w:rsid w:val="00DF6E4B"/>
    <w:rsid w:val="00DF6E5B"/>
    <w:rsid w:val="00DF6F46"/>
    <w:rsid w:val="00DF6FFE"/>
    <w:rsid w:val="00DF703E"/>
    <w:rsid w:val="00DF708E"/>
    <w:rsid w:val="00DF71CE"/>
    <w:rsid w:val="00DF725B"/>
    <w:rsid w:val="00DF72AB"/>
    <w:rsid w:val="00DF72C2"/>
    <w:rsid w:val="00DF7388"/>
    <w:rsid w:val="00DF7412"/>
    <w:rsid w:val="00DF7533"/>
    <w:rsid w:val="00DF75C5"/>
    <w:rsid w:val="00DF75EB"/>
    <w:rsid w:val="00DF75F1"/>
    <w:rsid w:val="00DF776D"/>
    <w:rsid w:val="00DF77F6"/>
    <w:rsid w:val="00DF7811"/>
    <w:rsid w:val="00DF78E2"/>
    <w:rsid w:val="00DF7AF9"/>
    <w:rsid w:val="00DF7BCF"/>
    <w:rsid w:val="00DF7C22"/>
    <w:rsid w:val="00DF7C6E"/>
    <w:rsid w:val="00DF7D67"/>
    <w:rsid w:val="00DF7DA4"/>
    <w:rsid w:val="00DF7DEA"/>
    <w:rsid w:val="00DF7DEE"/>
    <w:rsid w:val="00DF7E65"/>
    <w:rsid w:val="00DF7E6B"/>
    <w:rsid w:val="00E0000F"/>
    <w:rsid w:val="00E00057"/>
    <w:rsid w:val="00E00145"/>
    <w:rsid w:val="00E001E0"/>
    <w:rsid w:val="00E00299"/>
    <w:rsid w:val="00E003CF"/>
    <w:rsid w:val="00E004FC"/>
    <w:rsid w:val="00E0059E"/>
    <w:rsid w:val="00E00658"/>
    <w:rsid w:val="00E0074E"/>
    <w:rsid w:val="00E00767"/>
    <w:rsid w:val="00E00783"/>
    <w:rsid w:val="00E00BD4"/>
    <w:rsid w:val="00E00C76"/>
    <w:rsid w:val="00E00D23"/>
    <w:rsid w:val="00E00D2D"/>
    <w:rsid w:val="00E00D4A"/>
    <w:rsid w:val="00E00DCF"/>
    <w:rsid w:val="00E00F72"/>
    <w:rsid w:val="00E0108B"/>
    <w:rsid w:val="00E011A9"/>
    <w:rsid w:val="00E012D2"/>
    <w:rsid w:val="00E012E1"/>
    <w:rsid w:val="00E012F9"/>
    <w:rsid w:val="00E01331"/>
    <w:rsid w:val="00E01336"/>
    <w:rsid w:val="00E013F9"/>
    <w:rsid w:val="00E01408"/>
    <w:rsid w:val="00E014FE"/>
    <w:rsid w:val="00E0156B"/>
    <w:rsid w:val="00E016B9"/>
    <w:rsid w:val="00E01736"/>
    <w:rsid w:val="00E01773"/>
    <w:rsid w:val="00E01958"/>
    <w:rsid w:val="00E01A62"/>
    <w:rsid w:val="00E01BA0"/>
    <w:rsid w:val="00E01BA3"/>
    <w:rsid w:val="00E01CCB"/>
    <w:rsid w:val="00E01CE9"/>
    <w:rsid w:val="00E01CEC"/>
    <w:rsid w:val="00E01D18"/>
    <w:rsid w:val="00E01DA0"/>
    <w:rsid w:val="00E01E53"/>
    <w:rsid w:val="00E01FBB"/>
    <w:rsid w:val="00E02019"/>
    <w:rsid w:val="00E020CC"/>
    <w:rsid w:val="00E02106"/>
    <w:rsid w:val="00E023B9"/>
    <w:rsid w:val="00E023E5"/>
    <w:rsid w:val="00E023EE"/>
    <w:rsid w:val="00E02400"/>
    <w:rsid w:val="00E0240E"/>
    <w:rsid w:val="00E02415"/>
    <w:rsid w:val="00E0259F"/>
    <w:rsid w:val="00E025CB"/>
    <w:rsid w:val="00E026D8"/>
    <w:rsid w:val="00E02747"/>
    <w:rsid w:val="00E02797"/>
    <w:rsid w:val="00E0287A"/>
    <w:rsid w:val="00E0293D"/>
    <w:rsid w:val="00E029A6"/>
    <w:rsid w:val="00E02BAA"/>
    <w:rsid w:val="00E02C0B"/>
    <w:rsid w:val="00E02CC0"/>
    <w:rsid w:val="00E02E7E"/>
    <w:rsid w:val="00E02EBD"/>
    <w:rsid w:val="00E02F7C"/>
    <w:rsid w:val="00E02FE4"/>
    <w:rsid w:val="00E03009"/>
    <w:rsid w:val="00E0314F"/>
    <w:rsid w:val="00E034F8"/>
    <w:rsid w:val="00E0350B"/>
    <w:rsid w:val="00E03618"/>
    <w:rsid w:val="00E03687"/>
    <w:rsid w:val="00E03798"/>
    <w:rsid w:val="00E038A3"/>
    <w:rsid w:val="00E039F3"/>
    <w:rsid w:val="00E03A16"/>
    <w:rsid w:val="00E03A9E"/>
    <w:rsid w:val="00E03C09"/>
    <w:rsid w:val="00E03E00"/>
    <w:rsid w:val="00E03E87"/>
    <w:rsid w:val="00E03F02"/>
    <w:rsid w:val="00E041BC"/>
    <w:rsid w:val="00E04227"/>
    <w:rsid w:val="00E04554"/>
    <w:rsid w:val="00E04611"/>
    <w:rsid w:val="00E04698"/>
    <w:rsid w:val="00E046C0"/>
    <w:rsid w:val="00E04759"/>
    <w:rsid w:val="00E0484B"/>
    <w:rsid w:val="00E04884"/>
    <w:rsid w:val="00E04889"/>
    <w:rsid w:val="00E049EE"/>
    <w:rsid w:val="00E04A91"/>
    <w:rsid w:val="00E04AB0"/>
    <w:rsid w:val="00E04B97"/>
    <w:rsid w:val="00E04C7F"/>
    <w:rsid w:val="00E04D5B"/>
    <w:rsid w:val="00E04F47"/>
    <w:rsid w:val="00E04F50"/>
    <w:rsid w:val="00E04FD6"/>
    <w:rsid w:val="00E05028"/>
    <w:rsid w:val="00E0507E"/>
    <w:rsid w:val="00E050A7"/>
    <w:rsid w:val="00E050B7"/>
    <w:rsid w:val="00E050F8"/>
    <w:rsid w:val="00E051D0"/>
    <w:rsid w:val="00E053BD"/>
    <w:rsid w:val="00E0553A"/>
    <w:rsid w:val="00E0553B"/>
    <w:rsid w:val="00E0556E"/>
    <w:rsid w:val="00E0579A"/>
    <w:rsid w:val="00E057A0"/>
    <w:rsid w:val="00E058B6"/>
    <w:rsid w:val="00E05967"/>
    <w:rsid w:val="00E05974"/>
    <w:rsid w:val="00E059A0"/>
    <w:rsid w:val="00E05B27"/>
    <w:rsid w:val="00E05B41"/>
    <w:rsid w:val="00E05B77"/>
    <w:rsid w:val="00E05BD1"/>
    <w:rsid w:val="00E05BD4"/>
    <w:rsid w:val="00E05C02"/>
    <w:rsid w:val="00E05D1C"/>
    <w:rsid w:val="00E05E35"/>
    <w:rsid w:val="00E060C0"/>
    <w:rsid w:val="00E061CB"/>
    <w:rsid w:val="00E06230"/>
    <w:rsid w:val="00E0634B"/>
    <w:rsid w:val="00E06358"/>
    <w:rsid w:val="00E064D3"/>
    <w:rsid w:val="00E066C3"/>
    <w:rsid w:val="00E069F0"/>
    <w:rsid w:val="00E06A56"/>
    <w:rsid w:val="00E06A72"/>
    <w:rsid w:val="00E06B25"/>
    <w:rsid w:val="00E06B90"/>
    <w:rsid w:val="00E06CED"/>
    <w:rsid w:val="00E06D7D"/>
    <w:rsid w:val="00E06E26"/>
    <w:rsid w:val="00E06E9B"/>
    <w:rsid w:val="00E06FD5"/>
    <w:rsid w:val="00E06FEB"/>
    <w:rsid w:val="00E07335"/>
    <w:rsid w:val="00E07391"/>
    <w:rsid w:val="00E073A6"/>
    <w:rsid w:val="00E073A7"/>
    <w:rsid w:val="00E0740E"/>
    <w:rsid w:val="00E074B2"/>
    <w:rsid w:val="00E07509"/>
    <w:rsid w:val="00E0776A"/>
    <w:rsid w:val="00E07888"/>
    <w:rsid w:val="00E07939"/>
    <w:rsid w:val="00E07ACA"/>
    <w:rsid w:val="00E07B54"/>
    <w:rsid w:val="00E07B59"/>
    <w:rsid w:val="00E07C0D"/>
    <w:rsid w:val="00E07C90"/>
    <w:rsid w:val="00E07E68"/>
    <w:rsid w:val="00E07F73"/>
    <w:rsid w:val="00E07FC9"/>
    <w:rsid w:val="00E10089"/>
    <w:rsid w:val="00E101B1"/>
    <w:rsid w:val="00E102CF"/>
    <w:rsid w:val="00E10383"/>
    <w:rsid w:val="00E103E6"/>
    <w:rsid w:val="00E10485"/>
    <w:rsid w:val="00E10546"/>
    <w:rsid w:val="00E105D8"/>
    <w:rsid w:val="00E1064A"/>
    <w:rsid w:val="00E1065D"/>
    <w:rsid w:val="00E106D8"/>
    <w:rsid w:val="00E106DE"/>
    <w:rsid w:val="00E106FF"/>
    <w:rsid w:val="00E107C4"/>
    <w:rsid w:val="00E108AE"/>
    <w:rsid w:val="00E108FD"/>
    <w:rsid w:val="00E10A03"/>
    <w:rsid w:val="00E10D17"/>
    <w:rsid w:val="00E10DE7"/>
    <w:rsid w:val="00E10F92"/>
    <w:rsid w:val="00E11431"/>
    <w:rsid w:val="00E11560"/>
    <w:rsid w:val="00E1158E"/>
    <w:rsid w:val="00E115D4"/>
    <w:rsid w:val="00E11634"/>
    <w:rsid w:val="00E11658"/>
    <w:rsid w:val="00E11A09"/>
    <w:rsid w:val="00E11B5B"/>
    <w:rsid w:val="00E11BF4"/>
    <w:rsid w:val="00E11C20"/>
    <w:rsid w:val="00E11D52"/>
    <w:rsid w:val="00E11F89"/>
    <w:rsid w:val="00E12181"/>
    <w:rsid w:val="00E12196"/>
    <w:rsid w:val="00E12450"/>
    <w:rsid w:val="00E1259B"/>
    <w:rsid w:val="00E1266E"/>
    <w:rsid w:val="00E12708"/>
    <w:rsid w:val="00E12813"/>
    <w:rsid w:val="00E12839"/>
    <w:rsid w:val="00E1288D"/>
    <w:rsid w:val="00E128D6"/>
    <w:rsid w:val="00E12A7E"/>
    <w:rsid w:val="00E12AD8"/>
    <w:rsid w:val="00E12B21"/>
    <w:rsid w:val="00E12D0D"/>
    <w:rsid w:val="00E12D8B"/>
    <w:rsid w:val="00E12DB0"/>
    <w:rsid w:val="00E12DD3"/>
    <w:rsid w:val="00E12E10"/>
    <w:rsid w:val="00E12E20"/>
    <w:rsid w:val="00E12F62"/>
    <w:rsid w:val="00E1301C"/>
    <w:rsid w:val="00E13259"/>
    <w:rsid w:val="00E13349"/>
    <w:rsid w:val="00E134BB"/>
    <w:rsid w:val="00E135A5"/>
    <w:rsid w:val="00E1362F"/>
    <w:rsid w:val="00E13632"/>
    <w:rsid w:val="00E136E7"/>
    <w:rsid w:val="00E13702"/>
    <w:rsid w:val="00E137A7"/>
    <w:rsid w:val="00E13896"/>
    <w:rsid w:val="00E138F3"/>
    <w:rsid w:val="00E139B9"/>
    <w:rsid w:val="00E13A03"/>
    <w:rsid w:val="00E13A9F"/>
    <w:rsid w:val="00E13AFF"/>
    <w:rsid w:val="00E13BB7"/>
    <w:rsid w:val="00E13D98"/>
    <w:rsid w:val="00E13DA7"/>
    <w:rsid w:val="00E13DEF"/>
    <w:rsid w:val="00E13E99"/>
    <w:rsid w:val="00E13F82"/>
    <w:rsid w:val="00E1412C"/>
    <w:rsid w:val="00E141E5"/>
    <w:rsid w:val="00E142E5"/>
    <w:rsid w:val="00E1437C"/>
    <w:rsid w:val="00E14386"/>
    <w:rsid w:val="00E1445D"/>
    <w:rsid w:val="00E148B7"/>
    <w:rsid w:val="00E148EF"/>
    <w:rsid w:val="00E149F8"/>
    <w:rsid w:val="00E14A58"/>
    <w:rsid w:val="00E14A75"/>
    <w:rsid w:val="00E14AEF"/>
    <w:rsid w:val="00E14B5C"/>
    <w:rsid w:val="00E14BE1"/>
    <w:rsid w:val="00E14C81"/>
    <w:rsid w:val="00E14CAC"/>
    <w:rsid w:val="00E14CB4"/>
    <w:rsid w:val="00E14D51"/>
    <w:rsid w:val="00E14DD0"/>
    <w:rsid w:val="00E14E8C"/>
    <w:rsid w:val="00E14EBA"/>
    <w:rsid w:val="00E14FB4"/>
    <w:rsid w:val="00E15028"/>
    <w:rsid w:val="00E1520E"/>
    <w:rsid w:val="00E154D3"/>
    <w:rsid w:val="00E15586"/>
    <w:rsid w:val="00E15631"/>
    <w:rsid w:val="00E156BC"/>
    <w:rsid w:val="00E157DA"/>
    <w:rsid w:val="00E1596A"/>
    <w:rsid w:val="00E159F3"/>
    <w:rsid w:val="00E15A49"/>
    <w:rsid w:val="00E15C92"/>
    <w:rsid w:val="00E15CC8"/>
    <w:rsid w:val="00E15EF6"/>
    <w:rsid w:val="00E16046"/>
    <w:rsid w:val="00E160C1"/>
    <w:rsid w:val="00E160DE"/>
    <w:rsid w:val="00E1617E"/>
    <w:rsid w:val="00E1625B"/>
    <w:rsid w:val="00E162E5"/>
    <w:rsid w:val="00E163B3"/>
    <w:rsid w:val="00E1640D"/>
    <w:rsid w:val="00E1660C"/>
    <w:rsid w:val="00E1662A"/>
    <w:rsid w:val="00E1665C"/>
    <w:rsid w:val="00E16794"/>
    <w:rsid w:val="00E16796"/>
    <w:rsid w:val="00E168A2"/>
    <w:rsid w:val="00E168CB"/>
    <w:rsid w:val="00E16B81"/>
    <w:rsid w:val="00E16BC1"/>
    <w:rsid w:val="00E16C78"/>
    <w:rsid w:val="00E16CEB"/>
    <w:rsid w:val="00E16E4C"/>
    <w:rsid w:val="00E16E82"/>
    <w:rsid w:val="00E16F1A"/>
    <w:rsid w:val="00E16F75"/>
    <w:rsid w:val="00E16F90"/>
    <w:rsid w:val="00E1701E"/>
    <w:rsid w:val="00E171A8"/>
    <w:rsid w:val="00E17332"/>
    <w:rsid w:val="00E17489"/>
    <w:rsid w:val="00E17507"/>
    <w:rsid w:val="00E17586"/>
    <w:rsid w:val="00E175D5"/>
    <w:rsid w:val="00E17691"/>
    <w:rsid w:val="00E17830"/>
    <w:rsid w:val="00E178A2"/>
    <w:rsid w:val="00E178F2"/>
    <w:rsid w:val="00E17A50"/>
    <w:rsid w:val="00E17BD6"/>
    <w:rsid w:val="00E20018"/>
    <w:rsid w:val="00E2004D"/>
    <w:rsid w:val="00E202A9"/>
    <w:rsid w:val="00E2036A"/>
    <w:rsid w:val="00E20402"/>
    <w:rsid w:val="00E2047F"/>
    <w:rsid w:val="00E206B6"/>
    <w:rsid w:val="00E20937"/>
    <w:rsid w:val="00E20977"/>
    <w:rsid w:val="00E20A0D"/>
    <w:rsid w:val="00E20A1F"/>
    <w:rsid w:val="00E20A5A"/>
    <w:rsid w:val="00E20A80"/>
    <w:rsid w:val="00E20AFA"/>
    <w:rsid w:val="00E20B00"/>
    <w:rsid w:val="00E20BB1"/>
    <w:rsid w:val="00E20D03"/>
    <w:rsid w:val="00E20D10"/>
    <w:rsid w:val="00E20D8B"/>
    <w:rsid w:val="00E20DBB"/>
    <w:rsid w:val="00E20DCE"/>
    <w:rsid w:val="00E20E2B"/>
    <w:rsid w:val="00E20E3E"/>
    <w:rsid w:val="00E20ECD"/>
    <w:rsid w:val="00E20F28"/>
    <w:rsid w:val="00E20FC5"/>
    <w:rsid w:val="00E2101A"/>
    <w:rsid w:val="00E21063"/>
    <w:rsid w:val="00E210B7"/>
    <w:rsid w:val="00E210D4"/>
    <w:rsid w:val="00E21224"/>
    <w:rsid w:val="00E21289"/>
    <w:rsid w:val="00E21403"/>
    <w:rsid w:val="00E2146C"/>
    <w:rsid w:val="00E2155D"/>
    <w:rsid w:val="00E215F0"/>
    <w:rsid w:val="00E219B0"/>
    <w:rsid w:val="00E21BE2"/>
    <w:rsid w:val="00E21BEE"/>
    <w:rsid w:val="00E21BF9"/>
    <w:rsid w:val="00E21D8B"/>
    <w:rsid w:val="00E21DC4"/>
    <w:rsid w:val="00E21E07"/>
    <w:rsid w:val="00E21E7A"/>
    <w:rsid w:val="00E21F15"/>
    <w:rsid w:val="00E2208B"/>
    <w:rsid w:val="00E22192"/>
    <w:rsid w:val="00E22218"/>
    <w:rsid w:val="00E2222B"/>
    <w:rsid w:val="00E2234E"/>
    <w:rsid w:val="00E223EB"/>
    <w:rsid w:val="00E22544"/>
    <w:rsid w:val="00E22567"/>
    <w:rsid w:val="00E22574"/>
    <w:rsid w:val="00E225FB"/>
    <w:rsid w:val="00E228D0"/>
    <w:rsid w:val="00E2294F"/>
    <w:rsid w:val="00E229D3"/>
    <w:rsid w:val="00E22A71"/>
    <w:rsid w:val="00E22A8B"/>
    <w:rsid w:val="00E22AEC"/>
    <w:rsid w:val="00E22B12"/>
    <w:rsid w:val="00E22C2E"/>
    <w:rsid w:val="00E22E07"/>
    <w:rsid w:val="00E22F3F"/>
    <w:rsid w:val="00E22F99"/>
    <w:rsid w:val="00E2316F"/>
    <w:rsid w:val="00E232CF"/>
    <w:rsid w:val="00E233CA"/>
    <w:rsid w:val="00E23428"/>
    <w:rsid w:val="00E23437"/>
    <w:rsid w:val="00E234C3"/>
    <w:rsid w:val="00E23556"/>
    <w:rsid w:val="00E23597"/>
    <w:rsid w:val="00E235DF"/>
    <w:rsid w:val="00E235E7"/>
    <w:rsid w:val="00E235F9"/>
    <w:rsid w:val="00E237BA"/>
    <w:rsid w:val="00E2381D"/>
    <w:rsid w:val="00E239E6"/>
    <w:rsid w:val="00E23AD0"/>
    <w:rsid w:val="00E23B23"/>
    <w:rsid w:val="00E23B36"/>
    <w:rsid w:val="00E23D29"/>
    <w:rsid w:val="00E23D83"/>
    <w:rsid w:val="00E23EB3"/>
    <w:rsid w:val="00E23EDF"/>
    <w:rsid w:val="00E2403C"/>
    <w:rsid w:val="00E241A6"/>
    <w:rsid w:val="00E2428C"/>
    <w:rsid w:val="00E242DC"/>
    <w:rsid w:val="00E2433B"/>
    <w:rsid w:val="00E24380"/>
    <w:rsid w:val="00E243B4"/>
    <w:rsid w:val="00E24475"/>
    <w:rsid w:val="00E245F7"/>
    <w:rsid w:val="00E247B7"/>
    <w:rsid w:val="00E247F9"/>
    <w:rsid w:val="00E249D5"/>
    <w:rsid w:val="00E24B29"/>
    <w:rsid w:val="00E24B8B"/>
    <w:rsid w:val="00E24C0F"/>
    <w:rsid w:val="00E24C65"/>
    <w:rsid w:val="00E24D0E"/>
    <w:rsid w:val="00E24DC3"/>
    <w:rsid w:val="00E24E00"/>
    <w:rsid w:val="00E24E5C"/>
    <w:rsid w:val="00E24E8E"/>
    <w:rsid w:val="00E24EFA"/>
    <w:rsid w:val="00E250BD"/>
    <w:rsid w:val="00E25129"/>
    <w:rsid w:val="00E25683"/>
    <w:rsid w:val="00E25706"/>
    <w:rsid w:val="00E2570A"/>
    <w:rsid w:val="00E257A9"/>
    <w:rsid w:val="00E25879"/>
    <w:rsid w:val="00E258D9"/>
    <w:rsid w:val="00E259C5"/>
    <w:rsid w:val="00E25A26"/>
    <w:rsid w:val="00E25AC4"/>
    <w:rsid w:val="00E25B64"/>
    <w:rsid w:val="00E25CEB"/>
    <w:rsid w:val="00E25DA6"/>
    <w:rsid w:val="00E25EF5"/>
    <w:rsid w:val="00E25EF7"/>
    <w:rsid w:val="00E25F25"/>
    <w:rsid w:val="00E25F98"/>
    <w:rsid w:val="00E260B6"/>
    <w:rsid w:val="00E260E0"/>
    <w:rsid w:val="00E26195"/>
    <w:rsid w:val="00E26215"/>
    <w:rsid w:val="00E2623E"/>
    <w:rsid w:val="00E2628E"/>
    <w:rsid w:val="00E262DB"/>
    <w:rsid w:val="00E264CD"/>
    <w:rsid w:val="00E26698"/>
    <w:rsid w:val="00E26719"/>
    <w:rsid w:val="00E267E0"/>
    <w:rsid w:val="00E2684B"/>
    <w:rsid w:val="00E26897"/>
    <w:rsid w:val="00E2689A"/>
    <w:rsid w:val="00E26CE2"/>
    <w:rsid w:val="00E26D1F"/>
    <w:rsid w:val="00E26F88"/>
    <w:rsid w:val="00E26FF0"/>
    <w:rsid w:val="00E27041"/>
    <w:rsid w:val="00E270FA"/>
    <w:rsid w:val="00E27264"/>
    <w:rsid w:val="00E273C1"/>
    <w:rsid w:val="00E27420"/>
    <w:rsid w:val="00E27649"/>
    <w:rsid w:val="00E27682"/>
    <w:rsid w:val="00E276EB"/>
    <w:rsid w:val="00E276FA"/>
    <w:rsid w:val="00E27738"/>
    <w:rsid w:val="00E27791"/>
    <w:rsid w:val="00E27862"/>
    <w:rsid w:val="00E278DA"/>
    <w:rsid w:val="00E27922"/>
    <w:rsid w:val="00E27B26"/>
    <w:rsid w:val="00E27B54"/>
    <w:rsid w:val="00E27B6D"/>
    <w:rsid w:val="00E27B9B"/>
    <w:rsid w:val="00E27CEF"/>
    <w:rsid w:val="00E27F4A"/>
    <w:rsid w:val="00E30077"/>
    <w:rsid w:val="00E30306"/>
    <w:rsid w:val="00E3042E"/>
    <w:rsid w:val="00E3046F"/>
    <w:rsid w:val="00E304A6"/>
    <w:rsid w:val="00E3056E"/>
    <w:rsid w:val="00E3063C"/>
    <w:rsid w:val="00E30704"/>
    <w:rsid w:val="00E308A8"/>
    <w:rsid w:val="00E30964"/>
    <w:rsid w:val="00E309FB"/>
    <w:rsid w:val="00E30ABA"/>
    <w:rsid w:val="00E30B24"/>
    <w:rsid w:val="00E30CD5"/>
    <w:rsid w:val="00E30D09"/>
    <w:rsid w:val="00E30DEA"/>
    <w:rsid w:val="00E30E78"/>
    <w:rsid w:val="00E30EDF"/>
    <w:rsid w:val="00E30FD5"/>
    <w:rsid w:val="00E3111F"/>
    <w:rsid w:val="00E3143D"/>
    <w:rsid w:val="00E314A0"/>
    <w:rsid w:val="00E31556"/>
    <w:rsid w:val="00E31692"/>
    <w:rsid w:val="00E31741"/>
    <w:rsid w:val="00E31950"/>
    <w:rsid w:val="00E31A79"/>
    <w:rsid w:val="00E31B0E"/>
    <w:rsid w:val="00E31C77"/>
    <w:rsid w:val="00E31E78"/>
    <w:rsid w:val="00E31EDA"/>
    <w:rsid w:val="00E31F14"/>
    <w:rsid w:val="00E32059"/>
    <w:rsid w:val="00E321D7"/>
    <w:rsid w:val="00E322E0"/>
    <w:rsid w:val="00E32312"/>
    <w:rsid w:val="00E32346"/>
    <w:rsid w:val="00E32525"/>
    <w:rsid w:val="00E32558"/>
    <w:rsid w:val="00E3279C"/>
    <w:rsid w:val="00E32913"/>
    <w:rsid w:val="00E32997"/>
    <w:rsid w:val="00E32A60"/>
    <w:rsid w:val="00E32A74"/>
    <w:rsid w:val="00E32B81"/>
    <w:rsid w:val="00E32C8E"/>
    <w:rsid w:val="00E32DD7"/>
    <w:rsid w:val="00E32E08"/>
    <w:rsid w:val="00E32E21"/>
    <w:rsid w:val="00E32EED"/>
    <w:rsid w:val="00E32F33"/>
    <w:rsid w:val="00E33084"/>
    <w:rsid w:val="00E330AB"/>
    <w:rsid w:val="00E330E4"/>
    <w:rsid w:val="00E331A9"/>
    <w:rsid w:val="00E33316"/>
    <w:rsid w:val="00E33449"/>
    <w:rsid w:val="00E334AF"/>
    <w:rsid w:val="00E3356F"/>
    <w:rsid w:val="00E3358D"/>
    <w:rsid w:val="00E33645"/>
    <w:rsid w:val="00E338B4"/>
    <w:rsid w:val="00E33954"/>
    <w:rsid w:val="00E33994"/>
    <w:rsid w:val="00E33A9E"/>
    <w:rsid w:val="00E33B24"/>
    <w:rsid w:val="00E33B7A"/>
    <w:rsid w:val="00E33BD0"/>
    <w:rsid w:val="00E33C07"/>
    <w:rsid w:val="00E33C16"/>
    <w:rsid w:val="00E33EBC"/>
    <w:rsid w:val="00E34099"/>
    <w:rsid w:val="00E34134"/>
    <w:rsid w:val="00E34139"/>
    <w:rsid w:val="00E3419A"/>
    <w:rsid w:val="00E3442D"/>
    <w:rsid w:val="00E34457"/>
    <w:rsid w:val="00E34509"/>
    <w:rsid w:val="00E34631"/>
    <w:rsid w:val="00E3469C"/>
    <w:rsid w:val="00E3479F"/>
    <w:rsid w:val="00E347F1"/>
    <w:rsid w:val="00E34828"/>
    <w:rsid w:val="00E348AC"/>
    <w:rsid w:val="00E348BF"/>
    <w:rsid w:val="00E349EE"/>
    <w:rsid w:val="00E34C0D"/>
    <w:rsid w:val="00E34C22"/>
    <w:rsid w:val="00E34C45"/>
    <w:rsid w:val="00E34CB6"/>
    <w:rsid w:val="00E34F85"/>
    <w:rsid w:val="00E34FA2"/>
    <w:rsid w:val="00E34FFC"/>
    <w:rsid w:val="00E35135"/>
    <w:rsid w:val="00E35363"/>
    <w:rsid w:val="00E353CF"/>
    <w:rsid w:val="00E35407"/>
    <w:rsid w:val="00E356C4"/>
    <w:rsid w:val="00E356D4"/>
    <w:rsid w:val="00E356E9"/>
    <w:rsid w:val="00E35719"/>
    <w:rsid w:val="00E357C0"/>
    <w:rsid w:val="00E35804"/>
    <w:rsid w:val="00E359F3"/>
    <w:rsid w:val="00E35B1C"/>
    <w:rsid w:val="00E35BBC"/>
    <w:rsid w:val="00E35DCE"/>
    <w:rsid w:val="00E35DE1"/>
    <w:rsid w:val="00E35E4D"/>
    <w:rsid w:val="00E360DE"/>
    <w:rsid w:val="00E36396"/>
    <w:rsid w:val="00E363E6"/>
    <w:rsid w:val="00E36420"/>
    <w:rsid w:val="00E364E2"/>
    <w:rsid w:val="00E364EF"/>
    <w:rsid w:val="00E36579"/>
    <w:rsid w:val="00E3657A"/>
    <w:rsid w:val="00E365EC"/>
    <w:rsid w:val="00E36622"/>
    <w:rsid w:val="00E366A9"/>
    <w:rsid w:val="00E36726"/>
    <w:rsid w:val="00E3679F"/>
    <w:rsid w:val="00E36974"/>
    <w:rsid w:val="00E36A07"/>
    <w:rsid w:val="00E36A49"/>
    <w:rsid w:val="00E36CAD"/>
    <w:rsid w:val="00E36D69"/>
    <w:rsid w:val="00E3713A"/>
    <w:rsid w:val="00E37224"/>
    <w:rsid w:val="00E37344"/>
    <w:rsid w:val="00E3736B"/>
    <w:rsid w:val="00E373CD"/>
    <w:rsid w:val="00E37560"/>
    <w:rsid w:val="00E37597"/>
    <w:rsid w:val="00E37621"/>
    <w:rsid w:val="00E37631"/>
    <w:rsid w:val="00E3778D"/>
    <w:rsid w:val="00E37910"/>
    <w:rsid w:val="00E37A54"/>
    <w:rsid w:val="00E37B80"/>
    <w:rsid w:val="00E37BAD"/>
    <w:rsid w:val="00E37C19"/>
    <w:rsid w:val="00E37C31"/>
    <w:rsid w:val="00E37D53"/>
    <w:rsid w:val="00E37DBB"/>
    <w:rsid w:val="00E37EB1"/>
    <w:rsid w:val="00E37F13"/>
    <w:rsid w:val="00E40042"/>
    <w:rsid w:val="00E40322"/>
    <w:rsid w:val="00E403F8"/>
    <w:rsid w:val="00E4046F"/>
    <w:rsid w:val="00E4077B"/>
    <w:rsid w:val="00E407FC"/>
    <w:rsid w:val="00E40871"/>
    <w:rsid w:val="00E40935"/>
    <w:rsid w:val="00E40973"/>
    <w:rsid w:val="00E409AA"/>
    <w:rsid w:val="00E40A10"/>
    <w:rsid w:val="00E40BB2"/>
    <w:rsid w:val="00E40C7C"/>
    <w:rsid w:val="00E40DF0"/>
    <w:rsid w:val="00E40E08"/>
    <w:rsid w:val="00E40FFE"/>
    <w:rsid w:val="00E410A6"/>
    <w:rsid w:val="00E410CD"/>
    <w:rsid w:val="00E411E9"/>
    <w:rsid w:val="00E412BE"/>
    <w:rsid w:val="00E41337"/>
    <w:rsid w:val="00E4134E"/>
    <w:rsid w:val="00E41393"/>
    <w:rsid w:val="00E413A1"/>
    <w:rsid w:val="00E41400"/>
    <w:rsid w:val="00E4152B"/>
    <w:rsid w:val="00E4154F"/>
    <w:rsid w:val="00E41561"/>
    <w:rsid w:val="00E41626"/>
    <w:rsid w:val="00E4163E"/>
    <w:rsid w:val="00E416C7"/>
    <w:rsid w:val="00E4178D"/>
    <w:rsid w:val="00E4180C"/>
    <w:rsid w:val="00E41824"/>
    <w:rsid w:val="00E4182B"/>
    <w:rsid w:val="00E41854"/>
    <w:rsid w:val="00E41A0F"/>
    <w:rsid w:val="00E41AA7"/>
    <w:rsid w:val="00E41C1B"/>
    <w:rsid w:val="00E41C65"/>
    <w:rsid w:val="00E41CBE"/>
    <w:rsid w:val="00E41CCC"/>
    <w:rsid w:val="00E41D23"/>
    <w:rsid w:val="00E41D30"/>
    <w:rsid w:val="00E41EA8"/>
    <w:rsid w:val="00E41F3E"/>
    <w:rsid w:val="00E41FFA"/>
    <w:rsid w:val="00E41FFC"/>
    <w:rsid w:val="00E4208B"/>
    <w:rsid w:val="00E42250"/>
    <w:rsid w:val="00E423A9"/>
    <w:rsid w:val="00E4266A"/>
    <w:rsid w:val="00E42750"/>
    <w:rsid w:val="00E428F9"/>
    <w:rsid w:val="00E42A36"/>
    <w:rsid w:val="00E42A6B"/>
    <w:rsid w:val="00E42AF9"/>
    <w:rsid w:val="00E42B81"/>
    <w:rsid w:val="00E42C1C"/>
    <w:rsid w:val="00E42C4F"/>
    <w:rsid w:val="00E42C9A"/>
    <w:rsid w:val="00E42D84"/>
    <w:rsid w:val="00E42DD4"/>
    <w:rsid w:val="00E42EDC"/>
    <w:rsid w:val="00E42F1D"/>
    <w:rsid w:val="00E42F2C"/>
    <w:rsid w:val="00E42F7A"/>
    <w:rsid w:val="00E42FEF"/>
    <w:rsid w:val="00E43040"/>
    <w:rsid w:val="00E430ED"/>
    <w:rsid w:val="00E431C8"/>
    <w:rsid w:val="00E4329F"/>
    <w:rsid w:val="00E432C3"/>
    <w:rsid w:val="00E4346C"/>
    <w:rsid w:val="00E434BB"/>
    <w:rsid w:val="00E43524"/>
    <w:rsid w:val="00E43604"/>
    <w:rsid w:val="00E438FE"/>
    <w:rsid w:val="00E43920"/>
    <w:rsid w:val="00E439EA"/>
    <w:rsid w:val="00E43A4C"/>
    <w:rsid w:val="00E43A57"/>
    <w:rsid w:val="00E43B53"/>
    <w:rsid w:val="00E43CC3"/>
    <w:rsid w:val="00E43D19"/>
    <w:rsid w:val="00E43DE3"/>
    <w:rsid w:val="00E43DE5"/>
    <w:rsid w:val="00E43F9A"/>
    <w:rsid w:val="00E44035"/>
    <w:rsid w:val="00E44045"/>
    <w:rsid w:val="00E44051"/>
    <w:rsid w:val="00E4407D"/>
    <w:rsid w:val="00E4423E"/>
    <w:rsid w:val="00E442C1"/>
    <w:rsid w:val="00E442D8"/>
    <w:rsid w:val="00E4436B"/>
    <w:rsid w:val="00E443B0"/>
    <w:rsid w:val="00E44428"/>
    <w:rsid w:val="00E4444E"/>
    <w:rsid w:val="00E44452"/>
    <w:rsid w:val="00E44517"/>
    <w:rsid w:val="00E44577"/>
    <w:rsid w:val="00E44599"/>
    <w:rsid w:val="00E445BC"/>
    <w:rsid w:val="00E44635"/>
    <w:rsid w:val="00E44649"/>
    <w:rsid w:val="00E44688"/>
    <w:rsid w:val="00E44803"/>
    <w:rsid w:val="00E44823"/>
    <w:rsid w:val="00E44851"/>
    <w:rsid w:val="00E449F5"/>
    <w:rsid w:val="00E44A0B"/>
    <w:rsid w:val="00E44C8C"/>
    <w:rsid w:val="00E44E27"/>
    <w:rsid w:val="00E44E79"/>
    <w:rsid w:val="00E44EB5"/>
    <w:rsid w:val="00E44F5B"/>
    <w:rsid w:val="00E45022"/>
    <w:rsid w:val="00E450C1"/>
    <w:rsid w:val="00E450D2"/>
    <w:rsid w:val="00E452B7"/>
    <w:rsid w:val="00E452C3"/>
    <w:rsid w:val="00E45304"/>
    <w:rsid w:val="00E4531F"/>
    <w:rsid w:val="00E4535F"/>
    <w:rsid w:val="00E4541B"/>
    <w:rsid w:val="00E45445"/>
    <w:rsid w:val="00E454E1"/>
    <w:rsid w:val="00E4554C"/>
    <w:rsid w:val="00E455FB"/>
    <w:rsid w:val="00E45636"/>
    <w:rsid w:val="00E456CC"/>
    <w:rsid w:val="00E45889"/>
    <w:rsid w:val="00E458EA"/>
    <w:rsid w:val="00E45929"/>
    <w:rsid w:val="00E459D3"/>
    <w:rsid w:val="00E45A30"/>
    <w:rsid w:val="00E45B63"/>
    <w:rsid w:val="00E45C80"/>
    <w:rsid w:val="00E45C9F"/>
    <w:rsid w:val="00E45DA0"/>
    <w:rsid w:val="00E46146"/>
    <w:rsid w:val="00E4643C"/>
    <w:rsid w:val="00E46548"/>
    <w:rsid w:val="00E46616"/>
    <w:rsid w:val="00E46633"/>
    <w:rsid w:val="00E46964"/>
    <w:rsid w:val="00E469F4"/>
    <w:rsid w:val="00E46B4A"/>
    <w:rsid w:val="00E46B7B"/>
    <w:rsid w:val="00E46BB5"/>
    <w:rsid w:val="00E46C56"/>
    <w:rsid w:val="00E46E17"/>
    <w:rsid w:val="00E46E3F"/>
    <w:rsid w:val="00E46E9D"/>
    <w:rsid w:val="00E47150"/>
    <w:rsid w:val="00E47268"/>
    <w:rsid w:val="00E47280"/>
    <w:rsid w:val="00E4735E"/>
    <w:rsid w:val="00E47364"/>
    <w:rsid w:val="00E4736E"/>
    <w:rsid w:val="00E47377"/>
    <w:rsid w:val="00E47478"/>
    <w:rsid w:val="00E47496"/>
    <w:rsid w:val="00E474D7"/>
    <w:rsid w:val="00E47596"/>
    <w:rsid w:val="00E47688"/>
    <w:rsid w:val="00E4783B"/>
    <w:rsid w:val="00E4787C"/>
    <w:rsid w:val="00E478BB"/>
    <w:rsid w:val="00E47939"/>
    <w:rsid w:val="00E47A7B"/>
    <w:rsid w:val="00E47CD5"/>
    <w:rsid w:val="00E47CF2"/>
    <w:rsid w:val="00E47E21"/>
    <w:rsid w:val="00E47E5F"/>
    <w:rsid w:val="00E47EC0"/>
    <w:rsid w:val="00E50045"/>
    <w:rsid w:val="00E50092"/>
    <w:rsid w:val="00E505AD"/>
    <w:rsid w:val="00E505DE"/>
    <w:rsid w:val="00E50632"/>
    <w:rsid w:val="00E50725"/>
    <w:rsid w:val="00E50787"/>
    <w:rsid w:val="00E509D1"/>
    <w:rsid w:val="00E50AD9"/>
    <w:rsid w:val="00E50B61"/>
    <w:rsid w:val="00E50CFB"/>
    <w:rsid w:val="00E50F13"/>
    <w:rsid w:val="00E5101B"/>
    <w:rsid w:val="00E5107A"/>
    <w:rsid w:val="00E510AE"/>
    <w:rsid w:val="00E5117C"/>
    <w:rsid w:val="00E5135A"/>
    <w:rsid w:val="00E51404"/>
    <w:rsid w:val="00E51416"/>
    <w:rsid w:val="00E5151D"/>
    <w:rsid w:val="00E515CA"/>
    <w:rsid w:val="00E515FA"/>
    <w:rsid w:val="00E516F9"/>
    <w:rsid w:val="00E5178D"/>
    <w:rsid w:val="00E517B9"/>
    <w:rsid w:val="00E51898"/>
    <w:rsid w:val="00E518A1"/>
    <w:rsid w:val="00E51967"/>
    <w:rsid w:val="00E51974"/>
    <w:rsid w:val="00E519A1"/>
    <w:rsid w:val="00E51A42"/>
    <w:rsid w:val="00E51ACA"/>
    <w:rsid w:val="00E51C39"/>
    <w:rsid w:val="00E51CF4"/>
    <w:rsid w:val="00E51D7B"/>
    <w:rsid w:val="00E51D95"/>
    <w:rsid w:val="00E51DFE"/>
    <w:rsid w:val="00E51F1D"/>
    <w:rsid w:val="00E52016"/>
    <w:rsid w:val="00E52103"/>
    <w:rsid w:val="00E52107"/>
    <w:rsid w:val="00E52144"/>
    <w:rsid w:val="00E52159"/>
    <w:rsid w:val="00E521F6"/>
    <w:rsid w:val="00E52399"/>
    <w:rsid w:val="00E5245A"/>
    <w:rsid w:val="00E5246F"/>
    <w:rsid w:val="00E524A2"/>
    <w:rsid w:val="00E52636"/>
    <w:rsid w:val="00E5266E"/>
    <w:rsid w:val="00E527DF"/>
    <w:rsid w:val="00E528E9"/>
    <w:rsid w:val="00E52952"/>
    <w:rsid w:val="00E529FB"/>
    <w:rsid w:val="00E52C21"/>
    <w:rsid w:val="00E52C44"/>
    <w:rsid w:val="00E52E90"/>
    <w:rsid w:val="00E52F48"/>
    <w:rsid w:val="00E531A0"/>
    <w:rsid w:val="00E531F7"/>
    <w:rsid w:val="00E532A8"/>
    <w:rsid w:val="00E53316"/>
    <w:rsid w:val="00E5339F"/>
    <w:rsid w:val="00E53464"/>
    <w:rsid w:val="00E5358E"/>
    <w:rsid w:val="00E535DB"/>
    <w:rsid w:val="00E535E1"/>
    <w:rsid w:val="00E5360D"/>
    <w:rsid w:val="00E53648"/>
    <w:rsid w:val="00E5365C"/>
    <w:rsid w:val="00E5365F"/>
    <w:rsid w:val="00E53707"/>
    <w:rsid w:val="00E5378A"/>
    <w:rsid w:val="00E537B1"/>
    <w:rsid w:val="00E5380B"/>
    <w:rsid w:val="00E53974"/>
    <w:rsid w:val="00E53BE0"/>
    <w:rsid w:val="00E53CEF"/>
    <w:rsid w:val="00E53D64"/>
    <w:rsid w:val="00E53E38"/>
    <w:rsid w:val="00E53F0C"/>
    <w:rsid w:val="00E53F40"/>
    <w:rsid w:val="00E53FD7"/>
    <w:rsid w:val="00E5405F"/>
    <w:rsid w:val="00E540E4"/>
    <w:rsid w:val="00E5412F"/>
    <w:rsid w:val="00E543AF"/>
    <w:rsid w:val="00E54484"/>
    <w:rsid w:val="00E544BB"/>
    <w:rsid w:val="00E547D4"/>
    <w:rsid w:val="00E5485A"/>
    <w:rsid w:val="00E548A4"/>
    <w:rsid w:val="00E54982"/>
    <w:rsid w:val="00E54A15"/>
    <w:rsid w:val="00E54AF6"/>
    <w:rsid w:val="00E54B1E"/>
    <w:rsid w:val="00E54B85"/>
    <w:rsid w:val="00E54BE5"/>
    <w:rsid w:val="00E54BFA"/>
    <w:rsid w:val="00E54C73"/>
    <w:rsid w:val="00E54DD3"/>
    <w:rsid w:val="00E54E2D"/>
    <w:rsid w:val="00E54FB2"/>
    <w:rsid w:val="00E55098"/>
    <w:rsid w:val="00E5511C"/>
    <w:rsid w:val="00E55146"/>
    <w:rsid w:val="00E55224"/>
    <w:rsid w:val="00E5528C"/>
    <w:rsid w:val="00E552BE"/>
    <w:rsid w:val="00E55368"/>
    <w:rsid w:val="00E55430"/>
    <w:rsid w:val="00E5543E"/>
    <w:rsid w:val="00E55A84"/>
    <w:rsid w:val="00E55B10"/>
    <w:rsid w:val="00E55CDF"/>
    <w:rsid w:val="00E55D13"/>
    <w:rsid w:val="00E55D98"/>
    <w:rsid w:val="00E55F5B"/>
    <w:rsid w:val="00E56002"/>
    <w:rsid w:val="00E562D8"/>
    <w:rsid w:val="00E56307"/>
    <w:rsid w:val="00E56412"/>
    <w:rsid w:val="00E564B0"/>
    <w:rsid w:val="00E5650F"/>
    <w:rsid w:val="00E568AB"/>
    <w:rsid w:val="00E568FE"/>
    <w:rsid w:val="00E5692B"/>
    <w:rsid w:val="00E56966"/>
    <w:rsid w:val="00E569B2"/>
    <w:rsid w:val="00E56B55"/>
    <w:rsid w:val="00E56BBD"/>
    <w:rsid w:val="00E56BDE"/>
    <w:rsid w:val="00E56C16"/>
    <w:rsid w:val="00E56C91"/>
    <w:rsid w:val="00E56E02"/>
    <w:rsid w:val="00E56F10"/>
    <w:rsid w:val="00E56F9E"/>
    <w:rsid w:val="00E57079"/>
    <w:rsid w:val="00E570CC"/>
    <w:rsid w:val="00E5716B"/>
    <w:rsid w:val="00E57171"/>
    <w:rsid w:val="00E571E1"/>
    <w:rsid w:val="00E5720E"/>
    <w:rsid w:val="00E57319"/>
    <w:rsid w:val="00E57359"/>
    <w:rsid w:val="00E574F1"/>
    <w:rsid w:val="00E57530"/>
    <w:rsid w:val="00E57725"/>
    <w:rsid w:val="00E57962"/>
    <w:rsid w:val="00E57990"/>
    <w:rsid w:val="00E57A10"/>
    <w:rsid w:val="00E57AE6"/>
    <w:rsid w:val="00E57BAB"/>
    <w:rsid w:val="00E57C65"/>
    <w:rsid w:val="00E57D45"/>
    <w:rsid w:val="00E57E30"/>
    <w:rsid w:val="00E57EB0"/>
    <w:rsid w:val="00E57F3B"/>
    <w:rsid w:val="00E57F53"/>
    <w:rsid w:val="00E57F5F"/>
    <w:rsid w:val="00E57FDD"/>
    <w:rsid w:val="00E60023"/>
    <w:rsid w:val="00E60033"/>
    <w:rsid w:val="00E60217"/>
    <w:rsid w:val="00E60363"/>
    <w:rsid w:val="00E60404"/>
    <w:rsid w:val="00E60611"/>
    <w:rsid w:val="00E60684"/>
    <w:rsid w:val="00E6073A"/>
    <w:rsid w:val="00E608B6"/>
    <w:rsid w:val="00E609B8"/>
    <w:rsid w:val="00E609E0"/>
    <w:rsid w:val="00E60AEE"/>
    <w:rsid w:val="00E60B18"/>
    <w:rsid w:val="00E60E12"/>
    <w:rsid w:val="00E60ED9"/>
    <w:rsid w:val="00E60F44"/>
    <w:rsid w:val="00E610D1"/>
    <w:rsid w:val="00E6114D"/>
    <w:rsid w:val="00E611AF"/>
    <w:rsid w:val="00E612D3"/>
    <w:rsid w:val="00E612FA"/>
    <w:rsid w:val="00E61311"/>
    <w:rsid w:val="00E6138F"/>
    <w:rsid w:val="00E61471"/>
    <w:rsid w:val="00E614AA"/>
    <w:rsid w:val="00E614C1"/>
    <w:rsid w:val="00E61526"/>
    <w:rsid w:val="00E61572"/>
    <w:rsid w:val="00E61596"/>
    <w:rsid w:val="00E6163C"/>
    <w:rsid w:val="00E6173F"/>
    <w:rsid w:val="00E617E0"/>
    <w:rsid w:val="00E61888"/>
    <w:rsid w:val="00E61909"/>
    <w:rsid w:val="00E61975"/>
    <w:rsid w:val="00E61981"/>
    <w:rsid w:val="00E61A41"/>
    <w:rsid w:val="00E61D62"/>
    <w:rsid w:val="00E61F6E"/>
    <w:rsid w:val="00E6209E"/>
    <w:rsid w:val="00E62187"/>
    <w:rsid w:val="00E62202"/>
    <w:rsid w:val="00E62292"/>
    <w:rsid w:val="00E623DF"/>
    <w:rsid w:val="00E62617"/>
    <w:rsid w:val="00E62648"/>
    <w:rsid w:val="00E6265A"/>
    <w:rsid w:val="00E6266D"/>
    <w:rsid w:val="00E6277D"/>
    <w:rsid w:val="00E62802"/>
    <w:rsid w:val="00E628CC"/>
    <w:rsid w:val="00E6292D"/>
    <w:rsid w:val="00E6295F"/>
    <w:rsid w:val="00E62A4C"/>
    <w:rsid w:val="00E62BCB"/>
    <w:rsid w:val="00E62DF2"/>
    <w:rsid w:val="00E62E0B"/>
    <w:rsid w:val="00E62E0F"/>
    <w:rsid w:val="00E62FD7"/>
    <w:rsid w:val="00E6320F"/>
    <w:rsid w:val="00E63222"/>
    <w:rsid w:val="00E6322F"/>
    <w:rsid w:val="00E6324B"/>
    <w:rsid w:val="00E6325E"/>
    <w:rsid w:val="00E632EA"/>
    <w:rsid w:val="00E63393"/>
    <w:rsid w:val="00E6339D"/>
    <w:rsid w:val="00E63442"/>
    <w:rsid w:val="00E63476"/>
    <w:rsid w:val="00E634E1"/>
    <w:rsid w:val="00E63640"/>
    <w:rsid w:val="00E63683"/>
    <w:rsid w:val="00E638E7"/>
    <w:rsid w:val="00E638EC"/>
    <w:rsid w:val="00E63901"/>
    <w:rsid w:val="00E63A54"/>
    <w:rsid w:val="00E63B4C"/>
    <w:rsid w:val="00E63BE7"/>
    <w:rsid w:val="00E63BED"/>
    <w:rsid w:val="00E63CF0"/>
    <w:rsid w:val="00E63CF9"/>
    <w:rsid w:val="00E63DA9"/>
    <w:rsid w:val="00E63E9B"/>
    <w:rsid w:val="00E6428A"/>
    <w:rsid w:val="00E642ED"/>
    <w:rsid w:val="00E643E9"/>
    <w:rsid w:val="00E646AD"/>
    <w:rsid w:val="00E648C5"/>
    <w:rsid w:val="00E64A7E"/>
    <w:rsid w:val="00E64CBD"/>
    <w:rsid w:val="00E64D15"/>
    <w:rsid w:val="00E65073"/>
    <w:rsid w:val="00E65221"/>
    <w:rsid w:val="00E6525D"/>
    <w:rsid w:val="00E6532B"/>
    <w:rsid w:val="00E65420"/>
    <w:rsid w:val="00E654EB"/>
    <w:rsid w:val="00E6557E"/>
    <w:rsid w:val="00E655F5"/>
    <w:rsid w:val="00E656FC"/>
    <w:rsid w:val="00E657C2"/>
    <w:rsid w:val="00E65807"/>
    <w:rsid w:val="00E65961"/>
    <w:rsid w:val="00E65969"/>
    <w:rsid w:val="00E659A7"/>
    <w:rsid w:val="00E659B6"/>
    <w:rsid w:val="00E659CA"/>
    <w:rsid w:val="00E65B60"/>
    <w:rsid w:val="00E65B90"/>
    <w:rsid w:val="00E65CF5"/>
    <w:rsid w:val="00E65D46"/>
    <w:rsid w:val="00E65E1C"/>
    <w:rsid w:val="00E65F28"/>
    <w:rsid w:val="00E65F3D"/>
    <w:rsid w:val="00E65F72"/>
    <w:rsid w:val="00E6623D"/>
    <w:rsid w:val="00E66242"/>
    <w:rsid w:val="00E662A1"/>
    <w:rsid w:val="00E662E4"/>
    <w:rsid w:val="00E6630F"/>
    <w:rsid w:val="00E66362"/>
    <w:rsid w:val="00E6638E"/>
    <w:rsid w:val="00E66622"/>
    <w:rsid w:val="00E666BB"/>
    <w:rsid w:val="00E6676D"/>
    <w:rsid w:val="00E66952"/>
    <w:rsid w:val="00E66AF4"/>
    <w:rsid w:val="00E66B16"/>
    <w:rsid w:val="00E66B4A"/>
    <w:rsid w:val="00E66C0D"/>
    <w:rsid w:val="00E66C5A"/>
    <w:rsid w:val="00E66D34"/>
    <w:rsid w:val="00E66EEA"/>
    <w:rsid w:val="00E66FAB"/>
    <w:rsid w:val="00E66FC0"/>
    <w:rsid w:val="00E670BF"/>
    <w:rsid w:val="00E673F4"/>
    <w:rsid w:val="00E6748C"/>
    <w:rsid w:val="00E674E2"/>
    <w:rsid w:val="00E67573"/>
    <w:rsid w:val="00E67641"/>
    <w:rsid w:val="00E67731"/>
    <w:rsid w:val="00E67989"/>
    <w:rsid w:val="00E67A34"/>
    <w:rsid w:val="00E67A97"/>
    <w:rsid w:val="00E67BBC"/>
    <w:rsid w:val="00E67D3D"/>
    <w:rsid w:val="00E67D48"/>
    <w:rsid w:val="00E67D7F"/>
    <w:rsid w:val="00E67DBE"/>
    <w:rsid w:val="00E67EA6"/>
    <w:rsid w:val="00E67EDE"/>
    <w:rsid w:val="00E67F38"/>
    <w:rsid w:val="00E67F4B"/>
    <w:rsid w:val="00E67F57"/>
    <w:rsid w:val="00E700C5"/>
    <w:rsid w:val="00E7036A"/>
    <w:rsid w:val="00E706AE"/>
    <w:rsid w:val="00E706C6"/>
    <w:rsid w:val="00E7071C"/>
    <w:rsid w:val="00E7078B"/>
    <w:rsid w:val="00E70799"/>
    <w:rsid w:val="00E70847"/>
    <w:rsid w:val="00E708A8"/>
    <w:rsid w:val="00E708FA"/>
    <w:rsid w:val="00E70A4D"/>
    <w:rsid w:val="00E70A96"/>
    <w:rsid w:val="00E70BC4"/>
    <w:rsid w:val="00E70BE5"/>
    <w:rsid w:val="00E70C3C"/>
    <w:rsid w:val="00E70D14"/>
    <w:rsid w:val="00E70DD0"/>
    <w:rsid w:val="00E70EB3"/>
    <w:rsid w:val="00E70ED8"/>
    <w:rsid w:val="00E70F82"/>
    <w:rsid w:val="00E7117A"/>
    <w:rsid w:val="00E71187"/>
    <w:rsid w:val="00E71188"/>
    <w:rsid w:val="00E712A4"/>
    <w:rsid w:val="00E712B9"/>
    <w:rsid w:val="00E712C1"/>
    <w:rsid w:val="00E713C8"/>
    <w:rsid w:val="00E71435"/>
    <w:rsid w:val="00E71465"/>
    <w:rsid w:val="00E714CA"/>
    <w:rsid w:val="00E716B7"/>
    <w:rsid w:val="00E71738"/>
    <w:rsid w:val="00E717B3"/>
    <w:rsid w:val="00E717E7"/>
    <w:rsid w:val="00E7189D"/>
    <w:rsid w:val="00E718B7"/>
    <w:rsid w:val="00E719F4"/>
    <w:rsid w:val="00E71BFD"/>
    <w:rsid w:val="00E71C40"/>
    <w:rsid w:val="00E71E81"/>
    <w:rsid w:val="00E71EAC"/>
    <w:rsid w:val="00E71EBE"/>
    <w:rsid w:val="00E71FE6"/>
    <w:rsid w:val="00E7203A"/>
    <w:rsid w:val="00E721E1"/>
    <w:rsid w:val="00E72304"/>
    <w:rsid w:val="00E72330"/>
    <w:rsid w:val="00E723D8"/>
    <w:rsid w:val="00E7252F"/>
    <w:rsid w:val="00E72551"/>
    <w:rsid w:val="00E72564"/>
    <w:rsid w:val="00E725A5"/>
    <w:rsid w:val="00E7260D"/>
    <w:rsid w:val="00E72AB7"/>
    <w:rsid w:val="00E72B21"/>
    <w:rsid w:val="00E72BF3"/>
    <w:rsid w:val="00E72D1E"/>
    <w:rsid w:val="00E72DA5"/>
    <w:rsid w:val="00E72DD5"/>
    <w:rsid w:val="00E72DDA"/>
    <w:rsid w:val="00E72EC9"/>
    <w:rsid w:val="00E73121"/>
    <w:rsid w:val="00E73183"/>
    <w:rsid w:val="00E73194"/>
    <w:rsid w:val="00E731C3"/>
    <w:rsid w:val="00E732AE"/>
    <w:rsid w:val="00E732F4"/>
    <w:rsid w:val="00E7346F"/>
    <w:rsid w:val="00E734CB"/>
    <w:rsid w:val="00E73678"/>
    <w:rsid w:val="00E737B3"/>
    <w:rsid w:val="00E7385B"/>
    <w:rsid w:val="00E73870"/>
    <w:rsid w:val="00E73894"/>
    <w:rsid w:val="00E7395E"/>
    <w:rsid w:val="00E73A4D"/>
    <w:rsid w:val="00E73D69"/>
    <w:rsid w:val="00E73F7B"/>
    <w:rsid w:val="00E73FEB"/>
    <w:rsid w:val="00E7404B"/>
    <w:rsid w:val="00E74215"/>
    <w:rsid w:val="00E74228"/>
    <w:rsid w:val="00E74348"/>
    <w:rsid w:val="00E743D4"/>
    <w:rsid w:val="00E74598"/>
    <w:rsid w:val="00E745E4"/>
    <w:rsid w:val="00E7479E"/>
    <w:rsid w:val="00E747FE"/>
    <w:rsid w:val="00E74B2F"/>
    <w:rsid w:val="00E74B9F"/>
    <w:rsid w:val="00E74C00"/>
    <w:rsid w:val="00E74CFA"/>
    <w:rsid w:val="00E74D34"/>
    <w:rsid w:val="00E74EDA"/>
    <w:rsid w:val="00E74F33"/>
    <w:rsid w:val="00E74FA1"/>
    <w:rsid w:val="00E75066"/>
    <w:rsid w:val="00E750AE"/>
    <w:rsid w:val="00E751FD"/>
    <w:rsid w:val="00E753EB"/>
    <w:rsid w:val="00E75466"/>
    <w:rsid w:val="00E7571A"/>
    <w:rsid w:val="00E7581C"/>
    <w:rsid w:val="00E75896"/>
    <w:rsid w:val="00E75A27"/>
    <w:rsid w:val="00E75B28"/>
    <w:rsid w:val="00E75F46"/>
    <w:rsid w:val="00E75FBB"/>
    <w:rsid w:val="00E7605D"/>
    <w:rsid w:val="00E76079"/>
    <w:rsid w:val="00E761BE"/>
    <w:rsid w:val="00E7622D"/>
    <w:rsid w:val="00E7632A"/>
    <w:rsid w:val="00E76390"/>
    <w:rsid w:val="00E763A0"/>
    <w:rsid w:val="00E76420"/>
    <w:rsid w:val="00E765A6"/>
    <w:rsid w:val="00E765AC"/>
    <w:rsid w:val="00E7670E"/>
    <w:rsid w:val="00E76801"/>
    <w:rsid w:val="00E76A8A"/>
    <w:rsid w:val="00E76AC2"/>
    <w:rsid w:val="00E76B49"/>
    <w:rsid w:val="00E76B4B"/>
    <w:rsid w:val="00E76B5C"/>
    <w:rsid w:val="00E76D8C"/>
    <w:rsid w:val="00E76E49"/>
    <w:rsid w:val="00E76F5A"/>
    <w:rsid w:val="00E77012"/>
    <w:rsid w:val="00E77109"/>
    <w:rsid w:val="00E772BB"/>
    <w:rsid w:val="00E77555"/>
    <w:rsid w:val="00E775BF"/>
    <w:rsid w:val="00E7762E"/>
    <w:rsid w:val="00E7764F"/>
    <w:rsid w:val="00E776A7"/>
    <w:rsid w:val="00E777BE"/>
    <w:rsid w:val="00E777F5"/>
    <w:rsid w:val="00E77820"/>
    <w:rsid w:val="00E77839"/>
    <w:rsid w:val="00E778EF"/>
    <w:rsid w:val="00E778FA"/>
    <w:rsid w:val="00E77A34"/>
    <w:rsid w:val="00E77A92"/>
    <w:rsid w:val="00E77B74"/>
    <w:rsid w:val="00E77C47"/>
    <w:rsid w:val="00E77CF8"/>
    <w:rsid w:val="00E77E16"/>
    <w:rsid w:val="00E77ED5"/>
    <w:rsid w:val="00E77F49"/>
    <w:rsid w:val="00E77FD3"/>
    <w:rsid w:val="00E8003E"/>
    <w:rsid w:val="00E80207"/>
    <w:rsid w:val="00E80215"/>
    <w:rsid w:val="00E80351"/>
    <w:rsid w:val="00E8041F"/>
    <w:rsid w:val="00E80618"/>
    <w:rsid w:val="00E80696"/>
    <w:rsid w:val="00E8079C"/>
    <w:rsid w:val="00E80901"/>
    <w:rsid w:val="00E80A84"/>
    <w:rsid w:val="00E80B6E"/>
    <w:rsid w:val="00E80C1B"/>
    <w:rsid w:val="00E80D97"/>
    <w:rsid w:val="00E80E79"/>
    <w:rsid w:val="00E80E9B"/>
    <w:rsid w:val="00E80ECE"/>
    <w:rsid w:val="00E80EE0"/>
    <w:rsid w:val="00E80F06"/>
    <w:rsid w:val="00E81190"/>
    <w:rsid w:val="00E811DB"/>
    <w:rsid w:val="00E81222"/>
    <w:rsid w:val="00E8127B"/>
    <w:rsid w:val="00E812DD"/>
    <w:rsid w:val="00E813A7"/>
    <w:rsid w:val="00E81420"/>
    <w:rsid w:val="00E8150D"/>
    <w:rsid w:val="00E81517"/>
    <w:rsid w:val="00E81532"/>
    <w:rsid w:val="00E81634"/>
    <w:rsid w:val="00E816AF"/>
    <w:rsid w:val="00E816C8"/>
    <w:rsid w:val="00E81761"/>
    <w:rsid w:val="00E8178B"/>
    <w:rsid w:val="00E81835"/>
    <w:rsid w:val="00E819B3"/>
    <w:rsid w:val="00E81A11"/>
    <w:rsid w:val="00E81B18"/>
    <w:rsid w:val="00E81C7E"/>
    <w:rsid w:val="00E81D41"/>
    <w:rsid w:val="00E81D9C"/>
    <w:rsid w:val="00E820C9"/>
    <w:rsid w:val="00E82121"/>
    <w:rsid w:val="00E82209"/>
    <w:rsid w:val="00E82270"/>
    <w:rsid w:val="00E822BD"/>
    <w:rsid w:val="00E825B4"/>
    <w:rsid w:val="00E8265A"/>
    <w:rsid w:val="00E82758"/>
    <w:rsid w:val="00E82A8D"/>
    <w:rsid w:val="00E82B49"/>
    <w:rsid w:val="00E82BC2"/>
    <w:rsid w:val="00E82C7C"/>
    <w:rsid w:val="00E82C9B"/>
    <w:rsid w:val="00E82D8A"/>
    <w:rsid w:val="00E82E49"/>
    <w:rsid w:val="00E82F54"/>
    <w:rsid w:val="00E83096"/>
    <w:rsid w:val="00E83188"/>
    <w:rsid w:val="00E8328C"/>
    <w:rsid w:val="00E835DE"/>
    <w:rsid w:val="00E83698"/>
    <w:rsid w:val="00E836BA"/>
    <w:rsid w:val="00E8387B"/>
    <w:rsid w:val="00E838BD"/>
    <w:rsid w:val="00E83969"/>
    <w:rsid w:val="00E83A72"/>
    <w:rsid w:val="00E83CBE"/>
    <w:rsid w:val="00E83F0C"/>
    <w:rsid w:val="00E83FD4"/>
    <w:rsid w:val="00E840A2"/>
    <w:rsid w:val="00E8414A"/>
    <w:rsid w:val="00E841BA"/>
    <w:rsid w:val="00E842AC"/>
    <w:rsid w:val="00E842B4"/>
    <w:rsid w:val="00E842C2"/>
    <w:rsid w:val="00E84463"/>
    <w:rsid w:val="00E84487"/>
    <w:rsid w:val="00E8448D"/>
    <w:rsid w:val="00E84522"/>
    <w:rsid w:val="00E846F1"/>
    <w:rsid w:val="00E8478B"/>
    <w:rsid w:val="00E8486C"/>
    <w:rsid w:val="00E848A9"/>
    <w:rsid w:val="00E849E3"/>
    <w:rsid w:val="00E84AE3"/>
    <w:rsid w:val="00E84C3D"/>
    <w:rsid w:val="00E84C60"/>
    <w:rsid w:val="00E84CF4"/>
    <w:rsid w:val="00E84D1C"/>
    <w:rsid w:val="00E84D71"/>
    <w:rsid w:val="00E84F88"/>
    <w:rsid w:val="00E8500A"/>
    <w:rsid w:val="00E8503C"/>
    <w:rsid w:val="00E8518F"/>
    <w:rsid w:val="00E854DC"/>
    <w:rsid w:val="00E85606"/>
    <w:rsid w:val="00E857A0"/>
    <w:rsid w:val="00E8588B"/>
    <w:rsid w:val="00E85943"/>
    <w:rsid w:val="00E859F6"/>
    <w:rsid w:val="00E85A6B"/>
    <w:rsid w:val="00E85AE2"/>
    <w:rsid w:val="00E85B40"/>
    <w:rsid w:val="00E85D15"/>
    <w:rsid w:val="00E85D39"/>
    <w:rsid w:val="00E85D4B"/>
    <w:rsid w:val="00E85DC3"/>
    <w:rsid w:val="00E85DFA"/>
    <w:rsid w:val="00E85E6C"/>
    <w:rsid w:val="00E85F76"/>
    <w:rsid w:val="00E8602D"/>
    <w:rsid w:val="00E86216"/>
    <w:rsid w:val="00E86351"/>
    <w:rsid w:val="00E86431"/>
    <w:rsid w:val="00E86433"/>
    <w:rsid w:val="00E864B7"/>
    <w:rsid w:val="00E86536"/>
    <w:rsid w:val="00E86575"/>
    <w:rsid w:val="00E8658D"/>
    <w:rsid w:val="00E86696"/>
    <w:rsid w:val="00E866BA"/>
    <w:rsid w:val="00E867E6"/>
    <w:rsid w:val="00E8695B"/>
    <w:rsid w:val="00E86A25"/>
    <w:rsid w:val="00E86ACE"/>
    <w:rsid w:val="00E86C48"/>
    <w:rsid w:val="00E86C68"/>
    <w:rsid w:val="00E86CCE"/>
    <w:rsid w:val="00E86D08"/>
    <w:rsid w:val="00E86D0D"/>
    <w:rsid w:val="00E86D37"/>
    <w:rsid w:val="00E86F0B"/>
    <w:rsid w:val="00E87173"/>
    <w:rsid w:val="00E872CC"/>
    <w:rsid w:val="00E8737A"/>
    <w:rsid w:val="00E87403"/>
    <w:rsid w:val="00E8743A"/>
    <w:rsid w:val="00E8754B"/>
    <w:rsid w:val="00E87717"/>
    <w:rsid w:val="00E87744"/>
    <w:rsid w:val="00E877D9"/>
    <w:rsid w:val="00E87844"/>
    <w:rsid w:val="00E87888"/>
    <w:rsid w:val="00E8789A"/>
    <w:rsid w:val="00E87900"/>
    <w:rsid w:val="00E879B0"/>
    <w:rsid w:val="00E87A4A"/>
    <w:rsid w:val="00E87B15"/>
    <w:rsid w:val="00E87BDB"/>
    <w:rsid w:val="00E87CBF"/>
    <w:rsid w:val="00E87D46"/>
    <w:rsid w:val="00E87DC5"/>
    <w:rsid w:val="00E87E99"/>
    <w:rsid w:val="00E87EA9"/>
    <w:rsid w:val="00E87EFA"/>
    <w:rsid w:val="00E90096"/>
    <w:rsid w:val="00E90117"/>
    <w:rsid w:val="00E90173"/>
    <w:rsid w:val="00E9020D"/>
    <w:rsid w:val="00E90246"/>
    <w:rsid w:val="00E90398"/>
    <w:rsid w:val="00E9052F"/>
    <w:rsid w:val="00E906E6"/>
    <w:rsid w:val="00E90760"/>
    <w:rsid w:val="00E907A8"/>
    <w:rsid w:val="00E90813"/>
    <w:rsid w:val="00E909F4"/>
    <w:rsid w:val="00E90B6F"/>
    <w:rsid w:val="00E90C08"/>
    <w:rsid w:val="00E90C43"/>
    <w:rsid w:val="00E90DA8"/>
    <w:rsid w:val="00E90F83"/>
    <w:rsid w:val="00E912D2"/>
    <w:rsid w:val="00E912F6"/>
    <w:rsid w:val="00E915B5"/>
    <w:rsid w:val="00E9162C"/>
    <w:rsid w:val="00E917AD"/>
    <w:rsid w:val="00E917E5"/>
    <w:rsid w:val="00E91877"/>
    <w:rsid w:val="00E91995"/>
    <w:rsid w:val="00E919D6"/>
    <w:rsid w:val="00E91A16"/>
    <w:rsid w:val="00E91A6B"/>
    <w:rsid w:val="00E91A6F"/>
    <w:rsid w:val="00E91A88"/>
    <w:rsid w:val="00E91AC7"/>
    <w:rsid w:val="00E91CB4"/>
    <w:rsid w:val="00E91D00"/>
    <w:rsid w:val="00E91D2D"/>
    <w:rsid w:val="00E91D9D"/>
    <w:rsid w:val="00E91DAC"/>
    <w:rsid w:val="00E91F1A"/>
    <w:rsid w:val="00E91FE7"/>
    <w:rsid w:val="00E920B2"/>
    <w:rsid w:val="00E92122"/>
    <w:rsid w:val="00E921B9"/>
    <w:rsid w:val="00E921D3"/>
    <w:rsid w:val="00E9233F"/>
    <w:rsid w:val="00E923D9"/>
    <w:rsid w:val="00E923ED"/>
    <w:rsid w:val="00E9251C"/>
    <w:rsid w:val="00E9272D"/>
    <w:rsid w:val="00E927DC"/>
    <w:rsid w:val="00E928A4"/>
    <w:rsid w:val="00E928B3"/>
    <w:rsid w:val="00E928CD"/>
    <w:rsid w:val="00E928E6"/>
    <w:rsid w:val="00E929EC"/>
    <w:rsid w:val="00E92A28"/>
    <w:rsid w:val="00E92AC3"/>
    <w:rsid w:val="00E92B4C"/>
    <w:rsid w:val="00E92B62"/>
    <w:rsid w:val="00E92B83"/>
    <w:rsid w:val="00E92C59"/>
    <w:rsid w:val="00E92CEF"/>
    <w:rsid w:val="00E92D34"/>
    <w:rsid w:val="00E92D35"/>
    <w:rsid w:val="00E93088"/>
    <w:rsid w:val="00E930BB"/>
    <w:rsid w:val="00E9315B"/>
    <w:rsid w:val="00E9315C"/>
    <w:rsid w:val="00E93295"/>
    <w:rsid w:val="00E9333E"/>
    <w:rsid w:val="00E93403"/>
    <w:rsid w:val="00E9348B"/>
    <w:rsid w:val="00E9357A"/>
    <w:rsid w:val="00E935EA"/>
    <w:rsid w:val="00E935F5"/>
    <w:rsid w:val="00E93710"/>
    <w:rsid w:val="00E93751"/>
    <w:rsid w:val="00E938F0"/>
    <w:rsid w:val="00E939B3"/>
    <w:rsid w:val="00E939FF"/>
    <w:rsid w:val="00E93A11"/>
    <w:rsid w:val="00E93B71"/>
    <w:rsid w:val="00E93BD9"/>
    <w:rsid w:val="00E93D9B"/>
    <w:rsid w:val="00E93E43"/>
    <w:rsid w:val="00E93EE5"/>
    <w:rsid w:val="00E93F2C"/>
    <w:rsid w:val="00E93F3C"/>
    <w:rsid w:val="00E93FD0"/>
    <w:rsid w:val="00E94004"/>
    <w:rsid w:val="00E94078"/>
    <w:rsid w:val="00E94373"/>
    <w:rsid w:val="00E9463D"/>
    <w:rsid w:val="00E94649"/>
    <w:rsid w:val="00E946FF"/>
    <w:rsid w:val="00E9470A"/>
    <w:rsid w:val="00E949D1"/>
    <w:rsid w:val="00E94A95"/>
    <w:rsid w:val="00E94AE2"/>
    <w:rsid w:val="00E94C93"/>
    <w:rsid w:val="00E94D0E"/>
    <w:rsid w:val="00E94D22"/>
    <w:rsid w:val="00E94DF4"/>
    <w:rsid w:val="00E94E7F"/>
    <w:rsid w:val="00E94F94"/>
    <w:rsid w:val="00E950D9"/>
    <w:rsid w:val="00E950F9"/>
    <w:rsid w:val="00E95216"/>
    <w:rsid w:val="00E95247"/>
    <w:rsid w:val="00E952CE"/>
    <w:rsid w:val="00E9533C"/>
    <w:rsid w:val="00E95352"/>
    <w:rsid w:val="00E9546E"/>
    <w:rsid w:val="00E95490"/>
    <w:rsid w:val="00E9556F"/>
    <w:rsid w:val="00E95706"/>
    <w:rsid w:val="00E95793"/>
    <w:rsid w:val="00E958A0"/>
    <w:rsid w:val="00E9590A"/>
    <w:rsid w:val="00E95967"/>
    <w:rsid w:val="00E95978"/>
    <w:rsid w:val="00E95982"/>
    <w:rsid w:val="00E959B6"/>
    <w:rsid w:val="00E959C7"/>
    <w:rsid w:val="00E959FC"/>
    <w:rsid w:val="00E95A7A"/>
    <w:rsid w:val="00E95AD7"/>
    <w:rsid w:val="00E95B8D"/>
    <w:rsid w:val="00E95D42"/>
    <w:rsid w:val="00E95E4F"/>
    <w:rsid w:val="00E95ECA"/>
    <w:rsid w:val="00E95EE0"/>
    <w:rsid w:val="00E95FAF"/>
    <w:rsid w:val="00E960EF"/>
    <w:rsid w:val="00E960F7"/>
    <w:rsid w:val="00E96124"/>
    <w:rsid w:val="00E9633C"/>
    <w:rsid w:val="00E9647E"/>
    <w:rsid w:val="00E96497"/>
    <w:rsid w:val="00E9655D"/>
    <w:rsid w:val="00E96664"/>
    <w:rsid w:val="00E966DC"/>
    <w:rsid w:val="00E966DE"/>
    <w:rsid w:val="00E96753"/>
    <w:rsid w:val="00E96781"/>
    <w:rsid w:val="00E9685A"/>
    <w:rsid w:val="00E9692D"/>
    <w:rsid w:val="00E96BD2"/>
    <w:rsid w:val="00E96CE1"/>
    <w:rsid w:val="00E96EC8"/>
    <w:rsid w:val="00E96FB4"/>
    <w:rsid w:val="00E97012"/>
    <w:rsid w:val="00E97019"/>
    <w:rsid w:val="00E970E4"/>
    <w:rsid w:val="00E970F7"/>
    <w:rsid w:val="00E9730C"/>
    <w:rsid w:val="00E97336"/>
    <w:rsid w:val="00E97360"/>
    <w:rsid w:val="00E97440"/>
    <w:rsid w:val="00E975B0"/>
    <w:rsid w:val="00E975F7"/>
    <w:rsid w:val="00E976BF"/>
    <w:rsid w:val="00E97717"/>
    <w:rsid w:val="00E97785"/>
    <w:rsid w:val="00E97825"/>
    <w:rsid w:val="00E9788C"/>
    <w:rsid w:val="00E978AF"/>
    <w:rsid w:val="00E97BB2"/>
    <w:rsid w:val="00E97D3A"/>
    <w:rsid w:val="00E97D7E"/>
    <w:rsid w:val="00EA000D"/>
    <w:rsid w:val="00EA0285"/>
    <w:rsid w:val="00EA02C2"/>
    <w:rsid w:val="00EA040C"/>
    <w:rsid w:val="00EA0420"/>
    <w:rsid w:val="00EA04EB"/>
    <w:rsid w:val="00EA058C"/>
    <w:rsid w:val="00EA05E8"/>
    <w:rsid w:val="00EA0642"/>
    <w:rsid w:val="00EA06D1"/>
    <w:rsid w:val="00EA08B1"/>
    <w:rsid w:val="00EA092E"/>
    <w:rsid w:val="00EA0A34"/>
    <w:rsid w:val="00EA0A7B"/>
    <w:rsid w:val="00EA0B22"/>
    <w:rsid w:val="00EA0C2B"/>
    <w:rsid w:val="00EA0CC4"/>
    <w:rsid w:val="00EA0D10"/>
    <w:rsid w:val="00EA0D78"/>
    <w:rsid w:val="00EA0DDB"/>
    <w:rsid w:val="00EA0E21"/>
    <w:rsid w:val="00EA0EAC"/>
    <w:rsid w:val="00EA1036"/>
    <w:rsid w:val="00EA1048"/>
    <w:rsid w:val="00EA10E7"/>
    <w:rsid w:val="00EA128B"/>
    <w:rsid w:val="00EA1319"/>
    <w:rsid w:val="00EA15B8"/>
    <w:rsid w:val="00EA161E"/>
    <w:rsid w:val="00EA1717"/>
    <w:rsid w:val="00EA1870"/>
    <w:rsid w:val="00EA188E"/>
    <w:rsid w:val="00EA190F"/>
    <w:rsid w:val="00EA1927"/>
    <w:rsid w:val="00EA19BE"/>
    <w:rsid w:val="00EA1A94"/>
    <w:rsid w:val="00EA1AFF"/>
    <w:rsid w:val="00EA1B5A"/>
    <w:rsid w:val="00EA1C32"/>
    <w:rsid w:val="00EA1D15"/>
    <w:rsid w:val="00EA1D37"/>
    <w:rsid w:val="00EA1DC3"/>
    <w:rsid w:val="00EA1E2A"/>
    <w:rsid w:val="00EA1EF7"/>
    <w:rsid w:val="00EA1F85"/>
    <w:rsid w:val="00EA2179"/>
    <w:rsid w:val="00EA2219"/>
    <w:rsid w:val="00EA22BE"/>
    <w:rsid w:val="00EA26F4"/>
    <w:rsid w:val="00EA28C3"/>
    <w:rsid w:val="00EA29A3"/>
    <w:rsid w:val="00EA29E2"/>
    <w:rsid w:val="00EA2BF2"/>
    <w:rsid w:val="00EA2C2C"/>
    <w:rsid w:val="00EA2C3C"/>
    <w:rsid w:val="00EA2CBF"/>
    <w:rsid w:val="00EA2CF4"/>
    <w:rsid w:val="00EA2DDA"/>
    <w:rsid w:val="00EA2E1E"/>
    <w:rsid w:val="00EA2E69"/>
    <w:rsid w:val="00EA2E83"/>
    <w:rsid w:val="00EA30B1"/>
    <w:rsid w:val="00EA30D4"/>
    <w:rsid w:val="00EA3165"/>
    <w:rsid w:val="00EA3232"/>
    <w:rsid w:val="00EA32B9"/>
    <w:rsid w:val="00EA3302"/>
    <w:rsid w:val="00EA33F3"/>
    <w:rsid w:val="00EA3582"/>
    <w:rsid w:val="00EA367E"/>
    <w:rsid w:val="00EA377D"/>
    <w:rsid w:val="00EA37EB"/>
    <w:rsid w:val="00EA3A0B"/>
    <w:rsid w:val="00EA3AEB"/>
    <w:rsid w:val="00EA3B28"/>
    <w:rsid w:val="00EA3D64"/>
    <w:rsid w:val="00EA3DF4"/>
    <w:rsid w:val="00EA3F6D"/>
    <w:rsid w:val="00EA3FD4"/>
    <w:rsid w:val="00EA4042"/>
    <w:rsid w:val="00EA41EC"/>
    <w:rsid w:val="00EA41FF"/>
    <w:rsid w:val="00EA42A7"/>
    <w:rsid w:val="00EA4427"/>
    <w:rsid w:val="00EA44F5"/>
    <w:rsid w:val="00EA4546"/>
    <w:rsid w:val="00EA4572"/>
    <w:rsid w:val="00EA45F9"/>
    <w:rsid w:val="00EA47A8"/>
    <w:rsid w:val="00EA483E"/>
    <w:rsid w:val="00EA497C"/>
    <w:rsid w:val="00EA498C"/>
    <w:rsid w:val="00EA4A2E"/>
    <w:rsid w:val="00EA4A61"/>
    <w:rsid w:val="00EA4A75"/>
    <w:rsid w:val="00EA4C47"/>
    <w:rsid w:val="00EA4C48"/>
    <w:rsid w:val="00EA4CE0"/>
    <w:rsid w:val="00EA4D23"/>
    <w:rsid w:val="00EA4D2E"/>
    <w:rsid w:val="00EA4E2A"/>
    <w:rsid w:val="00EA4E4F"/>
    <w:rsid w:val="00EA4EDA"/>
    <w:rsid w:val="00EA4FEB"/>
    <w:rsid w:val="00EA5106"/>
    <w:rsid w:val="00EA5207"/>
    <w:rsid w:val="00EA5242"/>
    <w:rsid w:val="00EA54A9"/>
    <w:rsid w:val="00EA54DA"/>
    <w:rsid w:val="00EA5566"/>
    <w:rsid w:val="00EA558E"/>
    <w:rsid w:val="00EA5698"/>
    <w:rsid w:val="00EA5721"/>
    <w:rsid w:val="00EA58EA"/>
    <w:rsid w:val="00EA5907"/>
    <w:rsid w:val="00EA5A93"/>
    <w:rsid w:val="00EA5C24"/>
    <w:rsid w:val="00EA5C32"/>
    <w:rsid w:val="00EA5CD6"/>
    <w:rsid w:val="00EA5CDF"/>
    <w:rsid w:val="00EA5D7B"/>
    <w:rsid w:val="00EA5F6F"/>
    <w:rsid w:val="00EA5FA9"/>
    <w:rsid w:val="00EA611E"/>
    <w:rsid w:val="00EA61E5"/>
    <w:rsid w:val="00EA6384"/>
    <w:rsid w:val="00EA6658"/>
    <w:rsid w:val="00EA66D7"/>
    <w:rsid w:val="00EA674B"/>
    <w:rsid w:val="00EA67E1"/>
    <w:rsid w:val="00EA687C"/>
    <w:rsid w:val="00EA69A0"/>
    <w:rsid w:val="00EA6AE6"/>
    <w:rsid w:val="00EA6B64"/>
    <w:rsid w:val="00EA6BB5"/>
    <w:rsid w:val="00EA6BDE"/>
    <w:rsid w:val="00EA6C00"/>
    <w:rsid w:val="00EA6C78"/>
    <w:rsid w:val="00EA6F0B"/>
    <w:rsid w:val="00EA6F48"/>
    <w:rsid w:val="00EA715F"/>
    <w:rsid w:val="00EA725B"/>
    <w:rsid w:val="00EA72D3"/>
    <w:rsid w:val="00EA72EE"/>
    <w:rsid w:val="00EA737F"/>
    <w:rsid w:val="00EA7438"/>
    <w:rsid w:val="00EA7455"/>
    <w:rsid w:val="00EA74A3"/>
    <w:rsid w:val="00EA74E7"/>
    <w:rsid w:val="00EA7590"/>
    <w:rsid w:val="00EA7611"/>
    <w:rsid w:val="00EA7783"/>
    <w:rsid w:val="00EA779C"/>
    <w:rsid w:val="00EA77D3"/>
    <w:rsid w:val="00EA7873"/>
    <w:rsid w:val="00EA7CA0"/>
    <w:rsid w:val="00EA7D19"/>
    <w:rsid w:val="00EA7E7C"/>
    <w:rsid w:val="00EA7EE1"/>
    <w:rsid w:val="00EA7F9F"/>
    <w:rsid w:val="00EB00D3"/>
    <w:rsid w:val="00EB0106"/>
    <w:rsid w:val="00EB015A"/>
    <w:rsid w:val="00EB015E"/>
    <w:rsid w:val="00EB01DB"/>
    <w:rsid w:val="00EB0203"/>
    <w:rsid w:val="00EB0567"/>
    <w:rsid w:val="00EB073B"/>
    <w:rsid w:val="00EB07DE"/>
    <w:rsid w:val="00EB092A"/>
    <w:rsid w:val="00EB09B9"/>
    <w:rsid w:val="00EB09BD"/>
    <w:rsid w:val="00EB0A24"/>
    <w:rsid w:val="00EB0CB8"/>
    <w:rsid w:val="00EB0E66"/>
    <w:rsid w:val="00EB0E8B"/>
    <w:rsid w:val="00EB0F2B"/>
    <w:rsid w:val="00EB0FF5"/>
    <w:rsid w:val="00EB106D"/>
    <w:rsid w:val="00EB12EA"/>
    <w:rsid w:val="00EB1436"/>
    <w:rsid w:val="00EB1657"/>
    <w:rsid w:val="00EB1724"/>
    <w:rsid w:val="00EB1979"/>
    <w:rsid w:val="00EB1AE3"/>
    <w:rsid w:val="00EB1AFA"/>
    <w:rsid w:val="00EB1B8B"/>
    <w:rsid w:val="00EB1BC0"/>
    <w:rsid w:val="00EB1BD4"/>
    <w:rsid w:val="00EB1C00"/>
    <w:rsid w:val="00EB1F21"/>
    <w:rsid w:val="00EB1F71"/>
    <w:rsid w:val="00EB1F88"/>
    <w:rsid w:val="00EB20A5"/>
    <w:rsid w:val="00EB23BA"/>
    <w:rsid w:val="00EB23D7"/>
    <w:rsid w:val="00EB2527"/>
    <w:rsid w:val="00EB2577"/>
    <w:rsid w:val="00EB258D"/>
    <w:rsid w:val="00EB25D9"/>
    <w:rsid w:val="00EB25EA"/>
    <w:rsid w:val="00EB263D"/>
    <w:rsid w:val="00EB265E"/>
    <w:rsid w:val="00EB279A"/>
    <w:rsid w:val="00EB286B"/>
    <w:rsid w:val="00EB2870"/>
    <w:rsid w:val="00EB28B4"/>
    <w:rsid w:val="00EB28CF"/>
    <w:rsid w:val="00EB292D"/>
    <w:rsid w:val="00EB295B"/>
    <w:rsid w:val="00EB2A6D"/>
    <w:rsid w:val="00EB2B48"/>
    <w:rsid w:val="00EB2C7F"/>
    <w:rsid w:val="00EB2CB1"/>
    <w:rsid w:val="00EB2D3B"/>
    <w:rsid w:val="00EB2D46"/>
    <w:rsid w:val="00EB2D78"/>
    <w:rsid w:val="00EB2DDA"/>
    <w:rsid w:val="00EB2E3B"/>
    <w:rsid w:val="00EB2E40"/>
    <w:rsid w:val="00EB2E84"/>
    <w:rsid w:val="00EB2E92"/>
    <w:rsid w:val="00EB2EAC"/>
    <w:rsid w:val="00EB3038"/>
    <w:rsid w:val="00EB311B"/>
    <w:rsid w:val="00EB3157"/>
    <w:rsid w:val="00EB34E6"/>
    <w:rsid w:val="00EB3588"/>
    <w:rsid w:val="00EB3667"/>
    <w:rsid w:val="00EB366F"/>
    <w:rsid w:val="00EB36DF"/>
    <w:rsid w:val="00EB3754"/>
    <w:rsid w:val="00EB38E1"/>
    <w:rsid w:val="00EB39EE"/>
    <w:rsid w:val="00EB3C2A"/>
    <w:rsid w:val="00EB3C5B"/>
    <w:rsid w:val="00EB3D3A"/>
    <w:rsid w:val="00EB3DE2"/>
    <w:rsid w:val="00EB3EFD"/>
    <w:rsid w:val="00EB401D"/>
    <w:rsid w:val="00EB4130"/>
    <w:rsid w:val="00EB417A"/>
    <w:rsid w:val="00EB42D0"/>
    <w:rsid w:val="00EB42F0"/>
    <w:rsid w:val="00EB42F4"/>
    <w:rsid w:val="00EB4372"/>
    <w:rsid w:val="00EB4385"/>
    <w:rsid w:val="00EB4392"/>
    <w:rsid w:val="00EB45B9"/>
    <w:rsid w:val="00EB4658"/>
    <w:rsid w:val="00EB4915"/>
    <w:rsid w:val="00EB4B76"/>
    <w:rsid w:val="00EB4B8F"/>
    <w:rsid w:val="00EB4C32"/>
    <w:rsid w:val="00EB4D5A"/>
    <w:rsid w:val="00EB4D76"/>
    <w:rsid w:val="00EB4E40"/>
    <w:rsid w:val="00EB4E47"/>
    <w:rsid w:val="00EB4EB3"/>
    <w:rsid w:val="00EB517F"/>
    <w:rsid w:val="00EB51AD"/>
    <w:rsid w:val="00EB533B"/>
    <w:rsid w:val="00EB549B"/>
    <w:rsid w:val="00EB5560"/>
    <w:rsid w:val="00EB5723"/>
    <w:rsid w:val="00EB5787"/>
    <w:rsid w:val="00EB5871"/>
    <w:rsid w:val="00EB5C04"/>
    <w:rsid w:val="00EB5CAF"/>
    <w:rsid w:val="00EB5D0C"/>
    <w:rsid w:val="00EB5E25"/>
    <w:rsid w:val="00EB5E99"/>
    <w:rsid w:val="00EB5EAA"/>
    <w:rsid w:val="00EB5FBF"/>
    <w:rsid w:val="00EB611C"/>
    <w:rsid w:val="00EB611F"/>
    <w:rsid w:val="00EB6194"/>
    <w:rsid w:val="00EB61A6"/>
    <w:rsid w:val="00EB6261"/>
    <w:rsid w:val="00EB63C1"/>
    <w:rsid w:val="00EB6539"/>
    <w:rsid w:val="00EB65A2"/>
    <w:rsid w:val="00EB66EB"/>
    <w:rsid w:val="00EB671B"/>
    <w:rsid w:val="00EB6AEA"/>
    <w:rsid w:val="00EB6B7E"/>
    <w:rsid w:val="00EB6BA2"/>
    <w:rsid w:val="00EB6D4E"/>
    <w:rsid w:val="00EB6D55"/>
    <w:rsid w:val="00EB6DDA"/>
    <w:rsid w:val="00EB6E21"/>
    <w:rsid w:val="00EB6ED0"/>
    <w:rsid w:val="00EB6ED9"/>
    <w:rsid w:val="00EB6EE9"/>
    <w:rsid w:val="00EB6F55"/>
    <w:rsid w:val="00EB7027"/>
    <w:rsid w:val="00EB7117"/>
    <w:rsid w:val="00EB7133"/>
    <w:rsid w:val="00EB71A3"/>
    <w:rsid w:val="00EB71C0"/>
    <w:rsid w:val="00EB71EE"/>
    <w:rsid w:val="00EB724E"/>
    <w:rsid w:val="00EB728C"/>
    <w:rsid w:val="00EB729E"/>
    <w:rsid w:val="00EB73C7"/>
    <w:rsid w:val="00EB73CA"/>
    <w:rsid w:val="00EB7447"/>
    <w:rsid w:val="00EB755D"/>
    <w:rsid w:val="00EB760E"/>
    <w:rsid w:val="00EB7722"/>
    <w:rsid w:val="00EB7792"/>
    <w:rsid w:val="00EB77C2"/>
    <w:rsid w:val="00EB78EA"/>
    <w:rsid w:val="00EB7901"/>
    <w:rsid w:val="00EB794A"/>
    <w:rsid w:val="00EB7D30"/>
    <w:rsid w:val="00EB7D7E"/>
    <w:rsid w:val="00EB7E7C"/>
    <w:rsid w:val="00EB7EFF"/>
    <w:rsid w:val="00EC00A0"/>
    <w:rsid w:val="00EC00DD"/>
    <w:rsid w:val="00EC011A"/>
    <w:rsid w:val="00EC017D"/>
    <w:rsid w:val="00EC0180"/>
    <w:rsid w:val="00EC0291"/>
    <w:rsid w:val="00EC0384"/>
    <w:rsid w:val="00EC0575"/>
    <w:rsid w:val="00EC0605"/>
    <w:rsid w:val="00EC0624"/>
    <w:rsid w:val="00EC0669"/>
    <w:rsid w:val="00EC073E"/>
    <w:rsid w:val="00EC07DF"/>
    <w:rsid w:val="00EC0820"/>
    <w:rsid w:val="00EC08B8"/>
    <w:rsid w:val="00EC0B5C"/>
    <w:rsid w:val="00EC0BA7"/>
    <w:rsid w:val="00EC0BCF"/>
    <w:rsid w:val="00EC0C6D"/>
    <w:rsid w:val="00EC0CB3"/>
    <w:rsid w:val="00EC0CCF"/>
    <w:rsid w:val="00EC0D04"/>
    <w:rsid w:val="00EC0D74"/>
    <w:rsid w:val="00EC0F01"/>
    <w:rsid w:val="00EC1042"/>
    <w:rsid w:val="00EC1232"/>
    <w:rsid w:val="00EC13E9"/>
    <w:rsid w:val="00EC1484"/>
    <w:rsid w:val="00EC1538"/>
    <w:rsid w:val="00EC15FD"/>
    <w:rsid w:val="00EC1721"/>
    <w:rsid w:val="00EC18DA"/>
    <w:rsid w:val="00EC196C"/>
    <w:rsid w:val="00EC1A6E"/>
    <w:rsid w:val="00EC1D33"/>
    <w:rsid w:val="00EC1D36"/>
    <w:rsid w:val="00EC1E1A"/>
    <w:rsid w:val="00EC1E48"/>
    <w:rsid w:val="00EC1EC6"/>
    <w:rsid w:val="00EC203A"/>
    <w:rsid w:val="00EC22F1"/>
    <w:rsid w:val="00EC22F4"/>
    <w:rsid w:val="00EC2452"/>
    <w:rsid w:val="00EC250C"/>
    <w:rsid w:val="00EC25C0"/>
    <w:rsid w:val="00EC25CF"/>
    <w:rsid w:val="00EC26F2"/>
    <w:rsid w:val="00EC278E"/>
    <w:rsid w:val="00EC278F"/>
    <w:rsid w:val="00EC2978"/>
    <w:rsid w:val="00EC2A26"/>
    <w:rsid w:val="00EC2A9E"/>
    <w:rsid w:val="00EC2BF5"/>
    <w:rsid w:val="00EC3063"/>
    <w:rsid w:val="00EC30B1"/>
    <w:rsid w:val="00EC3112"/>
    <w:rsid w:val="00EC315D"/>
    <w:rsid w:val="00EC3187"/>
    <w:rsid w:val="00EC32B2"/>
    <w:rsid w:val="00EC32F7"/>
    <w:rsid w:val="00EC33CE"/>
    <w:rsid w:val="00EC3442"/>
    <w:rsid w:val="00EC3480"/>
    <w:rsid w:val="00EC35A0"/>
    <w:rsid w:val="00EC35F2"/>
    <w:rsid w:val="00EC3852"/>
    <w:rsid w:val="00EC3C00"/>
    <w:rsid w:val="00EC3C45"/>
    <w:rsid w:val="00EC3CF7"/>
    <w:rsid w:val="00EC3D16"/>
    <w:rsid w:val="00EC3D55"/>
    <w:rsid w:val="00EC3E26"/>
    <w:rsid w:val="00EC3EB9"/>
    <w:rsid w:val="00EC4076"/>
    <w:rsid w:val="00EC408A"/>
    <w:rsid w:val="00EC40C5"/>
    <w:rsid w:val="00EC4177"/>
    <w:rsid w:val="00EC42D4"/>
    <w:rsid w:val="00EC42DF"/>
    <w:rsid w:val="00EC434C"/>
    <w:rsid w:val="00EC4445"/>
    <w:rsid w:val="00EC459C"/>
    <w:rsid w:val="00EC45B0"/>
    <w:rsid w:val="00EC46BA"/>
    <w:rsid w:val="00EC4710"/>
    <w:rsid w:val="00EC47FF"/>
    <w:rsid w:val="00EC4829"/>
    <w:rsid w:val="00EC493C"/>
    <w:rsid w:val="00EC493D"/>
    <w:rsid w:val="00EC4B8A"/>
    <w:rsid w:val="00EC4C65"/>
    <w:rsid w:val="00EC4C78"/>
    <w:rsid w:val="00EC4CF2"/>
    <w:rsid w:val="00EC4D06"/>
    <w:rsid w:val="00EC4D0F"/>
    <w:rsid w:val="00EC4DC6"/>
    <w:rsid w:val="00EC4E79"/>
    <w:rsid w:val="00EC4ED2"/>
    <w:rsid w:val="00EC4EF2"/>
    <w:rsid w:val="00EC5046"/>
    <w:rsid w:val="00EC50F5"/>
    <w:rsid w:val="00EC5259"/>
    <w:rsid w:val="00EC530C"/>
    <w:rsid w:val="00EC5438"/>
    <w:rsid w:val="00EC5545"/>
    <w:rsid w:val="00EC563F"/>
    <w:rsid w:val="00EC56C7"/>
    <w:rsid w:val="00EC570A"/>
    <w:rsid w:val="00EC5895"/>
    <w:rsid w:val="00EC5927"/>
    <w:rsid w:val="00EC5930"/>
    <w:rsid w:val="00EC5B25"/>
    <w:rsid w:val="00EC5B2F"/>
    <w:rsid w:val="00EC5BF9"/>
    <w:rsid w:val="00EC5CB6"/>
    <w:rsid w:val="00EC5D38"/>
    <w:rsid w:val="00EC5EC4"/>
    <w:rsid w:val="00EC5ECB"/>
    <w:rsid w:val="00EC5FC1"/>
    <w:rsid w:val="00EC605A"/>
    <w:rsid w:val="00EC60A6"/>
    <w:rsid w:val="00EC613C"/>
    <w:rsid w:val="00EC61BC"/>
    <w:rsid w:val="00EC61F7"/>
    <w:rsid w:val="00EC62EE"/>
    <w:rsid w:val="00EC6501"/>
    <w:rsid w:val="00EC6528"/>
    <w:rsid w:val="00EC6565"/>
    <w:rsid w:val="00EC656F"/>
    <w:rsid w:val="00EC65E4"/>
    <w:rsid w:val="00EC66A2"/>
    <w:rsid w:val="00EC676A"/>
    <w:rsid w:val="00EC67BC"/>
    <w:rsid w:val="00EC6820"/>
    <w:rsid w:val="00EC69C2"/>
    <w:rsid w:val="00EC6A5D"/>
    <w:rsid w:val="00EC6ADA"/>
    <w:rsid w:val="00EC6B82"/>
    <w:rsid w:val="00EC6BA7"/>
    <w:rsid w:val="00EC6BC3"/>
    <w:rsid w:val="00EC6DF5"/>
    <w:rsid w:val="00EC6E28"/>
    <w:rsid w:val="00EC6E5F"/>
    <w:rsid w:val="00EC6F8A"/>
    <w:rsid w:val="00EC7128"/>
    <w:rsid w:val="00EC7177"/>
    <w:rsid w:val="00EC71B0"/>
    <w:rsid w:val="00EC73C4"/>
    <w:rsid w:val="00EC7480"/>
    <w:rsid w:val="00EC74E7"/>
    <w:rsid w:val="00EC756C"/>
    <w:rsid w:val="00EC76E3"/>
    <w:rsid w:val="00EC77FC"/>
    <w:rsid w:val="00EC7830"/>
    <w:rsid w:val="00EC7A05"/>
    <w:rsid w:val="00EC7A4D"/>
    <w:rsid w:val="00EC7B03"/>
    <w:rsid w:val="00EC7C13"/>
    <w:rsid w:val="00EC7C99"/>
    <w:rsid w:val="00EC7D01"/>
    <w:rsid w:val="00EC7DA6"/>
    <w:rsid w:val="00EC7F1D"/>
    <w:rsid w:val="00EC7FC1"/>
    <w:rsid w:val="00EC7FE5"/>
    <w:rsid w:val="00ED006D"/>
    <w:rsid w:val="00ED00E0"/>
    <w:rsid w:val="00ED036E"/>
    <w:rsid w:val="00ED0477"/>
    <w:rsid w:val="00ED047A"/>
    <w:rsid w:val="00ED04D9"/>
    <w:rsid w:val="00ED0544"/>
    <w:rsid w:val="00ED05E6"/>
    <w:rsid w:val="00ED063A"/>
    <w:rsid w:val="00ED072E"/>
    <w:rsid w:val="00ED08BB"/>
    <w:rsid w:val="00ED08F2"/>
    <w:rsid w:val="00ED0A84"/>
    <w:rsid w:val="00ED0C01"/>
    <w:rsid w:val="00ED0C6F"/>
    <w:rsid w:val="00ED0D13"/>
    <w:rsid w:val="00ED0D60"/>
    <w:rsid w:val="00ED0FDB"/>
    <w:rsid w:val="00ED1032"/>
    <w:rsid w:val="00ED10F4"/>
    <w:rsid w:val="00ED11E8"/>
    <w:rsid w:val="00ED133E"/>
    <w:rsid w:val="00ED1349"/>
    <w:rsid w:val="00ED1375"/>
    <w:rsid w:val="00ED1428"/>
    <w:rsid w:val="00ED143E"/>
    <w:rsid w:val="00ED152C"/>
    <w:rsid w:val="00ED1783"/>
    <w:rsid w:val="00ED19FD"/>
    <w:rsid w:val="00ED1AAB"/>
    <w:rsid w:val="00ED1C60"/>
    <w:rsid w:val="00ED1C82"/>
    <w:rsid w:val="00ED1E39"/>
    <w:rsid w:val="00ED1E94"/>
    <w:rsid w:val="00ED1E95"/>
    <w:rsid w:val="00ED20EE"/>
    <w:rsid w:val="00ED21C1"/>
    <w:rsid w:val="00ED23EE"/>
    <w:rsid w:val="00ED2409"/>
    <w:rsid w:val="00ED253F"/>
    <w:rsid w:val="00ED25D3"/>
    <w:rsid w:val="00ED2628"/>
    <w:rsid w:val="00ED263E"/>
    <w:rsid w:val="00ED2681"/>
    <w:rsid w:val="00ED26A3"/>
    <w:rsid w:val="00ED28BC"/>
    <w:rsid w:val="00ED2B2D"/>
    <w:rsid w:val="00ED2C24"/>
    <w:rsid w:val="00ED2C29"/>
    <w:rsid w:val="00ED2C2A"/>
    <w:rsid w:val="00ED2C9C"/>
    <w:rsid w:val="00ED2D09"/>
    <w:rsid w:val="00ED2D10"/>
    <w:rsid w:val="00ED2DD9"/>
    <w:rsid w:val="00ED2EF2"/>
    <w:rsid w:val="00ED2F2D"/>
    <w:rsid w:val="00ED2FDB"/>
    <w:rsid w:val="00ED3207"/>
    <w:rsid w:val="00ED3241"/>
    <w:rsid w:val="00ED340C"/>
    <w:rsid w:val="00ED3558"/>
    <w:rsid w:val="00ED3576"/>
    <w:rsid w:val="00ED3586"/>
    <w:rsid w:val="00ED36E0"/>
    <w:rsid w:val="00ED3A02"/>
    <w:rsid w:val="00ED3A67"/>
    <w:rsid w:val="00ED3C2B"/>
    <w:rsid w:val="00ED3CC0"/>
    <w:rsid w:val="00ED3D93"/>
    <w:rsid w:val="00ED3F81"/>
    <w:rsid w:val="00ED3FF7"/>
    <w:rsid w:val="00ED4017"/>
    <w:rsid w:val="00ED409A"/>
    <w:rsid w:val="00ED40FC"/>
    <w:rsid w:val="00ED4171"/>
    <w:rsid w:val="00ED4218"/>
    <w:rsid w:val="00ED434B"/>
    <w:rsid w:val="00ED467F"/>
    <w:rsid w:val="00ED4B7E"/>
    <w:rsid w:val="00ED4E92"/>
    <w:rsid w:val="00ED4FF6"/>
    <w:rsid w:val="00ED5070"/>
    <w:rsid w:val="00ED50B4"/>
    <w:rsid w:val="00ED514E"/>
    <w:rsid w:val="00ED51F5"/>
    <w:rsid w:val="00ED527F"/>
    <w:rsid w:val="00ED5299"/>
    <w:rsid w:val="00ED52CB"/>
    <w:rsid w:val="00ED535F"/>
    <w:rsid w:val="00ED544F"/>
    <w:rsid w:val="00ED549C"/>
    <w:rsid w:val="00ED549D"/>
    <w:rsid w:val="00ED55CD"/>
    <w:rsid w:val="00ED562F"/>
    <w:rsid w:val="00ED57F6"/>
    <w:rsid w:val="00ED5825"/>
    <w:rsid w:val="00ED592C"/>
    <w:rsid w:val="00ED59BE"/>
    <w:rsid w:val="00ED5A31"/>
    <w:rsid w:val="00ED5B1B"/>
    <w:rsid w:val="00ED5C3B"/>
    <w:rsid w:val="00ED5C44"/>
    <w:rsid w:val="00ED5CBA"/>
    <w:rsid w:val="00ED5D90"/>
    <w:rsid w:val="00ED5DBD"/>
    <w:rsid w:val="00ED5E4B"/>
    <w:rsid w:val="00ED5F4E"/>
    <w:rsid w:val="00ED60FE"/>
    <w:rsid w:val="00ED6136"/>
    <w:rsid w:val="00ED6302"/>
    <w:rsid w:val="00ED6318"/>
    <w:rsid w:val="00ED6439"/>
    <w:rsid w:val="00ED64E3"/>
    <w:rsid w:val="00ED6507"/>
    <w:rsid w:val="00ED6578"/>
    <w:rsid w:val="00ED65BD"/>
    <w:rsid w:val="00ED664B"/>
    <w:rsid w:val="00ED6749"/>
    <w:rsid w:val="00ED6750"/>
    <w:rsid w:val="00ED69C2"/>
    <w:rsid w:val="00ED6A73"/>
    <w:rsid w:val="00ED6C8C"/>
    <w:rsid w:val="00ED6C93"/>
    <w:rsid w:val="00ED6FE8"/>
    <w:rsid w:val="00ED7148"/>
    <w:rsid w:val="00ED71FE"/>
    <w:rsid w:val="00ED737A"/>
    <w:rsid w:val="00ED73F1"/>
    <w:rsid w:val="00ED740B"/>
    <w:rsid w:val="00ED763E"/>
    <w:rsid w:val="00ED796A"/>
    <w:rsid w:val="00ED7979"/>
    <w:rsid w:val="00ED79A6"/>
    <w:rsid w:val="00ED7A23"/>
    <w:rsid w:val="00ED7A39"/>
    <w:rsid w:val="00ED7A86"/>
    <w:rsid w:val="00ED7A8B"/>
    <w:rsid w:val="00ED7B1C"/>
    <w:rsid w:val="00ED7CD6"/>
    <w:rsid w:val="00ED7D9A"/>
    <w:rsid w:val="00ED7E4C"/>
    <w:rsid w:val="00ED7E9E"/>
    <w:rsid w:val="00EE000D"/>
    <w:rsid w:val="00EE0032"/>
    <w:rsid w:val="00EE0119"/>
    <w:rsid w:val="00EE01E1"/>
    <w:rsid w:val="00EE0417"/>
    <w:rsid w:val="00EE0435"/>
    <w:rsid w:val="00EE04B7"/>
    <w:rsid w:val="00EE055B"/>
    <w:rsid w:val="00EE059E"/>
    <w:rsid w:val="00EE05F0"/>
    <w:rsid w:val="00EE0628"/>
    <w:rsid w:val="00EE06B6"/>
    <w:rsid w:val="00EE06BA"/>
    <w:rsid w:val="00EE06EC"/>
    <w:rsid w:val="00EE0800"/>
    <w:rsid w:val="00EE0893"/>
    <w:rsid w:val="00EE08D6"/>
    <w:rsid w:val="00EE0978"/>
    <w:rsid w:val="00EE0A0B"/>
    <w:rsid w:val="00EE0B20"/>
    <w:rsid w:val="00EE0BD6"/>
    <w:rsid w:val="00EE0C9D"/>
    <w:rsid w:val="00EE0DB5"/>
    <w:rsid w:val="00EE1032"/>
    <w:rsid w:val="00EE105A"/>
    <w:rsid w:val="00EE1070"/>
    <w:rsid w:val="00EE1139"/>
    <w:rsid w:val="00EE120A"/>
    <w:rsid w:val="00EE1455"/>
    <w:rsid w:val="00EE153A"/>
    <w:rsid w:val="00EE1583"/>
    <w:rsid w:val="00EE1659"/>
    <w:rsid w:val="00EE167D"/>
    <w:rsid w:val="00EE16CB"/>
    <w:rsid w:val="00EE17F4"/>
    <w:rsid w:val="00EE17F7"/>
    <w:rsid w:val="00EE18A6"/>
    <w:rsid w:val="00EE190F"/>
    <w:rsid w:val="00EE1934"/>
    <w:rsid w:val="00EE193D"/>
    <w:rsid w:val="00EE195E"/>
    <w:rsid w:val="00EE1A65"/>
    <w:rsid w:val="00EE1AB3"/>
    <w:rsid w:val="00EE1AF4"/>
    <w:rsid w:val="00EE1BF6"/>
    <w:rsid w:val="00EE1C40"/>
    <w:rsid w:val="00EE1C91"/>
    <w:rsid w:val="00EE1D37"/>
    <w:rsid w:val="00EE1E81"/>
    <w:rsid w:val="00EE2029"/>
    <w:rsid w:val="00EE202C"/>
    <w:rsid w:val="00EE2133"/>
    <w:rsid w:val="00EE2142"/>
    <w:rsid w:val="00EE22BB"/>
    <w:rsid w:val="00EE24C7"/>
    <w:rsid w:val="00EE24E9"/>
    <w:rsid w:val="00EE2589"/>
    <w:rsid w:val="00EE2622"/>
    <w:rsid w:val="00EE269A"/>
    <w:rsid w:val="00EE2727"/>
    <w:rsid w:val="00EE27C9"/>
    <w:rsid w:val="00EE2811"/>
    <w:rsid w:val="00EE2832"/>
    <w:rsid w:val="00EE284D"/>
    <w:rsid w:val="00EE29B2"/>
    <w:rsid w:val="00EE2A23"/>
    <w:rsid w:val="00EE2AC6"/>
    <w:rsid w:val="00EE2B9D"/>
    <w:rsid w:val="00EE2BBA"/>
    <w:rsid w:val="00EE2C19"/>
    <w:rsid w:val="00EE2D7A"/>
    <w:rsid w:val="00EE2DD1"/>
    <w:rsid w:val="00EE2E29"/>
    <w:rsid w:val="00EE2EC3"/>
    <w:rsid w:val="00EE2EF8"/>
    <w:rsid w:val="00EE2F1D"/>
    <w:rsid w:val="00EE2F1E"/>
    <w:rsid w:val="00EE2F7B"/>
    <w:rsid w:val="00EE2F8F"/>
    <w:rsid w:val="00EE3002"/>
    <w:rsid w:val="00EE31DA"/>
    <w:rsid w:val="00EE326A"/>
    <w:rsid w:val="00EE3292"/>
    <w:rsid w:val="00EE32F2"/>
    <w:rsid w:val="00EE3520"/>
    <w:rsid w:val="00EE3633"/>
    <w:rsid w:val="00EE364A"/>
    <w:rsid w:val="00EE3669"/>
    <w:rsid w:val="00EE37C5"/>
    <w:rsid w:val="00EE39AA"/>
    <w:rsid w:val="00EE39B3"/>
    <w:rsid w:val="00EE39E8"/>
    <w:rsid w:val="00EE3A57"/>
    <w:rsid w:val="00EE3AEC"/>
    <w:rsid w:val="00EE3B2C"/>
    <w:rsid w:val="00EE3B5D"/>
    <w:rsid w:val="00EE3BE0"/>
    <w:rsid w:val="00EE3CD1"/>
    <w:rsid w:val="00EE3E26"/>
    <w:rsid w:val="00EE3EFB"/>
    <w:rsid w:val="00EE3F27"/>
    <w:rsid w:val="00EE3F40"/>
    <w:rsid w:val="00EE4119"/>
    <w:rsid w:val="00EE415D"/>
    <w:rsid w:val="00EE41EA"/>
    <w:rsid w:val="00EE420D"/>
    <w:rsid w:val="00EE4402"/>
    <w:rsid w:val="00EE44B1"/>
    <w:rsid w:val="00EE4527"/>
    <w:rsid w:val="00EE45F7"/>
    <w:rsid w:val="00EE4692"/>
    <w:rsid w:val="00EE48D6"/>
    <w:rsid w:val="00EE490C"/>
    <w:rsid w:val="00EE49B6"/>
    <w:rsid w:val="00EE4A24"/>
    <w:rsid w:val="00EE4A39"/>
    <w:rsid w:val="00EE4ADF"/>
    <w:rsid w:val="00EE4AF8"/>
    <w:rsid w:val="00EE4BB0"/>
    <w:rsid w:val="00EE4BD6"/>
    <w:rsid w:val="00EE4BF5"/>
    <w:rsid w:val="00EE4D68"/>
    <w:rsid w:val="00EE4D82"/>
    <w:rsid w:val="00EE4D86"/>
    <w:rsid w:val="00EE4DC3"/>
    <w:rsid w:val="00EE4DCD"/>
    <w:rsid w:val="00EE4E34"/>
    <w:rsid w:val="00EE4EBC"/>
    <w:rsid w:val="00EE4F84"/>
    <w:rsid w:val="00EE5001"/>
    <w:rsid w:val="00EE512F"/>
    <w:rsid w:val="00EE51C1"/>
    <w:rsid w:val="00EE5270"/>
    <w:rsid w:val="00EE5304"/>
    <w:rsid w:val="00EE53B9"/>
    <w:rsid w:val="00EE5455"/>
    <w:rsid w:val="00EE5593"/>
    <w:rsid w:val="00EE55C0"/>
    <w:rsid w:val="00EE55C3"/>
    <w:rsid w:val="00EE5809"/>
    <w:rsid w:val="00EE593D"/>
    <w:rsid w:val="00EE59A0"/>
    <w:rsid w:val="00EE5A26"/>
    <w:rsid w:val="00EE5C7F"/>
    <w:rsid w:val="00EE5E13"/>
    <w:rsid w:val="00EE5E45"/>
    <w:rsid w:val="00EE5FE4"/>
    <w:rsid w:val="00EE60A3"/>
    <w:rsid w:val="00EE60E7"/>
    <w:rsid w:val="00EE63EE"/>
    <w:rsid w:val="00EE6471"/>
    <w:rsid w:val="00EE66B5"/>
    <w:rsid w:val="00EE6744"/>
    <w:rsid w:val="00EE677B"/>
    <w:rsid w:val="00EE6828"/>
    <w:rsid w:val="00EE68A4"/>
    <w:rsid w:val="00EE6991"/>
    <w:rsid w:val="00EE69FD"/>
    <w:rsid w:val="00EE6A2C"/>
    <w:rsid w:val="00EE6A75"/>
    <w:rsid w:val="00EE6A9C"/>
    <w:rsid w:val="00EE6C04"/>
    <w:rsid w:val="00EE6C41"/>
    <w:rsid w:val="00EE6D2C"/>
    <w:rsid w:val="00EE6D44"/>
    <w:rsid w:val="00EE6ECD"/>
    <w:rsid w:val="00EE6FF4"/>
    <w:rsid w:val="00EE7001"/>
    <w:rsid w:val="00EE74E8"/>
    <w:rsid w:val="00EE74F0"/>
    <w:rsid w:val="00EE7503"/>
    <w:rsid w:val="00EE77D8"/>
    <w:rsid w:val="00EE79AE"/>
    <w:rsid w:val="00EE7A4C"/>
    <w:rsid w:val="00EE7AF9"/>
    <w:rsid w:val="00EE7B09"/>
    <w:rsid w:val="00EE7CF0"/>
    <w:rsid w:val="00EE7CFE"/>
    <w:rsid w:val="00EE7D07"/>
    <w:rsid w:val="00EE7E37"/>
    <w:rsid w:val="00EE7F2E"/>
    <w:rsid w:val="00EE7F72"/>
    <w:rsid w:val="00EE7FC1"/>
    <w:rsid w:val="00EE7FF2"/>
    <w:rsid w:val="00EF0232"/>
    <w:rsid w:val="00EF03EA"/>
    <w:rsid w:val="00EF03ED"/>
    <w:rsid w:val="00EF0408"/>
    <w:rsid w:val="00EF04A3"/>
    <w:rsid w:val="00EF05BB"/>
    <w:rsid w:val="00EF05EA"/>
    <w:rsid w:val="00EF06B8"/>
    <w:rsid w:val="00EF0723"/>
    <w:rsid w:val="00EF0748"/>
    <w:rsid w:val="00EF074A"/>
    <w:rsid w:val="00EF077F"/>
    <w:rsid w:val="00EF0931"/>
    <w:rsid w:val="00EF09EC"/>
    <w:rsid w:val="00EF0CFC"/>
    <w:rsid w:val="00EF0DF9"/>
    <w:rsid w:val="00EF0FBB"/>
    <w:rsid w:val="00EF0FD0"/>
    <w:rsid w:val="00EF137A"/>
    <w:rsid w:val="00EF1393"/>
    <w:rsid w:val="00EF13A4"/>
    <w:rsid w:val="00EF13F9"/>
    <w:rsid w:val="00EF14F1"/>
    <w:rsid w:val="00EF1536"/>
    <w:rsid w:val="00EF1600"/>
    <w:rsid w:val="00EF165F"/>
    <w:rsid w:val="00EF1672"/>
    <w:rsid w:val="00EF1765"/>
    <w:rsid w:val="00EF1876"/>
    <w:rsid w:val="00EF18AF"/>
    <w:rsid w:val="00EF1A01"/>
    <w:rsid w:val="00EF1AD5"/>
    <w:rsid w:val="00EF1C7B"/>
    <w:rsid w:val="00EF1F55"/>
    <w:rsid w:val="00EF1F78"/>
    <w:rsid w:val="00EF1F95"/>
    <w:rsid w:val="00EF1FF9"/>
    <w:rsid w:val="00EF20F6"/>
    <w:rsid w:val="00EF2111"/>
    <w:rsid w:val="00EF21DD"/>
    <w:rsid w:val="00EF242E"/>
    <w:rsid w:val="00EF2735"/>
    <w:rsid w:val="00EF2897"/>
    <w:rsid w:val="00EF2984"/>
    <w:rsid w:val="00EF29C8"/>
    <w:rsid w:val="00EF2A29"/>
    <w:rsid w:val="00EF2B24"/>
    <w:rsid w:val="00EF2B3E"/>
    <w:rsid w:val="00EF2B5C"/>
    <w:rsid w:val="00EF2BF0"/>
    <w:rsid w:val="00EF2CF7"/>
    <w:rsid w:val="00EF2D1C"/>
    <w:rsid w:val="00EF2F4D"/>
    <w:rsid w:val="00EF30ED"/>
    <w:rsid w:val="00EF31F9"/>
    <w:rsid w:val="00EF35A9"/>
    <w:rsid w:val="00EF36CE"/>
    <w:rsid w:val="00EF3756"/>
    <w:rsid w:val="00EF39AD"/>
    <w:rsid w:val="00EF3B07"/>
    <w:rsid w:val="00EF3B91"/>
    <w:rsid w:val="00EF3BA5"/>
    <w:rsid w:val="00EF3BE4"/>
    <w:rsid w:val="00EF3C9C"/>
    <w:rsid w:val="00EF3D49"/>
    <w:rsid w:val="00EF3DA6"/>
    <w:rsid w:val="00EF3DBE"/>
    <w:rsid w:val="00EF4102"/>
    <w:rsid w:val="00EF4106"/>
    <w:rsid w:val="00EF4179"/>
    <w:rsid w:val="00EF41DB"/>
    <w:rsid w:val="00EF4204"/>
    <w:rsid w:val="00EF42B2"/>
    <w:rsid w:val="00EF42B7"/>
    <w:rsid w:val="00EF4379"/>
    <w:rsid w:val="00EF43A3"/>
    <w:rsid w:val="00EF446A"/>
    <w:rsid w:val="00EF4518"/>
    <w:rsid w:val="00EF4555"/>
    <w:rsid w:val="00EF455B"/>
    <w:rsid w:val="00EF45DD"/>
    <w:rsid w:val="00EF45F3"/>
    <w:rsid w:val="00EF4624"/>
    <w:rsid w:val="00EF463B"/>
    <w:rsid w:val="00EF4691"/>
    <w:rsid w:val="00EF46BF"/>
    <w:rsid w:val="00EF46F1"/>
    <w:rsid w:val="00EF4774"/>
    <w:rsid w:val="00EF480A"/>
    <w:rsid w:val="00EF498D"/>
    <w:rsid w:val="00EF4A3E"/>
    <w:rsid w:val="00EF4ABB"/>
    <w:rsid w:val="00EF4BD7"/>
    <w:rsid w:val="00EF4C86"/>
    <w:rsid w:val="00EF4CC0"/>
    <w:rsid w:val="00EF4DF4"/>
    <w:rsid w:val="00EF4E3F"/>
    <w:rsid w:val="00EF4F03"/>
    <w:rsid w:val="00EF4F47"/>
    <w:rsid w:val="00EF4FB9"/>
    <w:rsid w:val="00EF500A"/>
    <w:rsid w:val="00EF501F"/>
    <w:rsid w:val="00EF50AA"/>
    <w:rsid w:val="00EF5219"/>
    <w:rsid w:val="00EF52B8"/>
    <w:rsid w:val="00EF52B9"/>
    <w:rsid w:val="00EF530F"/>
    <w:rsid w:val="00EF5490"/>
    <w:rsid w:val="00EF54C1"/>
    <w:rsid w:val="00EF5587"/>
    <w:rsid w:val="00EF5752"/>
    <w:rsid w:val="00EF5838"/>
    <w:rsid w:val="00EF588F"/>
    <w:rsid w:val="00EF590C"/>
    <w:rsid w:val="00EF5988"/>
    <w:rsid w:val="00EF59A4"/>
    <w:rsid w:val="00EF59B3"/>
    <w:rsid w:val="00EF59F0"/>
    <w:rsid w:val="00EF5A03"/>
    <w:rsid w:val="00EF5A67"/>
    <w:rsid w:val="00EF5B05"/>
    <w:rsid w:val="00EF5CB8"/>
    <w:rsid w:val="00EF5D12"/>
    <w:rsid w:val="00EF5D20"/>
    <w:rsid w:val="00EF5E2B"/>
    <w:rsid w:val="00EF6004"/>
    <w:rsid w:val="00EF600A"/>
    <w:rsid w:val="00EF6121"/>
    <w:rsid w:val="00EF614D"/>
    <w:rsid w:val="00EF6252"/>
    <w:rsid w:val="00EF6342"/>
    <w:rsid w:val="00EF6383"/>
    <w:rsid w:val="00EF659C"/>
    <w:rsid w:val="00EF659F"/>
    <w:rsid w:val="00EF6689"/>
    <w:rsid w:val="00EF669F"/>
    <w:rsid w:val="00EF66B3"/>
    <w:rsid w:val="00EF6747"/>
    <w:rsid w:val="00EF67F4"/>
    <w:rsid w:val="00EF67FA"/>
    <w:rsid w:val="00EF6800"/>
    <w:rsid w:val="00EF692D"/>
    <w:rsid w:val="00EF698C"/>
    <w:rsid w:val="00EF6CA8"/>
    <w:rsid w:val="00EF6CEB"/>
    <w:rsid w:val="00EF6D45"/>
    <w:rsid w:val="00EF6D95"/>
    <w:rsid w:val="00EF6E89"/>
    <w:rsid w:val="00EF6EEE"/>
    <w:rsid w:val="00EF70AF"/>
    <w:rsid w:val="00EF7353"/>
    <w:rsid w:val="00EF7392"/>
    <w:rsid w:val="00EF741F"/>
    <w:rsid w:val="00EF7428"/>
    <w:rsid w:val="00EF754D"/>
    <w:rsid w:val="00EF7746"/>
    <w:rsid w:val="00EF77DA"/>
    <w:rsid w:val="00EF793B"/>
    <w:rsid w:val="00EF7ADF"/>
    <w:rsid w:val="00EF7B66"/>
    <w:rsid w:val="00EF7D69"/>
    <w:rsid w:val="00EF7DB5"/>
    <w:rsid w:val="00EF7DE6"/>
    <w:rsid w:val="00EF7DEC"/>
    <w:rsid w:val="00EF7F13"/>
    <w:rsid w:val="00EF7F3C"/>
    <w:rsid w:val="00EF7F7E"/>
    <w:rsid w:val="00F0015B"/>
    <w:rsid w:val="00F00162"/>
    <w:rsid w:val="00F00197"/>
    <w:rsid w:val="00F002E6"/>
    <w:rsid w:val="00F00694"/>
    <w:rsid w:val="00F007E6"/>
    <w:rsid w:val="00F00839"/>
    <w:rsid w:val="00F00898"/>
    <w:rsid w:val="00F00A00"/>
    <w:rsid w:val="00F00B26"/>
    <w:rsid w:val="00F00B87"/>
    <w:rsid w:val="00F00C38"/>
    <w:rsid w:val="00F00C6F"/>
    <w:rsid w:val="00F00E94"/>
    <w:rsid w:val="00F00F06"/>
    <w:rsid w:val="00F01030"/>
    <w:rsid w:val="00F01242"/>
    <w:rsid w:val="00F012BE"/>
    <w:rsid w:val="00F012EC"/>
    <w:rsid w:val="00F0163D"/>
    <w:rsid w:val="00F01792"/>
    <w:rsid w:val="00F017DF"/>
    <w:rsid w:val="00F0196F"/>
    <w:rsid w:val="00F01970"/>
    <w:rsid w:val="00F01A5D"/>
    <w:rsid w:val="00F01A61"/>
    <w:rsid w:val="00F01B2A"/>
    <w:rsid w:val="00F01C12"/>
    <w:rsid w:val="00F01CAE"/>
    <w:rsid w:val="00F01DD7"/>
    <w:rsid w:val="00F01E55"/>
    <w:rsid w:val="00F01F0C"/>
    <w:rsid w:val="00F0233C"/>
    <w:rsid w:val="00F0238B"/>
    <w:rsid w:val="00F02413"/>
    <w:rsid w:val="00F026FE"/>
    <w:rsid w:val="00F0277A"/>
    <w:rsid w:val="00F027F7"/>
    <w:rsid w:val="00F02824"/>
    <w:rsid w:val="00F0290F"/>
    <w:rsid w:val="00F0299B"/>
    <w:rsid w:val="00F02A24"/>
    <w:rsid w:val="00F02A71"/>
    <w:rsid w:val="00F02B5B"/>
    <w:rsid w:val="00F02C39"/>
    <w:rsid w:val="00F02E72"/>
    <w:rsid w:val="00F02E9C"/>
    <w:rsid w:val="00F02EC9"/>
    <w:rsid w:val="00F02FCE"/>
    <w:rsid w:val="00F0305D"/>
    <w:rsid w:val="00F0306B"/>
    <w:rsid w:val="00F0307F"/>
    <w:rsid w:val="00F03094"/>
    <w:rsid w:val="00F03130"/>
    <w:rsid w:val="00F03131"/>
    <w:rsid w:val="00F0313D"/>
    <w:rsid w:val="00F032D7"/>
    <w:rsid w:val="00F03371"/>
    <w:rsid w:val="00F03486"/>
    <w:rsid w:val="00F034D4"/>
    <w:rsid w:val="00F03578"/>
    <w:rsid w:val="00F035C5"/>
    <w:rsid w:val="00F03662"/>
    <w:rsid w:val="00F037A4"/>
    <w:rsid w:val="00F03961"/>
    <w:rsid w:val="00F0399E"/>
    <w:rsid w:val="00F03B85"/>
    <w:rsid w:val="00F03D07"/>
    <w:rsid w:val="00F03EA6"/>
    <w:rsid w:val="00F03F43"/>
    <w:rsid w:val="00F03FDE"/>
    <w:rsid w:val="00F041A1"/>
    <w:rsid w:val="00F041F1"/>
    <w:rsid w:val="00F04212"/>
    <w:rsid w:val="00F04251"/>
    <w:rsid w:val="00F04289"/>
    <w:rsid w:val="00F0429D"/>
    <w:rsid w:val="00F042AF"/>
    <w:rsid w:val="00F04604"/>
    <w:rsid w:val="00F046AC"/>
    <w:rsid w:val="00F047D1"/>
    <w:rsid w:val="00F048DB"/>
    <w:rsid w:val="00F04A6F"/>
    <w:rsid w:val="00F04A82"/>
    <w:rsid w:val="00F04B46"/>
    <w:rsid w:val="00F04C55"/>
    <w:rsid w:val="00F04E26"/>
    <w:rsid w:val="00F04FB5"/>
    <w:rsid w:val="00F04FCE"/>
    <w:rsid w:val="00F05003"/>
    <w:rsid w:val="00F0513F"/>
    <w:rsid w:val="00F05176"/>
    <w:rsid w:val="00F05354"/>
    <w:rsid w:val="00F05551"/>
    <w:rsid w:val="00F0566F"/>
    <w:rsid w:val="00F056B3"/>
    <w:rsid w:val="00F056DC"/>
    <w:rsid w:val="00F0584F"/>
    <w:rsid w:val="00F0594B"/>
    <w:rsid w:val="00F05B72"/>
    <w:rsid w:val="00F05C43"/>
    <w:rsid w:val="00F05E37"/>
    <w:rsid w:val="00F05E56"/>
    <w:rsid w:val="00F05EA6"/>
    <w:rsid w:val="00F05FE4"/>
    <w:rsid w:val="00F06149"/>
    <w:rsid w:val="00F062C3"/>
    <w:rsid w:val="00F062E9"/>
    <w:rsid w:val="00F0633B"/>
    <w:rsid w:val="00F06397"/>
    <w:rsid w:val="00F06489"/>
    <w:rsid w:val="00F064FA"/>
    <w:rsid w:val="00F0652B"/>
    <w:rsid w:val="00F065D9"/>
    <w:rsid w:val="00F06652"/>
    <w:rsid w:val="00F06705"/>
    <w:rsid w:val="00F06937"/>
    <w:rsid w:val="00F069E2"/>
    <w:rsid w:val="00F06A60"/>
    <w:rsid w:val="00F06C6E"/>
    <w:rsid w:val="00F06CA8"/>
    <w:rsid w:val="00F06D8F"/>
    <w:rsid w:val="00F06E16"/>
    <w:rsid w:val="00F06EBD"/>
    <w:rsid w:val="00F06F0C"/>
    <w:rsid w:val="00F06F15"/>
    <w:rsid w:val="00F06F58"/>
    <w:rsid w:val="00F06FDA"/>
    <w:rsid w:val="00F0704B"/>
    <w:rsid w:val="00F071A1"/>
    <w:rsid w:val="00F0721B"/>
    <w:rsid w:val="00F072BA"/>
    <w:rsid w:val="00F072FA"/>
    <w:rsid w:val="00F07456"/>
    <w:rsid w:val="00F075D2"/>
    <w:rsid w:val="00F076B8"/>
    <w:rsid w:val="00F07912"/>
    <w:rsid w:val="00F07977"/>
    <w:rsid w:val="00F079AC"/>
    <w:rsid w:val="00F07A20"/>
    <w:rsid w:val="00F07B8E"/>
    <w:rsid w:val="00F07BBE"/>
    <w:rsid w:val="00F07C44"/>
    <w:rsid w:val="00F07D01"/>
    <w:rsid w:val="00F07D2E"/>
    <w:rsid w:val="00F07D3A"/>
    <w:rsid w:val="00F07E9B"/>
    <w:rsid w:val="00F07EAE"/>
    <w:rsid w:val="00F07F50"/>
    <w:rsid w:val="00F10010"/>
    <w:rsid w:val="00F1009A"/>
    <w:rsid w:val="00F100F3"/>
    <w:rsid w:val="00F1013B"/>
    <w:rsid w:val="00F10220"/>
    <w:rsid w:val="00F10237"/>
    <w:rsid w:val="00F10285"/>
    <w:rsid w:val="00F102EE"/>
    <w:rsid w:val="00F103A4"/>
    <w:rsid w:val="00F104BE"/>
    <w:rsid w:val="00F105ED"/>
    <w:rsid w:val="00F107EB"/>
    <w:rsid w:val="00F10990"/>
    <w:rsid w:val="00F10A6C"/>
    <w:rsid w:val="00F10AC5"/>
    <w:rsid w:val="00F10B8F"/>
    <w:rsid w:val="00F10BDE"/>
    <w:rsid w:val="00F10CD3"/>
    <w:rsid w:val="00F10E5D"/>
    <w:rsid w:val="00F10F21"/>
    <w:rsid w:val="00F10F67"/>
    <w:rsid w:val="00F10FD3"/>
    <w:rsid w:val="00F11054"/>
    <w:rsid w:val="00F1115F"/>
    <w:rsid w:val="00F111DE"/>
    <w:rsid w:val="00F11359"/>
    <w:rsid w:val="00F113E0"/>
    <w:rsid w:val="00F11564"/>
    <w:rsid w:val="00F11581"/>
    <w:rsid w:val="00F115A2"/>
    <w:rsid w:val="00F11600"/>
    <w:rsid w:val="00F1173A"/>
    <w:rsid w:val="00F117C8"/>
    <w:rsid w:val="00F117FF"/>
    <w:rsid w:val="00F11886"/>
    <w:rsid w:val="00F1191C"/>
    <w:rsid w:val="00F11932"/>
    <w:rsid w:val="00F119ED"/>
    <w:rsid w:val="00F11B50"/>
    <w:rsid w:val="00F11D7A"/>
    <w:rsid w:val="00F11E22"/>
    <w:rsid w:val="00F11E3B"/>
    <w:rsid w:val="00F11E89"/>
    <w:rsid w:val="00F11E8F"/>
    <w:rsid w:val="00F11F5C"/>
    <w:rsid w:val="00F11FD1"/>
    <w:rsid w:val="00F11FFD"/>
    <w:rsid w:val="00F1203D"/>
    <w:rsid w:val="00F12306"/>
    <w:rsid w:val="00F12319"/>
    <w:rsid w:val="00F12375"/>
    <w:rsid w:val="00F12378"/>
    <w:rsid w:val="00F1242D"/>
    <w:rsid w:val="00F12549"/>
    <w:rsid w:val="00F125C3"/>
    <w:rsid w:val="00F125C7"/>
    <w:rsid w:val="00F1267A"/>
    <w:rsid w:val="00F12690"/>
    <w:rsid w:val="00F1269E"/>
    <w:rsid w:val="00F1275A"/>
    <w:rsid w:val="00F12796"/>
    <w:rsid w:val="00F129D5"/>
    <w:rsid w:val="00F12A67"/>
    <w:rsid w:val="00F12B46"/>
    <w:rsid w:val="00F12E8E"/>
    <w:rsid w:val="00F12ED8"/>
    <w:rsid w:val="00F12F9F"/>
    <w:rsid w:val="00F13089"/>
    <w:rsid w:val="00F13300"/>
    <w:rsid w:val="00F13377"/>
    <w:rsid w:val="00F13402"/>
    <w:rsid w:val="00F13406"/>
    <w:rsid w:val="00F1348D"/>
    <w:rsid w:val="00F134C6"/>
    <w:rsid w:val="00F13611"/>
    <w:rsid w:val="00F1367E"/>
    <w:rsid w:val="00F13818"/>
    <w:rsid w:val="00F1390A"/>
    <w:rsid w:val="00F13A53"/>
    <w:rsid w:val="00F13AEA"/>
    <w:rsid w:val="00F13B4A"/>
    <w:rsid w:val="00F13D3A"/>
    <w:rsid w:val="00F13D3B"/>
    <w:rsid w:val="00F13D5D"/>
    <w:rsid w:val="00F13E70"/>
    <w:rsid w:val="00F13FC2"/>
    <w:rsid w:val="00F1402E"/>
    <w:rsid w:val="00F1413D"/>
    <w:rsid w:val="00F141DC"/>
    <w:rsid w:val="00F14202"/>
    <w:rsid w:val="00F142A5"/>
    <w:rsid w:val="00F142B1"/>
    <w:rsid w:val="00F14369"/>
    <w:rsid w:val="00F143EC"/>
    <w:rsid w:val="00F14468"/>
    <w:rsid w:val="00F14486"/>
    <w:rsid w:val="00F144A3"/>
    <w:rsid w:val="00F144A4"/>
    <w:rsid w:val="00F14874"/>
    <w:rsid w:val="00F148B0"/>
    <w:rsid w:val="00F14910"/>
    <w:rsid w:val="00F14952"/>
    <w:rsid w:val="00F149D7"/>
    <w:rsid w:val="00F14A37"/>
    <w:rsid w:val="00F14A5E"/>
    <w:rsid w:val="00F14A9D"/>
    <w:rsid w:val="00F14B46"/>
    <w:rsid w:val="00F14B47"/>
    <w:rsid w:val="00F14C18"/>
    <w:rsid w:val="00F14C50"/>
    <w:rsid w:val="00F14CA3"/>
    <w:rsid w:val="00F14CC8"/>
    <w:rsid w:val="00F14DB6"/>
    <w:rsid w:val="00F14F94"/>
    <w:rsid w:val="00F14FFE"/>
    <w:rsid w:val="00F1523B"/>
    <w:rsid w:val="00F154F7"/>
    <w:rsid w:val="00F154FA"/>
    <w:rsid w:val="00F155BF"/>
    <w:rsid w:val="00F15662"/>
    <w:rsid w:val="00F156D8"/>
    <w:rsid w:val="00F15780"/>
    <w:rsid w:val="00F15842"/>
    <w:rsid w:val="00F158E5"/>
    <w:rsid w:val="00F15962"/>
    <w:rsid w:val="00F159F2"/>
    <w:rsid w:val="00F15A6B"/>
    <w:rsid w:val="00F15DAF"/>
    <w:rsid w:val="00F15DC5"/>
    <w:rsid w:val="00F15E35"/>
    <w:rsid w:val="00F15EFC"/>
    <w:rsid w:val="00F161FB"/>
    <w:rsid w:val="00F16229"/>
    <w:rsid w:val="00F162B8"/>
    <w:rsid w:val="00F162F7"/>
    <w:rsid w:val="00F163F2"/>
    <w:rsid w:val="00F1640A"/>
    <w:rsid w:val="00F16432"/>
    <w:rsid w:val="00F1657A"/>
    <w:rsid w:val="00F166EA"/>
    <w:rsid w:val="00F166EE"/>
    <w:rsid w:val="00F166F5"/>
    <w:rsid w:val="00F1671D"/>
    <w:rsid w:val="00F16846"/>
    <w:rsid w:val="00F168AB"/>
    <w:rsid w:val="00F169A1"/>
    <w:rsid w:val="00F16A38"/>
    <w:rsid w:val="00F16A96"/>
    <w:rsid w:val="00F16E65"/>
    <w:rsid w:val="00F1704D"/>
    <w:rsid w:val="00F17052"/>
    <w:rsid w:val="00F17255"/>
    <w:rsid w:val="00F17278"/>
    <w:rsid w:val="00F1753A"/>
    <w:rsid w:val="00F17674"/>
    <w:rsid w:val="00F176C3"/>
    <w:rsid w:val="00F178EB"/>
    <w:rsid w:val="00F17943"/>
    <w:rsid w:val="00F17974"/>
    <w:rsid w:val="00F17C95"/>
    <w:rsid w:val="00F17CEC"/>
    <w:rsid w:val="00F17E7A"/>
    <w:rsid w:val="00F17E8F"/>
    <w:rsid w:val="00F201D1"/>
    <w:rsid w:val="00F20328"/>
    <w:rsid w:val="00F2038C"/>
    <w:rsid w:val="00F20429"/>
    <w:rsid w:val="00F20462"/>
    <w:rsid w:val="00F2055E"/>
    <w:rsid w:val="00F205F4"/>
    <w:rsid w:val="00F20849"/>
    <w:rsid w:val="00F208AA"/>
    <w:rsid w:val="00F2096D"/>
    <w:rsid w:val="00F20A10"/>
    <w:rsid w:val="00F20F0E"/>
    <w:rsid w:val="00F20F90"/>
    <w:rsid w:val="00F20FDE"/>
    <w:rsid w:val="00F211A9"/>
    <w:rsid w:val="00F211D6"/>
    <w:rsid w:val="00F212BA"/>
    <w:rsid w:val="00F212D1"/>
    <w:rsid w:val="00F21366"/>
    <w:rsid w:val="00F21424"/>
    <w:rsid w:val="00F214A4"/>
    <w:rsid w:val="00F21558"/>
    <w:rsid w:val="00F21571"/>
    <w:rsid w:val="00F216BD"/>
    <w:rsid w:val="00F21780"/>
    <w:rsid w:val="00F218B7"/>
    <w:rsid w:val="00F21A24"/>
    <w:rsid w:val="00F21CED"/>
    <w:rsid w:val="00F21D4D"/>
    <w:rsid w:val="00F21D87"/>
    <w:rsid w:val="00F21DF8"/>
    <w:rsid w:val="00F21F68"/>
    <w:rsid w:val="00F21F85"/>
    <w:rsid w:val="00F220D2"/>
    <w:rsid w:val="00F22120"/>
    <w:rsid w:val="00F221C8"/>
    <w:rsid w:val="00F221F6"/>
    <w:rsid w:val="00F222A5"/>
    <w:rsid w:val="00F22315"/>
    <w:rsid w:val="00F2231C"/>
    <w:rsid w:val="00F22394"/>
    <w:rsid w:val="00F223F5"/>
    <w:rsid w:val="00F2245B"/>
    <w:rsid w:val="00F22478"/>
    <w:rsid w:val="00F2250C"/>
    <w:rsid w:val="00F22525"/>
    <w:rsid w:val="00F226D9"/>
    <w:rsid w:val="00F2275C"/>
    <w:rsid w:val="00F228AC"/>
    <w:rsid w:val="00F228C4"/>
    <w:rsid w:val="00F228ED"/>
    <w:rsid w:val="00F2295D"/>
    <w:rsid w:val="00F22A8D"/>
    <w:rsid w:val="00F22AE5"/>
    <w:rsid w:val="00F22C7E"/>
    <w:rsid w:val="00F22D12"/>
    <w:rsid w:val="00F22D2B"/>
    <w:rsid w:val="00F22DAD"/>
    <w:rsid w:val="00F22DE4"/>
    <w:rsid w:val="00F22DE8"/>
    <w:rsid w:val="00F22E12"/>
    <w:rsid w:val="00F22E25"/>
    <w:rsid w:val="00F23108"/>
    <w:rsid w:val="00F23274"/>
    <w:rsid w:val="00F2329C"/>
    <w:rsid w:val="00F232C1"/>
    <w:rsid w:val="00F23356"/>
    <w:rsid w:val="00F233A4"/>
    <w:rsid w:val="00F2345C"/>
    <w:rsid w:val="00F234BC"/>
    <w:rsid w:val="00F2377E"/>
    <w:rsid w:val="00F2378A"/>
    <w:rsid w:val="00F23880"/>
    <w:rsid w:val="00F23911"/>
    <w:rsid w:val="00F23920"/>
    <w:rsid w:val="00F23AF0"/>
    <w:rsid w:val="00F23B07"/>
    <w:rsid w:val="00F23C26"/>
    <w:rsid w:val="00F23D75"/>
    <w:rsid w:val="00F23DCA"/>
    <w:rsid w:val="00F23EA0"/>
    <w:rsid w:val="00F23F5E"/>
    <w:rsid w:val="00F23F9D"/>
    <w:rsid w:val="00F24104"/>
    <w:rsid w:val="00F24117"/>
    <w:rsid w:val="00F24215"/>
    <w:rsid w:val="00F24566"/>
    <w:rsid w:val="00F2471E"/>
    <w:rsid w:val="00F247C7"/>
    <w:rsid w:val="00F24822"/>
    <w:rsid w:val="00F24894"/>
    <w:rsid w:val="00F248D1"/>
    <w:rsid w:val="00F248D9"/>
    <w:rsid w:val="00F24923"/>
    <w:rsid w:val="00F24A47"/>
    <w:rsid w:val="00F24AA7"/>
    <w:rsid w:val="00F24AD8"/>
    <w:rsid w:val="00F24C0E"/>
    <w:rsid w:val="00F24C88"/>
    <w:rsid w:val="00F24C8D"/>
    <w:rsid w:val="00F24CD5"/>
    <w:rsid w:val="00F24D63"/>
    <w:rsid w:val="00F24F06"/>
    <w:rsid w:val="00F24F44"/>
    <w:rsid w:val="00F24FA8"/>
    <w:rsid w:val="00F24FCE"/>
    <w:rsid w:val="00F253BC"/>
    <w:rsid w:val="00F253F6"/>
    <w:rsid w:val="00F25469"/>
    <w:rsid w:val="00F25676"/>
    <w:rsid w:val="00F2578A"/>
    <w:rsid w:val="00F2580A"/>
    <w:rsid w:val="00F25E71"/>
    <w:rsid w:val="00F25E8E"/>
    <w:rsid w:val="00F25E94"/>
    <w:rsid w:val="00F25F0A"/>
    <w:rsid w:val="00F2605D"/>
    <w:rsid w:val="00F2613C"/>
    <w:rsid w:val="00F26265"/>
    <w:rsid w:val="00F26326"/>
    <w:rsid w:val="00F264C9"/>
    <w:rsid w:val="00F2684A"/>
    <w:rsid w:val="00F26877"/>
    <w:rsid w:val="00F268EC"/>
    <w:rsid w:val="00F269A1"/>
    <w:rsid w:val="00F26AB2"/>
    <w:rsid w:val="00F26ACE"/>
    <w:rsid w:val="00F26C5E"/>
    <w:rsid w:val="00F26C8F"/>
    <w:rsid w:val="00F26D0E"/>
    <w:rsid w:val="00F26D15"/>
    <w:rsid w:val="00F26D9A"/>
    <w:rsid w:val="00F26E8C"/>
    <w:rsid w:val="00F26F9E"/>
    <w:rsid w:val="00F26FA8"/>
    <w:rsid w:val="00F26FB8"/>
    <w:rsid w:val="00F26FE6"/>
    <w:rsid w:val="00F270CE"/>
    <w:rsid w:val="00F2733A"/>
    <w:rsid w:val="00F2746A"/>
    <w:rsid w:val="00F27623"/>
    <w:rsid w:val="00F27715"/>
    <w:rsid w:val="00F277C8"/>
    <w:rsid w:val="00F277F6"/>
    <w:rsid w:val="00F27859"/>
    <w:rsid w:val="00F27AC6"/>
    <w:rsid w:val="00F27E3B"/>
    <w:rsid w:val="00F27EBA"/>
    <w:rsid w:val="00F27F4F"/>
    <w:rsid w:val="00F27F90"/>
    <w:rsid w:val="00F30066"/>
    <w:rsid w:val="00F300DA"/>
    <w:rsid w:val="00F301AD"/>
    <w:rsid w:val="00F301E7"/>
    <w:rsid w:val="00F3027A"/>
    <w:rsid w:val="00F30734"/>
    <w:rsid w:val="00F30748"/>
    <w:rsid w:val="00F30862"/>
    <w:rsid w:val="00F309B2"/>
    <w:rsid w:val="00F30B20"/>
    <w:rsid w:val="00F30BC2"/>
    <w:rsid w:val="00F30BE1"/>
    <w:rsid w:val="00F30BF3"/>
    <w:rsid w:val="00F30CC1"/>
    <w:rsid w:val="00F30D52"/>
    <w:rsid w:val="00F30D67"/>
    <w:rsid w:val="00F30E51"/>
    <w:rsid w:val="00F30F44"/>
    <w:rsid w:val="00F3106F"/>
    <w:rsid w:val="00F310E3"/>
    <w:rsid w:val="00F310F8"/>
    <w:rsid w:val="00F31168"/>
    <w:rsid w:val="00F31179"/>
    <w:rsid w:val="00F31233"/>
    <w:rsid w:val="00F31266"/>
    <w:rsid w:val="00F31419"/>
    <w:rsid w:val="00F314FE"/>
    <w:rsid w:val="00F31750"/>
    <w:rsid w:val="00F31760"/>
    <w:rsid w:val="00F31870"/>
    <w:rsid w:val="00F31D22"/>
    <w:rsid w:val="00F31D93"/>
    <w:rsid w:val="00F31DC5"/>
    <w:rsid w:val="00F31E10"/>
    <w:rsid w:val="00F31E1C"/>
    <w:rsid w:val="00F31EA4"/>
    <w:rsid w:val="00F31EDC"/>
    <w:rsid w:val="00F31F2F"/>
    <w:rsid w:val="00F3202D"/>
    <w:rsid w:val="00F3226D"/>
    <w:rsid w:val="00F32385"/>
    <w:rsid w:val="00F32483"/>
    <w:rsid w:val="00F3252D"/>
    <w:rsid w:val="00F3257F"/>
    <w:rsid w:val="00F325E4"/>
    <w:rsid w:val="00F32631"/>
    <w:rsid w:val="00F3274D"/>
    <w:rsid w:val="00F327E1"/>
    <w:rsid w:val="00F32815"/>
    <w:rsid w:val="00F3281F"/>
    <w:rsid w:val="00F32846"/>
    <w:rsid w:val="00F32A06"/>
    <w:rsid w:val="00F32ACD"/>
    <w:rsid w:val="00F32BFD"/>
    <w:rsid w:val="00F32CCC"/>
    <w:rsid w:val="00F32CF2"/>
    <w:rsid w:val="00F32D17"/>
    <w:rsid w:val="00F32DBC"/>
    <w:rsid w:val="00F32F4A"/>
    <w:rsid w:val="00F33037"/>
    <w:rsid w:val="00F331F6"/>
    <w:rsid w:val="00F3325C"/>
    <w:rsid w:val="00F332D4"/>
    <w:rsid w:val="00F33357"/>
    <w:rsid w:val="00F33465"/>
    <w:rsid w:val="00F334C9"/>
    <w:rsid w:val="00F33513"/>
    <w:rsid w:val="00F33761"/>
    <w:rsid w:val="00F33A3F"/>
    <w:rsid w:val="00F33BAC"/>
    <w:rsid w:val="00F33C1E"/>
    <w:rsid w:val="00F33E19"/>
    <w:rsid w:val="00F33E23"/>
    <w:rsid w:val="00F33EC5"/>
    <w:rsid w:val="00F3408D"/>
    <w:rsid w:val="00F3439E"/>
    <w:rsid w:val="00F34535"/>
    <w:rsid w:val="00F34554"/>
    <w:rsid w:val="00F3467B"/>
    <w:rsid w:val="00F348AC"/>
    <w:rsid w:val="00F349B2"/>
    <w:rsid w:val="00F34A21"/>
    <w:rsid w:val="00F34B19"/>
    <w:rsid w:val="00F34B70"/>
    <w:rsid w:val="00F34C2B"/>
    <w:rsid w:val="00F34C65"/>
    <w:rsid w:val="00F34C7E"/>
    <w:rsid w:val="00F34CFD"/>
    <w:rsid w:val="00F34E69"/>
    <w:rsid w:val="00F35032"/>
    <w:rsid w:val="00F3514B"/>
    <w:rsid w:val="00F35193"/>
    <w:rsid w:val="00F3528A"/>
    <w:rsid w:val="00F352AE"/>
    <w:rsid w:val="00F35311"/>
    <w:rsid w:val="00F35382"/>
    <w:rsid w:val="00F354D1"/>
    <w:rsid w:val="00F3572F"/>
    <w:rsid w:val="00F3589F"/>
    <w:rsid w:val="00F35941"/>
    <w:rsid w:val="00F35AF7"/>
    <w:rsid w:val="00F35BA4"/>
    <w:rsid w:val="00F35BB5"/>
    <w:rsid w:val="00F35BFB"/>
    <w:rsid w:val="00F35C56"/>
    <w:rsid w:val="00F35C57"/>
    <w:rsid w:val="00F35D71"/>
    <w:rsid w:val="00F35DDA"/>
    <w:rsid w:val="00F35E59"/>
    <w:rsid w:val="00F35E62"/>
    <w:rsid w:val="00F35F17"/>
    <w:rsid w:val="00F35FC1"/>
    <w:rsid w:val="00F3600F"/>
    <w:rsid w:val="00F36031"/>
    <w:rsid w:val="00F360E0"/>
    <w:rsid w:val="00F3622D"/>
    <w:rsid w:val="00F3637F"/>
    <w:rsid w:val="00F363E6"/>
    <w:rsid w:val="00F3645B"/>
    <w:rsid w:val="00F364F5"/>
    <w:rsid w:val="00F3665E"/>
    <w:rsid w:val="00F36831"/>
    <w:rsid w:val="00F369CC"/>
    <w:rsid w:val="00F36A28"/>
    <w:rsid w:val="00F36B8E"/>
    <w:rsid w:val="00F36BCA"/>
    <w:rsid w:val="00F36BE4"/>
    <w:rsid w:val="00F36E3A"/>
    <w:rsid w:val="00F36F5B"/>
    <w:rsid w:val="00F371A4"/>
    <w:rsid w:val="00F3726B"/>
    <w:rsid w:val="00F37331"/>
    <w:rsid w:val="00F373C4"/>
    <w:rsid w:val="00F374C9"/>
    <w:rsid w:val="00F3751C"/>
    <w:rsid w:val="00F375A5"/>
    <w:rsid w:val="00F376F5"/>
    <w:rsid w:val="00F37817"/>
    <w:rsid w:val="00F3790F"/>
    <w:rsid w:val="00F379D9"/>
    <w:rsid w:val="00F37A01"/>
    <w:rsid w:val="00F37A6E"/>
    <w:rsid w:val="00F37B1A"/>
    <w:rsid w:val="00F37B6C"/>
    <w:rsid w:val="00F37D83"/>
    <w:rsid w:val="00F37FE6"/>
    <w:rsid w:val="00F4021E"/>
    <w:rsid w:val="00F40311"/>
    <w:rsid w:val="00F40360"/>
    <w:rsid w:val="00F403C2"/>
    <w:rsid w:val="00F4068F"/>
    <w:rsid w:val="00F406CF"/>
    <w:rsid w:val="00F40757"/>
    <w:rsid w:val="00F40854"/>
    <w:rsid w:val="00F40871"/>
    <w:rsid w:val="00F40883"/>
    <w:rsid w:val="00F40969"/>
    <w:rsid w:val="00F409F6"/>
    <w:rsid w:val="00F40B6C"/>
    <w:rsid w:val="00F40BCA"/>
    <w:rsid w:val="00F40CFA"/>
    <w:rsid w:val="00F40D9B"/>
    <w:rsid w:val="00F40E72"/>
    <w:rsid w:val="00F411CF"/>
    <w:rsid w:val="00F41204"/>
    <w:rsid w:val="00F41286"/>
    <w:rsid w:val="00F412A6"/>
    <w:rsid w:val="00F41350"/>
    <w:rsid w:val="00F41415"/>
    <w:rsid w:val="00F41653"/>
    <w:rsid w:val="00F4169A"/>
    <w:rsid w:val="00F417A4"/>
    <w:rsid w:val="00F41826"/>
    <w:rsid w:val="00F419EB"/>
    <w:rsid w:val="00F419F3"/>
    <w:rsid w:val="00F41B16"/>
    <w:rsid w:val="00F41BC7"/>
    <w:rsid w:val="00F41BCD"/>
    <w:rsid w:val="00F41BDF"/>
    <w:rsid w:val="00F41C4B"/>
    <w:rsid w:val="00F41D6E"/>
    <w:rsid w:val="00F41D96"/>
    <w:rsid w:val="00F41E02"/>
    <w:rsid w:val="00F41E47"/>
    <w:rsid w:val="00F41E77"/>
    <w:rsid w:val="00F41ED7"/>
    <w:rsid w:val="00F41EF7"/>
    <w:rsid w:val="00F41FBC"/>
    <w:rsid w:val="00F42172"/>
    <w:rsid w:val="00F42288"/>
    <w:rsid w:val="00F42433"/>
    <w:rsid w:val="00F424D2"/>
    <w:rsid w:val="00F42509"/>
    <w:rsid w:val="00F425D4"/>
    <w:rsid w:val="00F427A1"/>
    <w:rsid w:val="00F42944"/>
    <w:rsid w:val="00F4295B"/>
    <w:rsid w:val="00F429BB"/>
    <w:rsid w:val="00F429F0"/>
    <w:rsid w:val="00F42A5E"/>
    <w:rsid w:val="00F42AB8"/>
    <w:rsid w:val="00F42BF9"/>
    <w:rsid w:val="00F42CE7"/>
    <w:rsid w:val="00F42D5F"/>
    <w:rsid w:val="00F42D9B"/>
    <w:rsid w:val="00F42DC1"/>
    <w:rsid w:val="00F42E4F"/>
    <w:rsid w:val="00F42EFC"/>
    <w:rsid w:val="00F43006"/>
    <w:rsid w:val="00F43054"/>
    <w:rsid w:val="00F431E5"/>
    <w:rsid w:val="00F431F2"/>
    <w:rsid w:val="00F431F3"/>
    <w:rsid w:val="00F43209"/>
    <w:rsid w:val="00F43294"/>
    <w:rsid w:val="00F43395"/>
    <w:rsid w:val="00F43577"/>
    <w:rsid w:val="00F43589"/>
    <w:rsid w:val="00F435EA"/>
    <w:rsid w:val="00F436C4"/>
    <w:rsid w:val="00F43752"/>
    <w:rsid w:val="00F4375E"/>
    <w:rsid w:val="00F437F9"/>
    <w:rsid w:val="00F439A6"/>
    <w:rsid w:val="00F43A78"/>
    <w:rsid w:val="00F43B2E"/>
    <w:rsid w:val="00F43B39"/>
    <w:rsid w:val="00F43B83"/>
    <w:rsid w:val="00F43BFE"/>
    <w:rsid w:val="00F43C51"/>
    <w:rsid w:val="00F43E24"/>
    <w:rsid w:val="00F43EAC"/>
    <w:rsid w:val="00F43FAB"/>
    <w:rsid w:val="00F440E6"/>
    <w:rsid w:val="00F440F9"/>
    <w:rsid w:val="00F442DE"/>
    <w:rsid w:val="00F4439D"/>
    <w:rsid w:val="00F443CE"/>
    <w:rsid w:val="00F445B8"/>
    <w:rsid w:val="00F445C0"/>
    <w:rsid w:val="00F44789"/>
    <w:rsid w:val="00F448C4"/>
    <w:rsid w:val="00F44A34"/>
    <w:rsid w:val="00F44A9B"/>
    <w:rsid w:val="00F44AC5"/>
    <w:rsid w:val="00F44B15"/>
    <w:rsid w:val="00F44CD4"/>
    <w:rsid w:val="00F44D94"/>
    <w:rsid w:val="00F44E08"/>
    <w:rsid w:val="00F44EE7"/>
    <w:rsid w:val="00F4502B"/>
    <w:rsid w:val="00F4509F"/>
    <w:rsid w:val="00F450A8"/>
    <w:rsid w:val="00F450B0"/>
    <w:rsid w:val="00F45159"/>
    <w:rsid w:val="00F45195"/>
    <w:rsid w:val="00F451BD"/>
    <w:rsid w:val="00F451DA"/>
    <w:rsid w:val="00F4538B"/>
    <w:rsid w:val="00F453AD"/>
    <w:rsid w:val="00F4541D"/>
    <w:rsid w:val="00F45432"/>
    <w:rsid w:val="00F45450"/>
    <w:rsid w:val="00F454DC"/>
    <w:rsid w:val="00F454FA"/>
    <w:rsid w:val="00F455EC"/>
    <w:rsid w:val="00F456BD"/>
    <w:rsid w:val="00F456DC"/>
    <w:rsid w:val="00F45710"/>
    <w:rsid w:val="00F457B0"/>
    <w:rsid w:val="00F4594A"/>
    <w:rsid w:val="00F459CC"/>
    <w:rsid w:val="00F45AAF"/>
    <w:rsid w:val="00F45BE6"/>
    <w:rsid w:val="00F45D1A"/>
    <w:rsid w:val="00F45DE8"/>
    <w:rsid w:val="00F45DFC"/>
    <w:rsid w:val="00F45EE1"/>
    <w:rsid w:val="00F45F91"/>
    <w:rsid w:val="00F46018"/>
    <w:rsid w:val="00F46296"/>
    <w:rsid w:val="00F463E4"/>
    <w:rsid w:val="00F4643B"/>
    <w:rsid w:val="00F4651F"/>
    <w:rsid w:val="00F466FF"/>
    <w:rsid w:val="00F4681D"/>
    <w:rsid w:val="00F468BA"/>
    <w:rsid w:val="00F46A8B"/>
    <w:rsid w:val="00F46B5D"/>
    <w:rsid w:val="00F46CB2"/>
    <w:rsid w:val="00F46E20"/>
    <w:rsid w:val="00F46E6D"/>
    <w:rsid w:val="00F46EAF"/>
    <w:rsid w:val="00F46F0A"/>
    <w:rsid w:val="00F46F77"/>
    <w:rsid w:val="00F46F95"/>
    <w:rsid w:val="00F47173"/>
    <w:rsid w:val="00F472E8"/>
    <w:rsid w:val="00F47358"/>
    <w:rsid w:val="00F473F7"/>
    <w:rsid w:val="00F474B8"/>
    <w:rsid w:val="00F474CF"/>
    <w:rsid w:val="00F4751F"/>
    <w:rsid w:val="00F47598"/>
    <w:rsid w:val="00F475A6"/>
    <w:rsid w:val="00F475B2"/>
    <w:rsid w:val="00F475C8"/>
    <w:rsid w:val="00F475DA"/>
    <w:rsid w:val="00F47611"/>
    <w:rsid w:val="00F476A7"/>
    <w:rsid w:val="00F476E5"/>
    <w:rsid w:val="00F47773"/>
    <w:rsid w:val="00F4781D"/>
    <w:rsid w:val="00F47921"/>
    <w:rsid w:val="00F47961"/>
    <w:rsid w:val="00F47979"/>
    <w:rsid w:val="00F479B3"/>
    <w:rsid w:val="00F47AA4"/>
    <w:rsid w:val="00F47B91"/>
    <w:rsid w:val="00F47BCD"/>
    <w:rsid w:val="00F47BDF"/>
    <w:rsid w:val="00F47C78"/>
    <w:rsid w:val="00F47D76"/>
    <w:rsid w:val="00F47E11"/>
    <w:rsid w:val="00F47EFE"/>
    <w:rsid w:val="00F5018D"/>
    <w:rsid w:val="00F50221"/>
    <w:rsid w:val="00F502B3"/>
    <w:rsid w:val="00F50392"/>
    <w:rsid w:val="00F503A4"/>
    <w:rsid w:val="00F503E9"/>
    <w:rsid w:val="00F50580"/>
    <w:rsid w:val="00F505C5"/>
    <w:rsid w:val="00F5075B"/>
    <w:rsid w:val="00F50B01"/>
    <w:rsid w:val="00F50B29"/>
    <w:rsid w:val="00F50C20"/>
    <w:rsid w:val="00F50D33"/>
    <w:rsid w:val="00F50D65"/>
    <w:rsid w:val="00F50E31"/>
    <w:rsid w:val="00F511AF"/>
    <w:rsid w:val="00F51276"/>
    <w:rsid w:val="00F51290"/>
    <w:rsid w:val="00F51374"/>
    <w:rsid w:val="00F513BF"/>
    <w:rsid w:val="00F5140D"/>
    <w:rsid w:val="00F5140E"/>
    <w:rsid w:val="00F51432"/>
    <w:rsid w:val="00F51561"/>
    <w:rsid w:val="00F517C3"/>
    <w:rsid w:val="00F51821"/>
    <w:rsid w:val="00F5183E"/>
    <w:rsid w:val="00F51935"/>
    <w:rsid w:val="00F51A18"/>
    <w:rsid w:val="00F51A42"/>
    <w:rsid w:val="00F51A53"/>
    <w:rsid w:val="00F51A8E"/>
    <w:rsid w:val="00F51AA3"/>
    <w:rsid w:val="00F51B5F"/>
    <w:rsid w:val="00F51BDF"/>
    <w:rsid w:val="00F51D5A"/>
    <w:rsid w:val="00F51D8A"/>
    <w:rsid w:val="00F51DC1"/>
    <w:rsid w:val="00F51DFE"/>
    <w:rsid w:val="00F51ED1"/>
    <w:rsid w:val="00F51F5C"/>
    <w:rsid w:val="00F51F65"/>
    <w:rsid w:val="00F51FDB"/>
    <w:rsid w:val="00F522C1"/>
    <w:rsid w:val="00F5244B"/>
    <w:rsid w:val="00F52646"/>
    <w:rsid w:val="00F52673"/>
    <w:rsid w:val="00F52864"/>
    <w:rsid w:val="00F528A7"/>
    <w:rsid w:val="00F52B89"/>
    <w:rsid w:val="00F52BBE"/>
    <w:rsid w:val="00F52C2F"/>
    <w:rsid w:val="00F52CFE"/>
    <w:rsid w:val="00F52D29"/>
    <w:rsid w:val="00F52D53"/>
    <w:rsid w:val="00F52D6D"/>
    <w:rsid w:val="00F52FBB"/>
    <w:rsid w:val="00F53093"/>
    <w:rsid w:val="00F530E1"/>
    <w:rsid w:val="00F5328B"/>
    <w:rsid w:val="00F5339C"/>
    <w:rsid w:val="00F533AC"/>
    <w:rsid w:val="00F53408"/>
    <w:rsid w:val="00F534AC"/>
    <w:rsid w:val="00F5359A"/>
    <w:rsid w:val="00F536CD"/>
    <w:rsid w:val="00F537BA"/>
    <w:rsid w:val="00F539F4"/>
    <w:rsid w:val="00F53A38"/>
    <w:rsid w:val="00F53A74"/>
    <w:rsid w:val="00F53D51"/>
    <w:rsid w:val="00F53D7B"/>
    <w:rsid w:val="00F53DF5"/>
    <w:rsid w:val="00F53E58"/>
    <w:rsid w:val="00F53E6F"/>
    <w:rsid w:val="00F53EBC"/>
    <w:rsid w:val="00F53ED0"/>
    <w:rsid w:val="00F540C9"/>
    <w:rsid w:val="00F5413D"/>
    <w:rsid w:val="00F54244"/>
    <w:rsid w:val="00F542F0"/>
    <w:rsid w:val="00F543F6"/>
    <w:rsid w:val="00F54429"/>
    <w:rsid w:val="00F54454"/>
    <w:rsid w:val="00F5449E"/>
    <w:rsid w:val="00F54691"/>
    <w:rsid w:val="00F5485B"/>
    <w:rsid w:val="00F5486C"/>
    <w:rsid w:val="00F5493F"/>
    <w:rsid w:val="00F54949"/>
    <w:rsid w:val="00F549AF"/>
    <w:rsid w:val="00F54A1E"/>
    <w:rsid w:val="00F54A53"/>
    <w:rsid w:val="00F54A8B"/>
    <w:rsid w:val="00F54AF1"/>
    <w:rsid w:val="00F54BFA"/>
    <w:rsid w:val="00F54C48"/>
    <w:rsid w:val="00F54CD4"/>
    <w:rsid w:val="00F54EC3"/>
    <w:rsid w:val="00F54ED4"/>
    <w:rsid w:val="00F54F88"/>
    <w:rsid w:val="00F550FA"/>
    <w:rsid w:val="00F551E8"/>
    <w:rsid w:val="00F5535F"/>
    <w:rsid w:val="00F5544B"/>
    <w:rsid w:val="00F55464"/>
    <w:rsid w:val="00F5546B"/>
    <w:rsid w:val="00F5550E"/>
    <w:rsid w:val="00F556A8"/>
    <w:rsid w:val="00F556F6"/>
    <w:rsid w:val="00F5587D"/>
    <w:rsid w:val="00F559AE"/>
    <w:rsid w:val="00F55AD8"/>
    <w:rsid w:val="00F55B9F"/>
    <w:rsid w:val="00F55C88"/>
    <w:rsid w:val="00F55D38"/>
    <w:rsid w:val="00F55EC5"/>
    <w:rsid w:val="00F55F4C"/>
    <w:rsid w:val="00F56044"/>
    <w:rsid w:val="00F561A1"/>
    <w:rsid w:val="00F5622A"/>
    <w:rsid w:val="00F56394"/>
    <w:rsid w:val="00F564CD"/>
    <w:rsid w:val="00F565C3"/>
    <w:rsid w:val="00F566C3"/>
    <w:rsid w:val="00F567E6"/>
    <w:rsid w:val="00F568D7"/>
    <w:rsid w:val="00F569A8"/>
    <w:rsid w:val="00F569E1"/>
    <w:rsid w:val="00F56A17"/>
    <w:rsid w:val="00F56A6B"/>
    <w:rsid w:val="00F56B02"/>
    <w:rsid w:val="00F56BB8"/>
    <w:rsid w:val="00F56C8D"/>
    <w:rsid w:val="00F56EF5"/>
    <w:rsid w:val="00F56F61"/>
    <w:rsid w:val="00F56F89"/>
    <w:rsid w:val="00F57187"/>
    <w:rsid w:val="00F572F8"/>
    <w:rsid w:val="00F57341"/>
    <w:rsid w:val="00F573C6"/>
    <w:rsid w:val="00F57421"/>
    <w:rsid w:val="00F5758D"/>
    <w:rsid w:val="00F57653"/>
    <w:rsid w:val="00F57668"/>
    <w:rsid w:val="00F576DE"/>
    <w:rsid w:val="00F577BE"/>
    <w:rsid w:val="00F5789D"/>
    <w:rsid w:val="00F57C63"/>
    <w:rsid w:val="00F57F2C"/>
    <w:rsid w:val="00F57F35"/>
    <w:rsid w:val="00F60085"/>
    <w:rsid w:val="00F602F3"/>
    <w:rsid w:val="00F60343"/>
    <w:rsid w:val="00F60489"/>
    <w:rsid w:val="00F60516"/>
    <w:rsid w:val="00F60618"/>
    <w:rsid w:val="00F60636"/>
    <w:rsid w:val="00F60657"/>
    <w:rsid w:val="00F6075F"/>
    <w:rsid w:val="00F60815"/>
    <w:rsid w:val="00F60945"/>
    <w:rsid w:val="00F60A1C"/>
    <w:rsid w:val="00F60C0F"/>
    <w:rsid w:val="00F60D46"/>
    <w:rsid w:val="00F60F74"/>
    <w:rsid w:val="00F6108B"/>
    <w:rsid w:val="00F610A7"/>
    <w:rsid w:val="00F61185"/>
    <w:rsid w:val="00F611B5"/>
    <w:rsid w:val="00F613D8"/>
    <w:rsid w:val="00F613EC"/>
    <w:rsid w:val="00F61473"/>
    <w:rsid w:val="00F614CB"/>
    <w:rsid w:val="00F61610"/>
    <w:rsid w:val="00F616A3"/>
    <w:rsid w:val="00F616C9"/>
    <w:rsid w:val="00F616CF"/>
    <w:rsid w:val="00F616F3"/>
    <w:rsid w:val="00F61725"/>
    <w:rsid w:val="00F61861"/>
    <w:rsid w:val="00F618C4"/>
    <w:rsid w:val="00F61E2B"/>
    <w:rsid w:val="00F61F5D"/>
    <w:rsid w:val="00F61FA1"/>
    <w:rsid w:val="00F6212B"/>
    <w:rsid w:val="00F6212C"/>
    <w:rsid w:val="00F62270"/>
    <w:rsid w:val="00F622AE"/>
    <w:rsid w:val="00F622BD"/>
    <w:rsid w:val="00F623F4"/>
    <w:rsid w:val="00F6241B"/>
    <w:rsid w:val="00F624D5"/>
    <w:rsid w:val="00F624E6"/>
    <w:rsid w:val="00F6251F"/>
    <w:rsid w:val="00F6265D"/>
    <w:rsid w:val="00F626EE"/>
    <w:rsid w:val="00F62739"/>
    <w:rsid w:val="00F628F2"/>
    <w:rsid w:val="00F629B5"/>
    <w:rsid w:val="00F62A2D"/>
    <w:rsid w:val="00F62AA7"/>
    <w:rsid w:val="00F62AC9"/>
    <w:rsid w:val="00F62BE5"/>
    <w:rsid w:val="00F62D7C"/>
    <w:rsid w:val="00F62F22"/>
    <w:rsid w:val="00F62F86"/>
    <w:rsid w:val="00F6305C"/>
    <w:rsid w:val="00F6307F"/>
    <w:rsid w:val="00F630AA"/>
    <w:rsid w:val="00F63185"/>
    <w:rsid w:val="00F63237"/>
    <w:rsid w:val="00F632C1"/>
    <w:rsid w:val="00F63349"/>
    <w:rsid w:val="00F633A0"/>
    <w:rsid w:val="00F633D8"/>
    <w:rsid w:val="00F6348F"/>
    <w:rsid w:val="00F63561"/>
    <w:rsid w:val="00F6356F"/>
    <w:rsid w:val="00F635AB"/>
    <w:rsid w:val="00F635CE"/>
    <w:rsid w:val="00F6364C"/>
    <w:rsid w:val="00F63673"/>
    <w:rsid w:val="00F6380C"/>
    <w:rsid w:val="00F63AC8"/>
    <w:rsid w:val="00F63B43"/>
    <w:rsid w:val="00F63B93"/>
    <w:rsid w:val="00F63CF2"/>
    <w:rsid w:val="00F63D38"/>
    <w:rsid w:val="00F63F40"/>
    <w:rsid w:val="00F640D0"/>
    <w:rsid w:val="00F6415A"/>
    <w:rsid w:val="00F64187"/>
    <w:rsid w:val="00F64188"/>
    <w:rsid w:val="00F6422B"/>
    <w:rsid w:val="00F6441A"/>
    <w:rsid w:val="00F644AC"/>
    <w:rsid w:val="00F64515"/>
    <w:rsid w:val="00F64586"/>
    <w:rsid w:val="00F645C2"/>
    <w:rsid w:val="00F6465D"/>
    <w:rsid w:val="00F646E1"/>
    <w:rsid w:val="00F64728"/>
    <w:rsid w:val="00F647E0"/>
    <w:rsid w:val="00F64886"/>
    <w:rsid w:val="00F6491B"/>
    <w:rsid w:val="00F64983"/>
    <w:rsid w:val="00F649C8"/>
    <w:rsid w:val="00F64AA5"/>
    <w:rsid w:val="00F64B62"/>
    <w:rsid w:val="00F64B77"/>
    <w:rsid w:val="00F64BCE"/>
    <w:rsid w:val="00F64E03"/>
    <w:rsid w:val="00F64ECF"/>
    <w:rsid w:val="00F64F0F"/>
    <w:rsid w:val="00F64F8A"/>
    <w:rsid w:val="00F64FD3"/>
    <w:rsid w:val="00F64FFC"/>
    <w:rsid w:val="00F65004"/>
    <w:rsid w:val="00F65124"/>
    <w:rsid w:val="00F65242"/>
    <w:rsid w:val="00F65254"/>
    <w:rsid w:val="00F6547C"/>
    <w:rsid w:val="00F65591"/>
    <w:rsid w:val="00F65639"/>
    <w:rsid w:val="00F65715"/>
    <w:rsid w:val="00F6580D"/>
    <w:rsid w:val="00F6597E"/>
    <w:rsid w:val="00F6598A"/>
    <w:rsid w:val="00F65B68"/>
    <w:rsid w:val="00F65C05"/>
    <w:rsid w:val="00F65CE1"/>
    <w:rsid w:val="00F65DAF"/>
    <w:rsid w:val="00F65DBB"/>
    <w:rsid w:val="00F65DEA"/>
    <w:rsid w:val="00F65E99"/>
    <w:rsid w:val="00F6614D"/>
    <w:rsid w:val="00F6618F"/>
    <w:rsid w:val="00F66252"/>
    <w:rsid w:val="00F662B3"/>
    <w:rsid w:val="00F6637C"/>
    <w:rsid w:val="00F664A1"/>
    <w:rsid w:val="00F664D3"/>
    <w:rsid w:val="00F664E4"/>
    <w:rsid w:val="00F66506"/>
    <w:rsid w:val="00F66637"/>
    <w:rsid w:val="00F6664D"/>
    <w:rsid w:val="00F66677"/>
    <w:rsid w:val="00F666F3"/>
    <w:rsid w:val="00F666FC"/>
    <w:rsid w:val="00F6673F"/>
    <w:rsid w:val="00F667A6"/>
    <w:rsid w:val="00F667C9"/>
    <w:rsid w:val="00F6686A"/>
    <w:rsid w:val="00F6691B"/>
    <w:rsid w:val="00F66948"/>
    <w:rsid w:val="00F6696D"/>
    <w:rsid w:val="00F66B4B"/>
    <w:rsid w:val="00F66C48"/>
    <w:rsid w:val="00F66E01"/>
    <w:rsid w:val="00F66E24"/>
    <w:rsid w:val="00F670B7"/>
    <w:rsid w:val="00F672ED"/>
    <w:rsid w:val="00F67387"/>
    <w:rsid w:val="00F6738D"/>
    <w:rsid w:val="00F6743C"/>
    <w:rsid w:val="00F67507"/>
    <w:rsid w:val="00F6755D"/>
    <w:rsid w:val="00F6757C"/>
    <w:rsid w:val="00F675BB"/>
    <w:rsid w:val="00F6767F"/>
    <w:rsid w:val="00F676AA"/>
    <w:rsid w:val="00F676C6"/>
    <w:rsid w:val="00F6771C"/>
    <w:rsid w:val="00F67779"/>
    <w:rsid w:val="00F67875"/>
    <w:rsid w:val="00F678A0"/>
    <w:rsid w:val="00F678BD"/>
    <w:rsid w:val="00F67929"/>
    <w:rsid w:val="00F67951"/>
    <w:rsid w:val="00F67A6C"/>
    <w:rsid w:val="00F67ABF"/>
    <w:rsid w:val="00F67AF0"/>
    <w:rsid w:val="00F67B98"/>
    <w:rsid w:val="00F67DB5"/>
    <w:rsid w:val="00F67F25"/>
    <w:rsid w:val="00F67F4F"/>
    <w:rsid w:val="00F701C0"/>
    <w:rsid w:val="00F70224"/>
    <w:rsid w:val="00F70270"/>
    <w:rsid w:val="00F70373"/>
    <w:rsid w:val="00F704DC"/>
    <w:rsid w:val="00F70604"/>
    <w:rsid w:val="00F706F6"/>
    <w:rsid w:val="00F70849"/>
    <w:rsid w:val="00F7088E"/>
    <w:rsid w:val="00F70953"/>
    <w:rsid w:val="00F70B52"/>
    <w:rsid w:val="00F70CC3"/>
    <w:rsid w:val="00F70F5B"/>
    <w:rsid w:val="00F71142"/>
    <w:rsid w:val="00F712B8"/>
    <w:rsid w:val="00F713D7"/>
    <w:rsid w:val="00F714A2"/>
    <w:rsid w:val="00F714C5"/>
    <w:rsid w:val="00F71532"/>
    <w:rsid w:val="00F71594"/>
    <w:rsid w:val="00F715F6"/>
    <w:rsid w:val="00F71698"/>
    <w:rsid w:val="00F7180E"/>
    <w:rsid w:val="00F71899"/>
    <w:rsid w:val="00F7189B"/>
    <w:rsid w:val="00F71963"/>
    <w:rsid w:val="00F71974"/>
    <w:rsid w:val="00F71AEC"/>
    <w:rsid w:val="00F71B1B"/>
    <w:rsid w:val="00F71B21"/>
    <w:rsid w:val="00F71B3F"/>
    <w:rsid w:val="00F71B60"/>
    <w:rsid w:val="00F71D9B"/>
    <w:rsid w:val="00F71DCF"/>
    <w:rsid w:val="00F71E00"/>
    <w:rsid w:val="00F71F86"/>
    <w:rsid w:val="00F72050"/>
    <w:rsid w:val="00F721FD"/>
    <w:rsid w:val="00F722CF"/>
    <w:rsid w:val="00F72306"/>
    <w:rsid w:val="00F7239B"/>
    <w:rsid w:val="00F72603"/>
    <w:rsid w:val="00F7270B"/>
    <w:rsid w:val="00F72801"/>
    <w:rsid w:val="00F72857"/>
    <w:rsid w:val="00F728BA"/>
    <w:rsid w:val="00F72A33"/>
    <w:rsid w:val="00F72A6A"/>
    <w:rsid w:val="00F72B6D"/>
    <w:rsid w:val="00F72B79"/>
    <w:rsid w:val="00F72B86"/>
    <w:rsid w:val="00F72C03"/>
    <w:rsid w:val="00F72C16"/>
    <w:rsid w:val="00F72C8F"/>
    <w:rsid w:val="00F72CD1"/>
    <w:rsid w:val="00F72CF8"/>
    <w:rsid w:val="00F72D92"/>
    <w:rsid w:val="00F72E3C"/>
    <w:rsid w:val="00F72E52"/>
    <w:rsid w:val="00F72EDA"/>
    <w:rsid w:val="00F72F33"/>
    <w:rsid w:val="00F7310D"/>
    <w:rsid w:val="00F7323D"/>
    <w:rsid w:val="00F732EA"/>
    <w:rsid w:val="00F733F4"/>
    <w:rsid w:val="00F7349A"/>
    <w:rsid w:val="00F73596"/>
    <w:rsid w:val="00F73682"/>
    <w:rsid w:val="00F736A1"/>
    <w:rsid w:val="00F736AC"/>
    <w:rsid w:val="00F73702"/>
    <w:rsid w:val="00F73806"/>
    <w:rsid w:val="00F738DB"/>
    <w:rsid w:val="00F73973"/>
    <w:rsid w:val="00F73ACE"/>
    <w:rsid w:val="00F73BCF"/>
    <w:rsid w:val="00F73BD5"/>
    <w:rsid w:val="00F73CB7"/>
    <w:rsid w:val="00F73DCE"/>
    <w:rsid w:val="00F73E77"/>
    <w:rsid w:val="00F73F28"/>
    <w:rsid w:val="00F74086"/>
    <w:rsid w:val="00F741D1"/>
    <w:rsid w:val="00F7424F"/>
    <w:rsid w:val="00F743CA"/>
    <w:rsid w:val="00F744E5"/>
    <w:rsid w:val="00F746F1"/>
    <w:rsid w:val="00F748C4"/>
    <w:rsid w:val="00F74CB2"/>
    <w:rsid w:val="00F74D08"/>
    <w:rsid w:val="00F74D20"/>
    <w:rsid w:val="00F74D35"/>
    <w:rsid w:val="00F74EAD"/>
    <w:rsid w:val="00F74F12"/>
    <w:rsid w:val="00F74F6D"/>
    <w:rsid w:val="00F75002"/>
    <w:rsid w:val="00F750BE"/>
    <w:rsid w:val="00F75275"/>
    <w:rsid w:val="00F7527C"/>
    <w:rsid w:val="00F752A3"/>
    <w:rsid w:val="00F752E8"/>
    <w:rsid w:val="00F75331"/>
    <w:rsid w:val="00F75362"/>
    <w:rsid w:val="00F7557B"/>
    <w:rsid w:val="00F755CE"/>
    <w:rsid w:val="00F757B0"/>
    <w:rsid w:val="00F757B2"/>
    <w:rsid w:val="00F757C6"/>
    <w:rsid w:val="00F7592D"/>
    <w:rsid w:val="00F75999"/>
    <w:rsid w:val="00F75A6D"/>
    <w:rsid w:val="00F75A94"/>
    <w:rsid w:val="00F75BEE"/>
    <w:rsid w:val="00F75C8B"/>
    <w:rsid w:val="00F75CDA"/>
    <w:rsid w:val="00F75CE8"/>
    <w:rsid w:val="00F75D18"/>
    <w:rsid w:val="00F75D33"/>
    <w:rsid w:val="00F75D64"/>
    <w:rsid w:val="00F75E1F"/>
    <w:rsid w:val="00F75E21"/>
    <w:rsid w:val="00F75EFC"/>
    <w:rsid w:val="00F75F62"/>
    <w:rsid w:val="00F75F73"/>
    <w:rsid w:val="00F75F92"/>
    <w:rsid w:val="00F75F9A"/>
    <w:rsid w:val="00F7604D"/>
    <w:rsid w:val="00F7610A"/>
    <w:rsid w:val="00F7613D"/>
    <w:rsid w:val="00F7661C"/>
    <w:rsid w:val="00F7678B"/>
    <w:rsid w:val="00F767F3"/>
    <w:rsid w:val="00F7682B"/>
    <w:rsid w:val="00F768A2"/>
    <w:rsid w:val="00F769D0"/>
    <w:rsid w:val="00F769D7"/>
    <w:rsid w:val="00F76CBE"/>
    <w:rsid w:val="00F76E55"/>
    <w:rsid w:val="00F76F3C"/>
    <w:rsid w:val="00F7721B"/>
    <w:rsid w:val="00F773BE"/>
    <w:rsid w:val="00F7740F"/>
    <w:rsid w:val="00F77519"/>
    <w:rsid w:val="00F776F3"/>
    <w:rsid w:val="00F77706"/>
    <w:rsid w:val="00F77839"/>
    <w:rsid w:val="00F77A5C"/>
    <w:rsid w:val="00F77B4C"/>
    <w:rsid w:val="00F77CED"/>
    <w:rsid w:val="00F77D4B"/>
    <w:rsid w:val="00F77E7F"/>
    <w:rsid w:val="00F77EB6"/>
    <w:rsid w:val="00F77EC2"/>
    <w:rsid w:val="00F77F05"/>
    <w:rsid w:val="00F8001D"/>
    <w:rsid w:val="00F801AE"/>
    <w:rsid w:val="00F802C0"/>
    <w:rsid w:val="00F80311"/>
    <w:rsid w:val="00F8038B"/>
    <w:rsid w:val="00F8055D"/>
    <w:rsid w:val="00F80562"/>
    <w:rsid w:val="00F8068D"/>
    <w:rsid w:val="00F80782"/>
    <w:rsid w:val="00F8084F"/>
    <w:rsid w:val="00F80900"/>
    <w:rsid w:val="00F80901"/>
    <w:rsid w:val="00F809D8"/>
    <w:rsid w:val="00F80A6D"/>
    <w:rsid w:val="00F80AD7"/>
    <w:rsid w:val="00F80BC7"/>
    <w:rsid w:val="00F80CD0"/>
    <w:rsid w:val="00F80DA0"/>
    <w:rsid w:val="00F80DCA"/>
    <w:rsid w:val="00F80EB5"/>
    <w:rsid w:val="00F80FF9"/>
    <w:rsid w:val="00F810FE"/>
    <w:rsid w:val="00F811A2"/>
    <w:rsid w:val="00F81257"/>
    <w:rsid w:val="00F814A3"/>
    <w:rsid w:val="00F81502"/>
    <w:rsid w:val="00F81555"/>
    <w:rsid w:val="00F815AE"/>
    <w:rsid w:val="00F816DA"/>
    <w:rsid w:val="00F817AE"/>
    <w:rsid w:val="00F817C5"/>
    <w:rsid w:val="00F81825"/>
    <w:rsid w:val="00F818CA"/>
    <w:rsid w:val="00F81942"/>
    <w:rsid w:val="00F81949"/>
    <w:rsid w:val="00F81A11"/>
    <w:rsid w:val="00F81A5F"/>
    <w:rsid w:val="00F81AB1"/>
    <w:rsid w:val="00F81B7A"/>
    <w:rsid w:val="00F81C2C"/>
    <w:rsid w:val="00F81DDB"/>
    <w:rsid w:val="00F81F09"/>
    <w:rsid w:val="00F81F31"/>
    <w:rsid w:val="00F81F77"/>
    <w:rsid w:val="00F8204C"/>
    <w:rsid w:val="00F820B2"/>
    <w:rsid w:val="00F821E6"/>
    <w:rsid w:val="00F82250"/>
    <w:rsid w:val="00F82345"/>
    <w:rsid w:val="00F82347"/>
    <w:rsid w:val="00F824BC"/>
    <w:rsid w:val="00F825B0"/>
    <w:rsid w:val="00F825EE"/>
    <w:rsid w:val="00F82B16"/>
    <w:rsid w:val="00F82D55"/>
    <w:rsid w:val="00F82E77"/>
    <w:rsid w:val="00F82E7B"/>
    <w:rsid w:val="00F82F36"/>
    <w:rsid w:val="00F83062"/>
    <w:rsid w:val="00F8351A"/>
    <w:rsid w:val="00F83568"/>
    <w:rsid w:val="00F83870"/>
    <w:rsid w:val="00F83BB0"/>
    <w:rsid w:val="00F83CF3"/>
    <w:rsid w:val="00F83D54"/>
    <w:rsid w:val="00F83E3F"/>
    <w:rsid w:val="00F84140"/>
    <w:rsid w:val="00F842CA"/>
    <w:rsid w:val="00F8436D"/>
    <w:rsid w:val="00F843E1"/>
    <w:rsid w:val="00F84441"/>
    <w:rsid w:val="00F844C3"/>
    <w:rsid w:val="00F8462C"/>
    <w:rsid w:val="00F849D5"/>
    <w:rsid w:val="00F84A40"/>
    <w:rsid w:val="00F84ACF"/>
    <w:rsid w:val="00F84B98"/>
    <w:rsid w:val="00F84F43"/>
    <w:rsid w:val="00F84F7A"/>
    <w:rsid w:val="00F8517E"/>
    <w:rsid w:val="00F851A9"/>
    <w:rsid w:val="00F851F9"/>
    <w:rsid w:val="00F852E6"/>
    <w:rsid w:val="00F85315"/>
    <w:rsid w:val="00F8537D"/>
    <w:rsid w:val="00F853D0"/>
    <w:rsid w:val="00F85411"/>
    <w:rsid w:val="00F85477"/>
    <w:rsid w:val="00F8547A"/>
    <w:rsid w:val="00F8561A"/>
    <w:rsid w:val="00F85686"/>
    <w:rsid w:val="00F85741"/>
    <w:rsid w:val="00F857CA"/>
    <w:rsid w:val="00F85933"/>
    <w:rsid w:val="00F85ACA"/>
    <w:rsid w:val="00F85AFC"/>
    <w:rsid w:val="00F85BAE"/>
    <w:rsid w:val="00F85CF3"/>
    <w:rsid w:val="00F85E16"/>
    <w:rsid w:val="00F85F20"/>
    <w:rsid w:val="00F8602A"/>
    <w:rsid w:val="00F86051"/>
    <w:rsid w:val="00F8614D"/>
    <w:rsid w:val="00F861CA"/>
    <w:rsid w:val="00F862AA"/>
    <w:rsid w:val="00F86341"/>
    <w:rsid w:val="00F864F4"/>
    <w:rsid w:val="00F8658A"/>
    <w:rsid w:val="00F865B8"/>
    <w:rsid w:val="00F8668B"/>
    <w:rsid w:val="00F86814"/>
    <w:rsid w:val="00F86825"/>
    <w:rsid w:val="00F868E6"/>
    <w:rsid w:val="00F86A9A"/>
    <w:rsid w:val="00F86AC4"/>
    <w:rsid w:val="00F86CAC"/>
    <w:rsid w:val="00F86D5B"/>
    <w:rsid w:val="00F86ED6"/>
    <w:rsid w:val="00F86EE7"/>
    <w:rsid w:val="00F870A8"/>
    <w:rsid w:val="00F871A0"/>
    <w:rsid w:val="00F872D9"/>
    <w:rsid w:val="00F874B2"/>
    <w:rsid w:val="00F875CC"/>
    <w:rsid w:val="00F875E6"/>
    <w:rsid w:val="00F875EF"/>
    <w:rsid w:val="00F8762C"/>
    <w:rsid w:val="00F8772F"/>
    <w:rsid w:val="00F8774E"/>
    <w:rsid w:val="00F877AC"/>
    <w:rsid w:val="00F8799E"/>
    <w:rsid w:val="00F87ADA"/>
    <w:rsid w:val="00F87AEA"/>
    <w:rsid w:val="00F87B39"/>
    <w:rsid w:val="00F87B83"/>
    <w:rsid w:val="00F87B8A"/>
    <w:rsid w:val="00F87C48"/>
    <w:rsid w:val="00F87DBB"/>
    <w:rsid w:val="00F87EBC"/>
    <w:rsid w:val="00F87EC8"/>
    <w:rsid w:val="00F87F2D"/>
    <w:rsid w:val="00F90011"/>
    <w:rsid w:val="00F9001D"/>
    <w:rsid w:val="00F901AF"/>
    <w:rsid w:val="00F901D7"/>
    <w:rsid w:val="00F903C5"/>
    <w:rsid w:val="00F90408"/>
    <w:rsid w:val="00F90415"/>
    <w:rsid w:val="00F90472"/>
    <w:rsid w:val="00F90539"/>
    <w:rsid w:val="00F905DD"/>
    <w:rsid w:val="00F90682"/>
    <w:rsid w:val="00F90761"/>
    <w:rsid w:val="00F90776"/>
    <w:rsid w:val="00F907B8"/>
    <w:rsid w:val="00F90895"/>
    <w:rsid w:val="00F9092D"/>
    <w:rsid w:val="00F909FE"/>
    <w:rsid w:val="00F90B20"/>
    <w:rsid w:val="00F90B5F"/>
    <w:rsid w:val="00F90B72"/>
    <w:rsid w:val="00F90D1E"/>
    <w:rsid w:val="00F90D6E"/>
    <w:rsid w:val="00F90E8C"/>
    <w:rsid w:val="00F90EF7"/>
    <w:rsid w:val="00F910FB"/>
    <w:rsid w:val="00F911EA"/>
    <w:rsid w:val="00F9146B"/>
    <w:rsid w:val="00F914C6"/>
    <w:rsid w:val="00F915A5"/>
    <w:rsid w:val="00F91636"/>
    <w:rsid w:val="00F916B1"/>
    <w:rsid w:val="00F916DE"/>
    <w:rsid w:val="00F9195B"/>
    <w:rsid w:val="00F919B2"/>
    <w:rsid w:val="00F91CB3"/>
    <w:rsid w:val="00F91E81"/>
    <w:rsid w:val="00F91EF6"/>
    <w:rsid w:val="00F91FA1"/>
    <w:rsid w:val="00F92244"/>
    <w:rsid w:val="00F92417"/>
    <w:rsid w:val="00F92565"/>
    <w:rsid w:val="00F9266D"/>
    <w:rsid w:val="00F92817"/>
    <w:rsid w:val="00F92869"/>
    <w:rsid w:val="00F928D5"/>
    <w:rsid w:val="00F929A2"/>
    <w:rsid w:val="00F929DB"/>
    <w:rsid w:val="00F92A53"/>
    <w:rsid w:val="00F92BB5"/>
    <w:rsid w:val="00F92BF2"/>
    <w:rsid w:val="00F92E95"/>
    <w:rsid w:val="00F9305F"/>
    <w:rsid w:val="00F93367"/>
    <w:rsid w:val="00F93391"/>
    <w:rsid w:val="00F933D4"/>
    <w:rsid w:val="00F93732"/>
    <w:rsid w:val="00F93941"/>
    <w:rsid w:val="00F939FE"/>
    <w:rsid w:val="00F93B20"/>
    <w:rsid w:val="00F93B36"/>
    <w:rsid w:val="00F93B7D"/>
    <w:rsid w:val="00F93CEE"/>
    <w:rsid w:val="00F93EB6"/>
    <w:rsid w:val="00F93F36"/>
    <w:rsid w:val="00F9400F"/>
    <w:rsid w:val="00F940AF"/>
    <w:rsid w:val="00F940B1"/>
    <w:rsid w:val="00F94160"/>
    <w:rsid w:val="00F941B0"/>
    <w:rsid w:val="00F942C1"/>
    <w:rsid w:val="00F94597"/>
    <w:rsid w:val="00F9466B"/>
    <w:rsid w:val="00F946C4"/>
    <w:rsid w:val="00F946D4"/>
    <w:rsid w:val="00F94842"/>
    <w:rsid w:val="00F9484F"/>
    <w:rsid w:val="00F94A32"/>
    <w:rsid w:val="00F94B0B"/>
    <w:rsid w:val="00F94B39"/>
    <w:rsid w:val="00F94B76"/>
    <w:rsid w:val="00F94B80"/>
    <w:rsid w:val="00F94B8E"/>
    <w:rsid w:val="00F94BB1"/>
    <w:rsid w:val="00F94CC3"/>
    <w:rsid w:val="00F94DC2"/>
    <w:rsid w:val="00F94F3A"/>
    <w:rsid w:val="00F9510B"/>
    <w:rsid w:val="00F9516A"/>
    <w:rsid w:val="00F95223"/>
    <w:rsid w:val="00F95289"/>
    <w:rsid w:val="00F952DF"/>
    <w:rsid w:val="00F95356"/>
    <w:rsid w:val="00F953E4"/>
    <w:rsid w:val="00F95487"/>
    <w:rsid w:val="00F954F8"/>
    <w:rsid w:val="00F9556C"/>
    <w:rsid w:val="00F95735"/>
    <w:rsid w:val="00F95777"/>
    <w:rsid w:val="00F958F6"/>
    <w:rsid w:val="00F95A34"/>
    <w:rsid w:val="00F95A79"/>
    <w:rsid w:val="00F95A88"/>
    <w:rsid w:val="00F95BD0"/>
    <w:rsid w:val="00F95F13"/>
    <w:rsid w:val="00F95F1E"/>
    <w:rsid w:val="00F95FA0"/>
    <w:rsid w:val="00F95FE0"/>
    <w:rsid w:val="00F96072"/>
    <w:rsid w:val="00F9613C"/>
    <w:rsid w:val="00F96159"/>
    <w:rsid w:val="00F962A3"/>
    <w:rsid w:val="00F96308"/>
    <w:rsid w:val="00F96391"/>
    <w:rsid w:val="00F9649E"/>
    <w:rsid w:val="00F96635"/>
    <w:rsid w:val="00F967C0"/>
    <w:rsid w:val="00F96963"/>
    <w:rsid w:val="00F96972"/>
    <w:rsid w:val="00F96976"/>
    <w:rsid w:val="00F96A32"/>
    <w:rsid w:val="00F96AEE"/>
    <w:rsid w:val="00F96B2D"/>
    <w:rsid w:val="00F96BC8"/>
    <w:rsid w:val="00F96D09"/>
    <w:rsid w:val="00F96D33"/>
    <w:rsid w:val="00F96D7D"/>
    <w:rsid w:val="00F96D80"/>
    <w:rsid w:val="00F96DDF"/>
    <w:rsid w:val="00F96E3D"/>
    <w:rsid w:val="00F96EAF"/>
    <w:rsid w:val="00F96FD0"/>
    <w:rsid w:val="00F9713A"/>
    <w:rsid w:val="00F97436"/>
    <w:rsid w:val="00F9744D"/>
    <w:rsid w:val="00F97473"/>
    <w:rsid w:val="00F9750A"/>
    <w:rsid w:val="00F9770B"/>
    <w:rsid w:val="00F9790D"/>
    <w:rsid w:val="00F979D4"/>
    <w:rsid w:val="00F97B75"/>
    <w:rsid w:val="00F97CFF"/>
    <w:rsid w:val="00F97D20"/>
    <w:rsid w:val="00F97E8B"/>
    <w:rsid w:val="00F97EB4"/>
    <w:rsid w:val="00F97EEF"/>
    <w:rsid w:val="00F97F11"/>
    <w:rsid w:val="00F97F23"/>
    <w:rsid w:val="00F97F99"/>
    <w:rsid w:val="00F97FA0"/>
    <w:rsid w:val="00FA0070"/>
    <w:rsid w:val="00FA00E2"/>
    <w:rsid w:val="00FA0158"/>
    <w:rsid w:val="00FA01AF"/>
    <w:rsid w:val="00FA02D9"/>
    <w:rsid w:val="00FA0322"/>
    <w:rsid w:val="00FA04A3"/>
    <w:rsid w:val="00FA0670"/>
    <w:rsid w:val="00FA067A"/>
    <w:rsid w:val="00FA06A9"/>
    <w:rsid w:val="00FA075F"/>
    <w:rsid w:val="00FA0764"/>
    <w:rsid w:val="00FA08DC"/>
    <w:rsid w:val="00FA0969"/>
    <w:rsid w:val="00FA0B9D"/>
    <w:rsid w:val="00FA0E4F"/>
    <w:rsid w:val="00FA0F52"/>
    <w:rsid w:val="00FA100C"/>
    <w:rsid w:val="00FA1096"/>
    <w:rsid w:val="00FA11AD"/>
    <w:rsid w:val="00FA1472"/>
    <w:rsid w:val="00FA14C4"/>
    <w:rsid w:val="00FA14FF"/>
    <w:rsid w:val="00FA159A"/>
    <w:rsid w:val="00FA15B8"/>
    <w:rsid w:val="00FA1605"/>
    <w:rsid w:val="00FA17F1"/>
    <w:rsid w:val="00FA1873"/>
    <w:rsid w:val="00FA18CA"/>
    <w:rsid w:val="00FA18D2"/>
    <w:rsid w:val="00FA1915"/>
    <w:rsid w:val="00FA1966"/>
    <w:rsid w:val="00FA1B54"/>
    <w:rsid w:val="00FA1BBB"/>
    <w:rsid w:val="00FA1C2C"/>
    <w:rsid w:val="00FA1C56"/>
    <w:rsid w:val="00FA1C85"/>
    <w:rsid w:val="00FA1DDB"/>
    <w:rsid w:val="00FA1E1D"/>
    <w:rsid w:val="00FA1E64"/>
    <w:rsid w:val="00FA1E68"/>
    <w:rsid w:val="00FA1F61"/>
    <w:rsid w:val="00FA20AE"/>
    <w:rsid w:val="00FA2124"/>
    <w:rsid w:val="00FA2214"/>
    <w:rsid w:val="00FA224B"/>
    <w:rsid w:val="00FA2259"/>
    <w:rsid w:val="00FA2363"/>
    <w:rsid w:val="00FA2373"/>
    <w:rsid w:val="00FA23A5"/>
    <w:rsid w:val="00FA23DD"/>
    <w:rsid w:val="00FA2433"/>
    <w:rsid w:val="00FA247D"/>
    <w:rsid w:val="00FA292E"/>
    <w:rsid w:val="00FA2986"/>
    <w:rsid w:val="00FA2BA6"/>
    <w:rsid w:val="00FA2BDB"/>
    <w:rsid w:val="00FA2C98"/>
    <w:rsid w:val="00FA2CF5"/>
    <w:rsid w:val="00FA2D2E"/>
    <w:rsid w:val="00FA30A3"/>
    <w:rsid w:val="00FA31A3"/>
    <w:rsid w:val="00FA32A8"/>
    <w:rsid w:val="00FA337B"/>
    <w:rsid w:val="00FA35C8"/>
    <w:rsid w:val="00FA3702"/>
    <w:rsid w:val="00FA3A15"/>
    <w:rsid w:val="00FA3A7C"/>
    <w:rsid w:val="00FA3A8A"/>
    <w:rsid w:val="00FA3CB8"/>
    <w:rsid w:val="00FA3EB7"/>
    <w:rsid w:val="00FA3ECC"/>
    <w:rsid w:val="00FA3EDA"/>
    <w:rsid w:val="00FA3FF2"/>
    <w:rsid w:val="00FA415D"/>
    <w:rsid w:val="00FA42E8"/>
    <w:rsid w:val="00FA444E"/>
    <w:rsid w:val="00FA4499"/>
    <w:rsid w:val="00FA44A1"/>
    <w:rsid w:val="00FA4939"/>
    <w:rsid w:val="00FA49F0"/>
    <w:rsid w:val="00FA4BE8"/>
    <w:rsid w:val="00FA4BF3"/>
    <w:rsid w:val="00FA4C28"/>
    <w:rsid w:val="00FA4C66"/>
    <w:rsid w:val="00FA4DFA"/>
    <w:rsid w:val="00FA4E28"/>
    <w:rsid w:val="00FA4EDF"/>
    <w:rsid w:val="00FA4F8D"/>
    <w:rsid w:val="00FA5016"/>
    <w:rsid w:val="00FA50F4"/>
    <w:rsid w:val="00FA511F"/>
    <w:rsid w:val="00FA5142"/>
    <w:rsid w:val="00FA51A4"/>
    <w:rsid w:val="00FA5245"/>
    <w:rsid w:val="00FA52D7"/>
    <w:rsid w:val="00FA5332"/>
    <w:rsid w:val="00FA5457"/>
    <w:rsid w:val="00FA5498"/>
    <w:rsid w:val="00FA5626"/>
    <w:rsid w:val="00FA56C9"/>
    <w:rsid w:val="00FA5964"/>
    <w:rsid w:val="00FA5A08"/>
    <w:rsid w:val="00FA5A77"/>
    <w:rsid w:val="00FA5C83"/>
    <w:rsid w:val="00FA5DBC"/>
    <w:rsid w:val="00FA5F49"/>
    <w:rsid w:val="00FA6014"/>
    <w:rsid w:val="00FA6147"/>
    <w:rsid w:val="00FA615E"/>
    <w:rsid w:val="00FA61F2"/>
    <w:rsid w:val="00FA61F7"/>
    <w:rsid w:val="00FA6230"/>
    <w:rsid w:val="00FA65A3"/>
    <w:rsid w:val="00FA662D"/>
    <w:rsid w:val="00FA6632"/>
    <w:rsid w:val="00FA6778"/>
    <w:rsid w:val="00FA677B"/>
    <w:rsid w:val="00FA67D9"/>
    <w:rsid w:val="00FA68DD"/>
    <w:rsid w:val="00FA6C73"/>
    <w:rsid w:val="00FA6CF8"/>
    <w:rsid w:val="00FA6E16"/>
    <w:rsid w:val="00FA6E24"/>
    <w:rsid w:val="00FA6EAB"/>
    <w:rsid w:val="00FA70C1"/>
    <w:rsid w:val="00FA7192"/>
    <w:rsid w:val="00FA723C"/>
    <w:rsid w:val="00FA7241"/>
    <w:rsid w:val="00FA738D"/>
    <w:rsid w:val="00FA73B9"/>
    <w:rsid w:val="00FA7528"/>
    <w:rsid w:val="00FA7580"/>
    <w:rsid w:val="00FA75F5"/>
    <w:rsid w:val="00FA772C"/>
    <w:rsid w:val="00FA7736"/>
    <w:rsid w:val="00FA775F"/>
    <w:rsid w:val="00FA779A"/>
    <w:rsid w:val="00FA77E1"/>
    <w:rsid w:val="00FA7992"/>
    <w:rsid w:val="00FA7ABB"/>
    <w:rsid w:val="00FA7AC4"/>
    <w:rsid w:val="00FA7BE6"/>
    <w:rsid w:val="00FA7CB2"/>
    <w:rsid w:val="00FA7D7C"/>
    <w:rsid w:val="00FA7D93"/>
    <w:rsid w:val="00FA7EDB"/>
    <w:rsid w:val="00FA7FB9"/>
    <w:rsid w:val="00FB004D"/>
    <w:rsid w:val="00FB01CD"/>
    <w:rsid w:val="00FB0333"/>
    <w:rsid w:val="00FB0339"/>
    <w:rsid w:val="00FB0388"/>
    <w:rsid w:val="00FB047C"/>
    <w:rsid w:val="00FB0515"/>
    <w:rsid w:val="00FB057F"/>
    <w:rsid w:val="00FB05DA"/>
    <w:rsid w:val="00FB05E6"/>
    <w:rsid w:val="00FB06D0"/>
    <w:rsid w:val="00FB070A"/>
    <w:rsid w:val="00FB077A"/>
    <w:rsid w:val="00FB07AC"/>
    <w:rsid w:val="00FB0893"/>
    <w:rsid w:val="00FB0927"/>
    <w:rsid w:val="00FB0ADF"/>
    <w:rsid w:val="00FB0B31"/>
    <w:rsid w:val="00FB0B48"/>
    <w:rsid w:val="00FB0B89"/>
    <w:rsid w:val="00FB0C0A"/>
    <w:rsid w:val="00FB0C4B"/>
    <w:rsid w:val="00FB0CB8"/>
    <w:rsid w:val="00FB0D13"/>
    <w:rsid w:val="00FB0F22"/>
    <w:rsid w:val="00FB1072"/>
    <w:rsid w:val="00FB107D"/>
    <w:rsid w:val="00FB1235"/>
    <w:rsid w:val="00FB1271"/>
    <w:rsid w:val="00FB12E0"/>
    <w:rsid w:val="00FB1415"/>
    <w:rsid w:val="00FB1773"/>
    <w:rsid w:val="00FB17B8"/>
    <w:rsid w:val="00FB1813"/>
    <w:rsid w:val="00FB193B"/>
    <w:rsid w:val="00FB1954"/>
    <w:rsid w:val="00FB19AC"/>
    <w:rsid w:val="00FB1A69"/>
    <w:rsid w:val="00FB1B95"/>
    <w:rsid w:val="00FB1C4B"/>
    <w:rsid w:val="00FB1F23"/>
    <w:rsid w:val="00FB2052"/>
    <w:rsid w:val="00FB20AB"/>
    <w:rsid w:val="00FB218D"/>
    <w:rsid w:val="00FB2461"/>
    <w:rsid w:val="00FB2538"/>
    <w:rsid w:val="00FB254E"/>
    <w:rsid w:val="00FB25B6"/>
    <w:rsid w:val="00FB25BD"/>
    <w:rsid w:val="00FB2680"/>
    <w:rsid w:val="00FB27A3"/>
    <w:rsid w:val="00FB2AFB"/>
    <w:rsid w:val="00FB2B8C"/>
    <w:rsid w:val="00FB2CE9"/>
    <w:rsid w:val="00FB2D65"/>
    <w:rsid w:val="00FB2E36"/>
    <w:rsid w:val="00FB2EC2"/>
    <w:rsid w:val="00FB305D"/>
    <w:rsid w:val="00FB3070"/>
    <w:rsid w:val="00FB31C2"/>
    <w:rsid w:val="00FB323B"/>
    <w:rsid w:val="00FB3357"/>
    <w:rsid w:val="00FB33B5"/>
    <w:rsid w:val="00FB3420"/>
    <w:rsid w:val="00FB355A"/>
    <w:rsid w:val="00FB35C4"/>
    <w:rsid w:val="00FB36C4"/>
    <w:rsid w:val="00FB37AA"/>
    <w:rsid w:val="00FB396D"/>
    <w:rsid w:val="00FB3B65"/>
    <w:rsid w:val="00FB3C03"/>
    <w:rsid w:val="00FB3E0F"/>
    <w:rsid w:val="00FB3E3E"/>
    <w:rsid w:val="00FB4083"/>
    <w:rsid w:val="00FB40ED"/>
    <w:rsid w:val="00FB4131"/>
    <w:rsid w:val="00FB42BB"/>
    <w:rsid w:val="00FB42D9"/>
    <w:rsid w:val="00FB4335"/>
    <w:rsid w:val="00FB4386"/>
    <w:rsid w:val="00FB444B"/>
    <w:rsid w:val="00FB4491"/>
    <w:rsid w:val="00FB4508"/>
    <w:rsid w:val="00FB4529"/>
    <w:rsid w:val="00FB45C7"/>
    <w:rsid w:val="00FB45FD"/>
    <w:rsid w:val="00FB4661"/>
    <w:rsid w:val="00FB4696"/>
    <w:rsid w:val="00FB46BF"/>
    <w:rsid w:val="00FB46E1"/>
    <w:rsid w:val="00FB46F7"/>
    <w:rsid w:val="00FB475A"/>
    <w:rsid w:val="00FB47A6"/>
    <w:rsid w:val="00FB48A2"/>
    <w:rsid w:val="00FB48D4"/>
    <w:rsid w:val="00FB49CF"/>
    <w:rsid w:val="00FB4A8A"/>
    <w:rsid w:val="00FB4B0D"/>
    <w:rsid w:val="00FB4D8B"/>
    <w:rsid w:val="00FB4DBB"/>
    <w:rsid w:val="00FB50D3"/>
    <w:rsid w:val="00FB50E0"/>
    <w:rsid w:val="00FB5186"/>
    <w:rsid w:val="00FB51A4"/>
    <w:rsid w:val="00FB51B5"/>
    <w:rsid w:val="00FB51ED"/>
    <w:rsid w:val="00FB5357"/>
    <w:rsid w:val="00FB544A"/>
    <w:rsid w:val="00FB5471"/>
    <w:rsid w:val="00FB5473"/>
    <w:rsid w:val="00FB54A4"/>
    <w:rsid w:val="00FB5554"/>
    <w:rsid w:val="00FB55FD"/>
    <w:rsid w:val="00FB56CA"/>
    <w:rsid w:val="00FB5716"/>
    <w:rsid w:val="00FB573B"/>
    <w:rsid w:val="00FB579C"/>
    <w:rsid w:val="00FB5997"/>
    <w:rsid w:val="00FB59CF"/>
    <w:rsid w:val="00FB5B7D"/>
    <w:rsid w:val="00FB5D24"/>
    <w:rsid w:val="00FB5DA5"/>
    <w:rsid w:val="00FB5E1E"/>
    <w:rsid w:val="00FB5F89"/>
    <w:rsid w:val="00FB5F9A"/>
    <w:rsid w:val="00FB60B8"/>
    <w:rsid w:val="00FB610A"/>
    <w:rsid w:val="00FB621D"/>
    <w:rsid w:val="00FB6404"/>
    <w:rsid w:val="00FB643D"/>
    <w:rsid w:val="00FB64A8"/>
    <w:rsid w:val="00FB64F5"/>
    <w:rsid w:val="00FB65A1"/>
    <w:rsid w:val="00FB661F"/>
    <w:rsid w:val="00FB6B06"/>
    <w:rsid w:val="00FB6B44"/>
    <w:rsid w:val="00FB6BDB"/>
    <w:rsid w:val="00FB6BF3"/>
    <w:rsid w:val="00FB6C79"/>
    <w:rsid w:val="00FB6CBD"/>
    <w:rsid w:val="00FB6D11"/>
    <w:rsid w:val="00FB6DB2"/>
    <w:rsid w:val="00FB6FA3"/>
    <w:rsid w:val="00FB7075"/>
    <w:rsid w:val="00FB70AD"/>
    <w:rsid w:val="00FB720B"/>
    <w:rsid w:val="00FB737F"/>
    <w:rsid w:val="00FB7386"/>
    <w:rsid w:val="00FB7392"/>
    <w:rsid w:val="00FB73AA"/>
    <w:rsid w:val="00FB73B9"/>
    <w:rsid w:val="00FB743B"/>
    <w:rsid w:val="00FB74C7"/>
    <w:rsid w:val="00FB7670"/>
    <w:rsid w:val="00FB76BC"/>
    <w:rsid w:val="00FB76EB"/>
    <w:rsid w:val="00FB7757"/>
    <w:rsid w:val="00FB7864"/>
    <w:rsid w:val="00FB78A2"/>
    <w:rsid w:val="00FB78C4"/>
    <w:rsid w:val="00FB78F4"/>
    <w:rsid w:val="00FB7902"/>
    <w:rsid w:val="00FB7930"/>
    <w:rsid w:val="00FB79E1"/>
    <w:rsid w:val="00FB79F4"/>
    <w:rsid w:val="00FB79FC"/>
    <w:rsid w:val="00FB7AA4"/>
    <w:rsid w:val="00FB7ABE"/>
    <w:rsid w:val="00FB7C74"/>
    <w:rsid w:val="00FB7DDC"/>
    <w:rsid w:val="00FB7DEF"/>
    <w:rsid w:val="00FB7E05"/>
    <w:rsid w:val="00FB7FD2"/>
    <w:rsid w:val="00FC0022"/>
    <w:rsid w:val="00FC004B"/>
    <w:rsid w:val="00FC010C"/>
    <w:rsid w:val="00FC01C2"/>
    <w:rsid w:val="00FC01DB"/>
    <w:rsid w:val="00FC0245"/>
    <w:rsid w:val="00FC0296"/>
    <w:rsid w:val="00FC02E8"/>
    <w:rsid w:val="00FC0312"/>
    <w:rsid w:val="00FC03EE"/>
    <w:rsid w:val="00FC047C"/>
    <w:rsid w:val="00FC04E6"/>
    <w:rsid w:val="00FC0555"/>
    <w:rsid w:val="00FC0565"/>
    <w:rsid w:val="00FC05A0"/>
    <w:rsid w:val="00FC07B1"/>
    <w:rsid w:val="00FC09DB"/>
    <w:rsid w:val="00FC09EC"/>
    <w:rsid w:val="00FC0AA8"/>
    <w:rsid w:val="00FC0AEF"/>
    <w:rsid w:val="00FC0C11"/>
    <w:rsid w:val="00FC0C25"/>
    <w:rsid w:val="00FC0C87"/>
    <w:rsid w:val="00FC0D49"/>
    <w:rsid w:val="00FC0F76"/>
    <w:rsid w:val="00FC0FDC"/>
    <w:rsid w:val="00FC10ED"/>
    <w:rsid w:val="00FC1199"/>
    <w:rsid w:val="00FC122B"/>
    <w:rsid w:val="00FC1382"/>
    <w:rsid w:val="00FC1475"/>
    <w:rsid w:val="00FC14B9"/>
    <w:rsid w:val="00FC14FE"/>
    <w:rsid w:val="00FC15A9"/>
    <w:rsid w:val="00FC15F4"/>
    <w:rsid w:val="00FC16E7"/>
    <w:rsid w:val="00FC17F0"/>
    <w:rsid w:val="00FC181F"/>
    <w:rsid w:val="00FC1A9B"/>
    <w:rsid w:val="00FC1AAA"/>
    <w:rsid w:val="00FC1ADC"/>
    <w:rsid w:val="00FC1C48"/>
    <w:rsid w:val="00FC1D32"/>
    <w:rsid w:val="00FC1D71"/>
    <w:rsid w:val="00FC1F17"/>
    <w:rsid w:val="00FC1FED"/>
    <w:rsid w:val="00FC1FEF"/>
    <w:rsid w:val="00FC1FF7"/>
    <w:rsid w:val="00FC2051"/>
    <w:rsid w:val="00FC20BD"/>
    <w:rsid w:val="00FC21CD"/>
    <w:rsid w:val="00FC2228"/>
    <w:rsid w:val="00FC2295"/>
    <w:rsid w:val="00FC23BB"/>
    <w:rsid w:val="00FC24C3"/>
    <w:rsid w:val="00FC2804"/>
    <w:rsid w:val="00FC2875"/>
    <w:rsid w:val="00FC28A4"/>
    <w:rsid w:val="00FC28AF"/>
    <w:rsid w:val="00FC2A13"/>
    <w:rsid w:val="00FC2A32"/>
    <w:rsid w:val="00FC2B2B"/>
    <w:rsid w:val="00FC2B3E"/>
    <w:rsid w:val="00FC2B54"/>
    <w:rsid w:val="00FC2DC3"/>
    <w:rsid w:val="00FC2DC4"/>
    <w:rsid w:val="00FC2E20"/>
    <w:rsid w:val="00FC2F00"/>
    <w:rsid w:val="00FC30DA"/>
    <w:rsid w:val="00FC31F5"/>
    <w:rsid w:val="00FC327F"/>
    <w:rsid w:val="00FC333D"/>
    <w:rsid w:val="00FC3524"/>
    <w:rsid w:val="00FC3661"/>
    <w:rsid w:val="00FC37DC"/>
    <w:rsid w:val="00FC3802"/>
    <w:rsid w:val="00FC3813"/>
    <w:rsid w:val="00FC3831"/>
    <w:rsid w:val="00FC38B8"/>
    <w:rsid w:val="00FC38F6"/>
    <w:rsid w:val="00FC3A18"/>
    <w:rsid w:val="00FC3B56"/>
    <w:rsid w:val="00FC3C29"/>
    <w:rsid w:val="00FC3CD1"/>
    <w:rsid w:val="00FC3D38"/>
    <w:rsid w:val="00FC3F80"/>
    <w:rsid w:val="00FC3F98"/>
    <w:rsid w:val="00FC43D8"/>
    <w:rsid w:val="00FC445B"/>
    <w:rsid w:val="00FC445D"/>
    <w:rsid w:val="00FC44A2"/>
    <w:rsid w:val="00FC451D"/>
    <w:rsid w:val="00FC4561"/>
    <w:rsid w:val="00FC4643"/>
    <w:rsid w:val="00FC46DD"/>
    <w:rsid w:val="00FC46E9"/>
    <w:rsid w:val="00FC4786"/>
    <w:rsid w:val="00FC4963"/>
    <w:rsid w:val="00FC4982"/>
    <w:rsid w:val="00FC4A14"/>
    <w:rsid w:val="00FC4A8D"/>
    <w:rsid w:val="00FC4C5B"/>
    <w:rsid w:val="00FC4C62"/>
    <w:rsid w:val="00FC4CD3"/>
    <w:rsid w:val="00FC4D19"/>
    <w:rsid w:val="00FC4D3B"/>
    <w:rsid w:val="00FC4D85"/>
    <w:rsid w:val="00FC4E27"/>
    <w:rsid w:val="00FC4E96"/>
    <w:rsid w:val="00FC4EA5"/>
    <w:rsid w:val="00FC4F53"/>
    <w:rsid w:val="00FC4F8E"/>
    <w:rsid w:val="00FC4FD5"/>
    <w:rsid w:val="00FC505D"/>
    <w:rsid w:val="00FC50E7"/>
    <w:rsid w:val="00FC50F5"/>
    <w:rsid w:val="00FC520A"/>
    <w:rsid w:val="00FC5251"/>
    <w:rsid w:val="00FC5512"/>
    <w:rsid w:val="00FC5573"/>
    <w:rsid w:val="00FC55BC"/>
    <w:rsid w:val="00FC55CB"/>
    <w:rsid w:val="00FC56BB"/>
    <w:rsid w:val="00FC5751"/>
    <w:rsid w:val="00FC57B2"/>
    <w:rsid w:val="00FC57C4"/>
    <w:rsid w:val="00FC57CD"/>
    <w:rsid w:val="00FC580C"/>
    <w:rsid w:val="00FC5C7F"/>
    <w:rsid w:val="00FC5C95"/>
    <w:rsid w:val="00FC5D38"/>
    <w:rsid w:val="00FC5E1F"/>
    <w:rsid w:val="00FC5E31"/>
    <w:rsid w:val="00FC5E3B"/>
    <w:rsid w:val="00FC5E40"/>
    <w:rsid w:val="00FC60E1"/>
    <w:rsid w:val="00FC61A8"/>
    <w:rsid w:val="00FC6219"/>
    <w:rsid w:val="00FC64FE"/>
    <w:rsid w:val="00FC6522"/>
    <w:rsid w:val="00FC65C8"/>
    <w:rsid w:val="00FC66A7"/>
    <w:rsid w:val="00FC6739"/>
    <w:rsid w:val="00FC67A8"/>
    <w:rsid w:val="00FC67CC"/>
    <w:rsid w:val="00FC683C"/>
    <w:rsid w:val="00FC6883"/>
    <w:rsid w:val="00FC690F"/>
    <w:rsid w:val="00FC6971"/>
    <w:rsid w:val="00FC6A33"/>
    <w:rsid w:val="00FC6A49"/>
    <w:rsid w:val="00FC6A8B"/>
    <w:rsid w:val="00FC6A8C"/>
    <w:rsid w:val="00FC6C04"/>
    <w:rsid w:val="00FC6DD3"/>
    <w:rsid w:val="00FC6DDB"/>
    <w:rsid w:val="00FC6F81"/>
    <w:rsid w:val="00FC6FC3"/>
    <w:rsid w:val="00FC6FD5"/>
    <w:rsid w:val="00FC7061"/>
    <w:rsid w:val="00FC711D"/>
    <w:rsid w:val="00FC73BF"/>
    <w:rsid w:val="00FC7429"/>
    <w:rsid w:val="00FC745B"/>
    <w:rsid w:val="00FC75EF"/>
    <w:rsid w:val="00FC7774"/>
    <w:rsid w:val="00FC7834"/>
    <w:rsid w:val="00FC7867"/>
    <w:rsid w:val="00FC78DB"/>
    <w:rsid w:val="00FC799F"/>
    <w:rsid w:val="00FC79CC"/>
    <w:rsid w:val="00FC79D4"/>
    <w:rsid w:val="00FC7A62"/>
    <w:rsid w:val="00FC7ABE"/>
    <w:rsid w:val="00FC7AC7"/>
    <w:rsid w:val="00FC7AC9"/>
    <w:rsid w:val="00FC7B18"/>
    <w:rsid w:val="00FC7B5C"/>
    <w:rsid w:val="00FC7EF0"/>
    <w:rsid w:val="00FC7FC3"/>
    <w:rsid w:val="00FD0132"/>
    <w:rsid w:val="00FD015A"/>
    <w:rsid w:val="00FD01B3"/>
    <w:rsid w:val="00FD01DA"/>
    <w:rsid w:val="00FD021D"/>
    <w:rsid w:val="00FD02E1"/>
    <w:rsid w:val="00FD0320"/>
    <w:rsid w:val="00FD0470"/>
    <w:rsid w:val="00FD047E"/>
    <w:rsid w:val="00FD05B7"/>
    <w:rsid w:val="00FD068A"/>
    <w:rsid w:val="00FD0693"/>
    <w:rsid w:val="00FD07F6"/>
    <w:rsid w:val="00FD093A"/>
    <w:rsid w:val="00FD0949"/>
    <w:rsid w:val="00FD0B86"/>
    <w:rsid w:val="00FD0B91"/>
    <w:rsid w:val="00FD0BCB"/>
    <w:rsid w:val="00FD0C5C"/>
    <w:rsid w:val="00FD0C85"/>
    <w:rsid w:val="00FD0C8D"/>
    <w:rsid w:val="00FD0CB2"/>
    <w:rsid w:val="00FD0D32"/>
    <w:rsid w:val="00FD0D95"/>
    <w:rsid w:val="00FD0FEC"/>
    <w:rsid w:val="00FD104E"/>
    <w:rsid w:val="00FD10F3"/>
    <w:rsid w:val="00FD111B"/>
    <w:rsid w:val="00FD11FB"/>
    <w:rsid w:val="00FD12F4"/>
    <w:rsid w:val="00FD1340"/>
    <w:rsid w:val="00FD134A"/>
    <w:rsid w:val="00FD1380"/>
    <w:rsid w:val="00FD13C8"/>
    <w:rsid w:val="00FD1519"/>
    <w:rsid w:val="00FD1555"/>
    <w:rsid w:val="00FD16B8"/>
    <w:rsid w:val="00FD188E"/>
    <w:rsid w:val="00FD1ADB"/>
    <w:rsid w:val="00FD1C40"/>
    <w:rsid w:val="00FD1F6D"/>
    <w:rsid w:val="00FD1F9C"/>
    <w:rsid w:val="00FD1FF2"/>
    <w:rsid w:val="00FD20A6"/>
    <w:rsid w:val="00FD21DC"/>
    <w:rsid w:val="00FD22A7"/>
    <w:rsid w:val="00FD23CA"/>
    <w:rsid w:val="00FD251D"/>
    <w:rsid w:val="00FD2556"/>
    <w:rsid w:val="00FD25D7"/>
    <w:rsid w:val="00FD2721"/>
    <w:rsid w:val="00FD2853"/>
    <w:rsid w:val="00FD2871"/>
    <w:rsid w:val="00FD29ED"/>
    <w:rsid w:val="00FD2A13"/>
    <w:rsid w:val="00FD2ADC"/>
    <w:rsid w:val="00FD2B8C"/>
    <w:rsid w:val="00FD2C51"/>
    <w:rsid w:val="00FD2CE7"/>
    <w:rsid w:val="00FD2E03"/>
    <w:rsid w:val="00FD2E67"/>
    <w:rsid w:val="00FD2EA2"/>
    <w:rsid w:val="00FD2F41"/>
    <w:rsid w:val="00FD3014"/>
    <w:rsid w:val="00FD304A"/>
    <w:rsid w:val="00FD3233"/>
    <w:rsid w:val="00FD3761"/>
    <w:rsid w:val="00FD3822"/>
    <w:rsid w:val="00FD3A0F"/>
    <w:rsid w:val="00FD3B7C"/>
    <w:rsid w:val="00FD3C2E"/>
    <w:rsid w:val="00FD3D5A"/>
    <w:rsid w:val="00FD3E19"/>
    <w:rsid w:val="00FD3F32"/>
    <w:rsid w:val="00FD3F78"/>
    <w:rsid w:val="00FD415B"/>
    <w:rsid w:val="00FD42F4"/>
    <w:rsid w:val="00FD4300"/>
    <w:rsid w:val="00FD44D3"/>
    <w:rsid w:val="00FD45F1"/>
    <w:rsid w:val="00FD474D"/>
    <w:rsid w:val="00FD475D"/>
    <w:rsid w:val="00FD4765"/>
    <w:rsid w:val="00FD4889"/>
    <w:rsid w:val="00FD48F6"/>
    <w:rsid w:val="00FD49DE"/>
    <w:rsid w:val="00FD4A91"/>
    <w:rsid w:val="00FD4AD5"/>
    <w:rsid w:val="00FD4B18"/>
    <w:rsid w:val="00FD4BCD"/>
    <w:rsid w:val="00FD4D55"/>
    <w:rsid w:val="00FD4D89"/>
    <w:rsid w:val="00FD4E5E"/>
    <w:rsid w:val="00FD5019"/>
    <w:rsid w:val="00FD5181"/>
    <w:rsid w:val="00FD51B0"/>
    <w:rsid w:val="00FD537B"/>
    <w:rsid w:val="00FD53BF"/>
    <w:rsid w:val="00FD54B5"/>
    <w:rsid w:val="00FD5706"/>
    <w:rsid w:val="00FD570B"/>
    <w:rsid w:val="00FD5726"/>
    <w:rsid w:val="00FD57AD"/>
    <w:rsid w:val="00FD57E0"/>
    <w:rsid w:val="00FD57E3"/>
    <w:rsid w:val="00FD5815"/>
    <w:rsid w:val="00FD5850"/>
    <w:rsid w:val="00FD5889"/>
    <w:rsid w:val="00FD58D4"/>
    <w:rsid w:val="00FD5918"/>
    <w:rsid w:val="00FD591B"/>
    <w:rsid w:val="00FD5941"/>
    <w:rsid w:val="00FD5A4B"/>
    <w:rsid w:val="00FD5BB7"/>
    <w:rsid w:val="00FD5C93"/>
    <w:rsid w:val="00FD5D5F"/>
    <w:rsid w:val="00FD5D70"/>
    <w:rsid w:val="00FD5D72"/>
    <w:rsid w:val="00FD5DBD"/>
    <w:rsid w:val="00FD5E2E"/>
    <w:rsid w:val="00FD5E32"/>
    <w:rsid w:val="00FD5E8B"/>
    <w:rsid w:val="00FD5F28"/>
    <w:rsid w:val="00FD6183"/>
    <w:rsid w:val="00FD6271"/>
    <w:rsid w:val="00FD631C"/>
    <w:rsid w:val="00FD634B"/>
    <w:rsid w:val="00FD642D"/>
    <w:rsid w:val="00FD6547"/>
    <w:rsid w:val="00FD65A7"/>
    <w:rsid w:val="00FD6721"/>
    <w:rsid w:val="00FD6789"/>
    <w:rsid w:val="00FD67C7"/>
    <w:rsid w:val="00FD67EE"/>
    <w:rsid w:val="00FD686F"/>
    <w:rsid w:val="00FD6889"/>
    <w:rsid w:val="00FD68F5"/>
    <w:rsid w:val="00FD6909"/>
    <w:rsid w:val="00FD692D"/>
    <w:rsid w:val="00FD6A0B"/>
    <w:rsid w:val="00FD6BB5"/>
    <w:rsid w:val="00FD6BDE"/>
    <w:rsid w:val="00FD6CF1"/>
    <w:rsid w:val="00FD7161"/>
    <w:rsid w:val="00FD7273"/>
    <w:rsid w:val="00FD7406"/>
    <w:rsid w:val="00FD74E0"/>
    <w:rsid w:val="00FD74F5"/>
    <w:rsid w:val="00FD7507"/>
    <w:rsid w:val="00FD753C"/>
    <w:rsid w:val="00FD7550"/>
    <w:rsid w:val="00FD7567"/>
    <w:rsid w:val="00FD7573"/>
    <w:rsid w:val="00FD7591"/>
    <w:rsid w:val="00FD75DC"/>
    <w:rsid w:val="00FD761A"/>
    <w:rsid w:val="00FD778F"/>
    <w:rsid w:val="00FD77B9"/>
    <w:rsid w:val="00FD787B"/>
    <w:rsid w:val="00FD7993"/>
    <w:rsid w:val="00FD79B1"/>
    <w:rsid w:val="00FD79BC"/>
    <w:rsid w:val="00FD7BC6"/>
    <w:rsid w:val="00FD7C67"/>
    <w:rsid w:val="00FD7CD1"/>
    <w:rsid w:val="00FD7CDE"/>
    <w:rsid w:val="00FD7EB3"/>
    <w:rsid w:val="00FE012B"/>
    <w:rsid w:val="00FE0147"/>
    <w:rsid w:val="00FE015C"/>
    <w:rsid w:val="00FE040F"/>
    <w:rsid w:val="00FE0478"/>
    <w:rsid w:val="00FE0485"/>
    <w:rsid w:val="00FE061B"/>
    <w:rsid w:val="00FE065F"/>
    <w:rsid w:val="00FE0682"/>
    <w:rsid w:val="00FE0720"/>
    <w:rsid w:val="00FE09CF"/>
    <w:rsid w:val="00FE0A26"/>
    <w:rsid w:val="00FE0B95"/>
    <w:rsid w:val="00FE0C12"/>
    <w:rsid w:val="00FE0C74"/>
    <w:rsid w:val="00FE0CEC"/>
    <w:rsid w:val="00FE0D64"/>
    <w:rsid w:val="00FE0EE9"/>
    <w:rsid w:val="00FE1045"/>
    <w:rsid w:val="00FE1186"/>
    <w:rsid w:val="00FE1190"/>
    <w:rsid w:val="00FE11EE"/>
    <w:rsid w:val="00FE126D"/>
    <w:rsid w:val="00FE137D"/>
    <w:rsid w:val="00FE1466"/>
    <w:rsid w:val="00FE14E3"/>
    <w:rsid w:val="00FE1685"/>
    <w:rsid w:val="00FE1A09"/>
    <w:rsid w:val="00FE1B9F"/>
    <w:rsid w:val="00FE1BC5"/>
    <w:rsid w:val="00FE1BFE"/>
    <w:rsid w:val="00FE1CAF"/>
    <w:rsid w:val="00FE1E13"/>
    <w:rsid w:val="00FE1F1F"/>
    <w:rsid w:val="00FE1FBC"/>
    <w:rsid w:val="00FE1FD2"/>
    <w:rsid w:val="00FE224C"/>
    <w:rsid w:val="00FE2384"/>
    <w:rsid w:val="00FE247D"/>
    <w:rsid w:val="00FE2538"/>
    <w:rsid w:val="00FE268B"/>
    <w:rsid w:val="00FE26B2"/>
    <w:rsid w:val="00FE2749"/>
    <w:rsid w:val="00FE2A3B"/>
    <w:rsid w:val="00FE2A4D"/>
    <w:rsid w:val="00FE2CA8"/>
    <w:rsid w:val="00FE2CC8"/>
    <w:rsid w:val="00FE31A3"/>
    <w:rsid w:val="00FE326D"/>
    <w:rsid w:val="00FE32B3"/>
    <w:rsid w:val="00FE32BC"/>
    <w:rsid w:val="00FE330D"/>
    <w:rsid w:val="00FE339D"/>
    <w:rsid w:val="00FE3459"/>
    <w:rsid w:val="00FE3688"/>
    <w:rsid w:val="00FE37FF"/>
    <w:rsid w:val="00FE384B"/>
    <w:rsid w:val="00FE38BF"/>
    <w:rsid w:val="00FE38D0"/>
    <w:rsid w:val="00FE395B"/>
    <w:rsid w:val="00FE3A3E"/>
    <w:rsid w:val="00FE3A62"/>
    <w:rsid w:val="00FE3B00"/>
    <w:rsid w:val="00FE3B2A"/>
    <w:rsid w:val="00FE3B48"/>
    <w:rsid w:val="00FE3B52"/>
    <w:rsid w:val="00FE3BF5"/>
    <w:rsid w:val="00FE3F61"/>
    <w:rsid w:val="00FE3FF2"/>
    <w:rsid w:val="00FE43B2"/>
    <w:rsid w:val="00FE4496"/>
    <w:rsid w:val="00FE4561"/>
    <w:rsid w:val="00FE4661"/>
    <w:rsid w:val="00FE4852"/>
    <w:rsid w:val="00FE48AE"/>
    <w:rsid w:val="00FE4918"/>
    <w:rsid w:val="00FE4E42"/>
    <w:rsid w:val="00FE4E62"/>
    <w:rsid w:val="00FE4F60"/>
    <w:rsid w:val="00FE5327"/>
    <w:rsid w:val="00FE53B4"/>
    <w:rsid w:val="00FE53BE"/>
    <w:rsid w:val="00FE5430"/>
    <w:rsid w:val="00FE5446"/>
    <w:rsid w:val="00FE5558"/>
    <w:rsid w:val="00FE5678"/>
    <w:rsid w:val="00FE575B"/>
    <w:rsid w:val="00FE5772"/>
    <w:rsid w:val="00FE5840"/>
    <w:rsid w:val="00FE58F2"/>
    <w:rsid w:val="00FE5A38"/>
    <w:rsid w:val="00FE5AB6"/>
    <w:rsid w:val="00FE5B78"/>
    <w:rsid w:val="00FE5CE6"/>
    <w:rsid w:val="00FE5E6B"/>
    <w:rsid w:val="00FE6221"/>
    <w:rsid w:val="00FE62C7"/>
    <w:rsid w:val="00FE62E3"/>
    <w:rsid w:val="00FE645F"/>
    <w:rsid w:val="00FE65B3"/>
    <w:rsid w:val="00FE65BE"/>
    <w:rsid w:val="00FE666A"/>
    <w:rsid w:val="00FE66C5"/>
    <w:rsid w:val="00FE6705"/>
    <w:rsid w:val="00FE6756"/>
    <w:rsid w:val="00FE68C9"/>
    <w:rsid w:val="00FE6905"/>
    <w:rsid w:val="00FE69EA"/>
    <w:rsid w:val="00FE6AC3"/>
    <w:rsid w:val="00FE6B14"/>
    <w:rsid w:val="00FE6B2C"/>
    <w:rsid w:val="00FE6B6D"/>
    <w:rsid w:val="00FE6B8D"/>
    <w:rsid w:val="00FE6BA0"/>
    <w:rsid w:val="00FE6C40"/>
    <w:rsid w:val="00FE6D1D"/>
    <w:rsid w:val="00FE6E58"/>
    <w:rsid w:val="00FE6E7F"/>
    <w:rsid w:val="00FE6F14"/>
    <w:rsid w:val="00FE6FAA"/>
    <w:rsid w:val="00FE6FBD"/>
    <w:rsid w:val="00FE6FE2"/>
    <w:rsid w:val="00FE70A3"/>
    <w:rsid w:val="00FE7132"/>
    <w:rsid w:val="00FE71B4"/>
    <w:rsid w:val="00FE747F"/>
    <w:rsid w:val="00FE75DD"/>
    <w:rsid w:val="00FE7632"/>
    <w:rsid w:val="00FE7692"/>
    <w:rsid w:val="00FE77AC"/>
    <w:rsid w:val="00FE7A36"/>
    <w:rsid w:val="00FE7B80"/>
    <w:rsid w:val="00FE7D33"/>
    <w:rsid w:val="00FE7DC6"/>
    <w:rsid w:val="00FE7E1C"/>
    <w:rsid w:val="00FE7F99"/>
    <w:rsid w:val="00FF002A"/>
    <w:rsid w:val="00FF0087"/>
    <w:rsid w:val="00FF0170"/>
    <w:rsid w:val="00FF0173"/>
    <w:rsid w:val="00FF029A"/>
    <w:rsid w:val="00FF02B6"/>
    <w:rsid w:val="00FF0410"/>
    <w:rsid w:val="00FF05B0"/>
    <w:rsid w:val="00FF069D"/>
    <w:rsid w:val="00FF07BB"/>
    <w:rsid w:val="00FF088E"/>
    <w:rsid w:val="00FF0A4C"/>
    <w:rsid w:val="00FF0AB0"/>
    <w:rsid w:val="00FF0C77"/>
    <w:rsid w:val="00FF0CD1"/>
    <w:rsid w:val="00FF0CE2"/>
    <w:rsid w:val="00FF0DA7"/>
    <w:rsid w:val="00FF1226"/>
    <w:rsid w:val="00FF14DB"/>
    <w:rsid w:val="00FF162C"/>
    <w:rsid w:val="00FF1717"/>
    <w:rsid w:val="00FF17A0"/>
    <w:rsid w:val="00FF1849"/>
    <w:rsid w:val="00FF185C"/>
    <w:rsid w:val="00FF1868"/>
    <w:rsid w:val="00FF18F5"/>
    <w:rsid w:val="00FF191B"/>
    <w:rsid w:val="00FF1998"/>
    <w:rsid w:val="00FF1A4E"/>
    <w:rsid w:val="00FF1BA5"/>
    <w:rsid w:val="00FF1CFA"/>
    <w:rsid w:val="00FF1DDF"/>
    <w:rsid w:val="00FF1E69"/>
    <w:rsid w:val="00FF1F6B"/>
    <w:rsid w:val="00FF1F7F"/>
    <w:rsid w:val="00FF1F86"/>
    <w:rsid w:val="00FF1F97"/>
    <w:rsid w:val="00FF2017"/>
    <w:rsid w:val="00FF204C"/>
    <w:rsid w:val="00FF21FB"/>
    <w:rsid w:val="00FF22DD"/>
    <w:rsid w:val="00FF23E7"/>
    <w:rsid w:val="00FF2426"/>
    <w:rsid w:val="00FF258F"/>
    <w:rsid w:val="00FF2752"/>
    <w:rsid w:val="00FF28DE"/>
    <w:rsid w:val="00FF28F6"/>
    <w:rsid w:val="00FF2A14"/>
    <w:rsid w:val="00FF2A76"/>
    <w:rsid w:val="00FF2AB6"/>
    <w:rsid w:val="00FF2B34"/>
    <w:rsid w:val="00FF2B76"/>
    <w:rsid w:val="00FF2BF4"/>
    <w:rsid w:val="00FF2D0F"/>
    <w:rsid w:val="00FF2D73"/>
    <w:rsid w:val="00FF2E46"/>
    <w:rsid w:val="00FF2E87"/>
    <w:rsid w:val="00FF2FE9"/>
    <w:rsid w:val="00FF3088"/>
    <w:rsid w:val="00FF308F"/>
    <w:rsid w:val="00FF30B2"/>
    <w:rsid w:val="00FF3180"/>
    <w:rsid w:val="00FF32BE"/>
    <w:rsid w:val="00FF3375"/>
    <w:rsid w:val="00FF33C1"/>
    <w:rsid w:val="00FF3560"/>
    <w:rsid w:val="00FF35EA"/>
    <w:rsid w:val="00FF3636"/>
    <w:rsid w:val="00FF3654"/>
    <w:rsid w:val="00FF3670"/>
    <w:rsid w:val="00FF36A6"/>
    <w:rsid w:val="00FF3767"/>
    <w:rsid w:val="00FF37E3"/>
    <w:rsid w:val="00FF3972"/>
    <w:rsid w:val="00FF39A8"/>
    <w:rsid w:val="00FF39C2"/>
    <w:rsid w:val="00FF3A93"/>
    <w:rsid w:val="00FF3AFE"/>
    <w:rsid w:val="00FF3C4A"/>
    <w:rsid w:val="00FF3C4E"/>
    <w:rsid w:val="00FF3CD4"/>
    <w:rsid w:val="00FF3D40"/>
    <w:rsid w:val="00FF3DB4"/>
    <w:rsid w:val="00FF3E34"/>
    <w:rsid w:val="00FF3E36"/>
    <w:rsid w:val="00FF3E92"/>
    <w:rsid w:val="00FF3F40"/>
    <w:rsid w:val="00FF3F67"/>
    <w:rsid w:val="00FF4054"/>
    <w:rsid w:val="00FF4063"/>
    <w:rsid w:val="00FF42B1"/>
    <w:rsid w:val="00FF43FB"/>
    <w:rsid w:val="00FF447A"/>
    <w:rsid w:val="00FF448C"/>
    <w:rsid w:val="00FF4490"/>
    <w:rsid w:val="00FF456F"/>
    <w:rsid w:val="00FF4583"/>
    <w:rsid w:val="00FF4599"/>
    <w:rsid w:val="00FF4628"/>
    <w:rsid w:val="00FF4686"/>
    <w:rsid w:val="00FF46CE"/>
    <w:rsid w:val="00FF47D1"/>
    <w:rsid w:val="00FF481E"/>
    <w:rsid w:val="00FF4860"/>
    <w:rsid w:val="00FF48CF"/>
    <w:rsid w:val="00FF48F2"/>
    <w:rsid w:val="00FF4920"/>
    <w:rsid w:val="00FF4C61"/>
    <w:rsid w:val="00FF4C91"/>
    <w:rsid w:val="00FF4CA0"/>
    <w:rsid w:val="00FF4D18"/>
    <w:rsid w:val="00FF4D68"/>
    <w:rsid w:val="00FF4E8D"/>
    <w:rsid w:val="00FF4F3E"/>
    <w:rsid w:val="00FF508C"/>
    <w:rsid w:val="00FF518A"/>
    <w:rsid w:val="00FF52D2"/>
    <w:rsid w:val="00FF53AC"/>
    <w:rsid w:val="00FF53DE"/>
    <w:rsid w:val="00FF53FD"/>
    <w:rsid w:val="00FF54A8"/>
    <w:rsid w:val="00FF5659"/>
    <w:rsid w:val="00FF570B"/>
    <w:rsid w:val="00FF5A2F"/>
    <w:rsid w:val="00FF5BA6"/>
    <w:rsid w:val="00FF5CC8"/>
    <w:rsid w:val="00FF5D75"/>
    <w:rsid w:val="00FF5E44"/>
    <w:rsid w:val="00FF6078"/>
    <w:rsid w:val="00FF607F"/>
    <w:rsid w:val="00FF60A0"/>
    <w:rsid w:val="00FF62FB"/>
    <w:rsid w:val="00FF6363"/>
    <w:rsid w:val="00FF641A"/>
    <w:rsid w:val="00FF6612"/>
    <w:rsid w:val="00FF665C"/>
    <w:rsid w:val="00FF66AE"/>
    <w:rsid w:val="00FF66DD"/>
    <w:rsid w:val="00FF672A"/>
    <w:rsid w:val="00FF67A0"/>
    <w:rsid w:val="00FF68F2"/>
    <w:rsid w:val="00FF69E0"/>
    <w:rsid w:val="00FF69EF"/>
    <w:rsid w:val="00FF6A11"/>
    <w:rsid w:val="00FF6A46"/>
    <w:rsid w:val="00FF6A8E"/>
    <w:rsid w:val="00FF6B2F"/>
    <w:rsid w:val="00FF6BDC"/>
    <w:rsid w:val="00FF6C0F"/>
    <w:rsid w:val="00FF6C18"/>
    <w:rsid w:val="00FF6C84"/>
    <w:rsid w:val="00FF6CC4"/>
    <w:rsid w:val="00FF6D83"/>
    <w:rsid w:val="00FF6D91"/>
    <w:rsid w:val="00FF6DDF"/>
    <w:rsid w:val="00FF6EA1"/>
    <w:rsid w:val="00FF6F8E"/>
    <w:rsid w:val="00FF718D"/>
    <w:rsid w:val="00FF7196"/>
    <w:rsid w:val="00FF72B2"/>
    <w:rsid w:val="00FF72B4"/>
    <w:rsid w:val="00FF753F"/>
    <w:rsid w:val="00FF754B"/>
    <w:rsid w:val="00FF7554"/>
    <w:rsid w:val="00FF7574"/>
    <w:rsid w:val="00FF7584"/>
    <w:rsid w:val="00FF7736"/>
    <w:rsid w:val="00FF7750"/>
    <w:rsid w:val="00FF7834"/>
    <w:rsid w:val="00FF78D8"/>
    <w:rsid w:val="00FF79DC"/>
    <w:rsid w:val="00FF79F1"/>
    <w:rsid w:val="00FF7BA5"/>
    <w:rsid w:val="00FF7C66"/>
    <w:rsid w:val="00FF7C7F"/>
    <w:rsid w:val="00FF7CD8"/>
    <w:rsid w:val="00FF7D89"/>
    <w:rsid w:val="00FF7E0C"/>
    <w:rsid w:val="00FF7ECB"/>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E2C8E"/>
  <w15:docId w15:val="{9DAAE04E-6CBD-485D-BB90-66C306BE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1"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locked="0" w:semiHidden="1" w:unhideWhenUsed="1"/>
    <w:lsdException w:name="footnote text" w:locked="0" w:semiHidden="1" w:unhideWhenUsed="1" w:qFormat="1"/>
    <w:lsdException w:name="annotation text" w:locked="0" w:semiHidden="1" w:uiPriority="99" w:unhideWhenUsed="1"/>
    <w:lsdException w:name="header" w:locked="0" w:semiHidden="1" w:uiPriority="99" w:unhideWhenUsed="1" w:qFormat="1"/>
    <w:lsdException w:name="footer" w:locked="0" w:semiHidden="1" w:uiPriority="99" w:unhideWhenUsed="1" w:qFormat="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qFormat="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qFormat="1"/>
    <w:lsdException w:name="List" w:locked="0" w:semiHidden="1" w:unhideWhenUsed="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locked="0" w:semiHidden="1" w:unhideWhenUsed="1" w:qFormat="1"/>
    <w:lsdException w:name="List Number 4" w:locked="0" w:semiHidden="1" w:unhideWhenUsed="1" w:qFormat="1"/>
    <w:lsdException w:name="List Number 5" w:locked="0" w:semiHidden="1" w:unhideWhenUsed="1" w:qFormat="1"/>
    <w:lsdException w:name="Title" w:locked="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qFormat="1"/>
    <w:lsdException w:name="List Continue" w:locked="0" w:semiHidden="1" w:unhideWhenUsed="1" w:qFormat="1"/>
    <w:lsdException w:name="List Continue 2" w:locked="0" w:semiHidden="1" w:unhideWhenUsed="1" w:qFormat="1"/>
    <w:lsdException w:name="List Continue 3" w:locked="0" w:semiHidden="1" w:unhideWhenUsed="1" w:qFormat="1"/>
    <w:lsdException w:name="List Continue 4" w:locked="0" w:semiHidden="1" w:unhideWhenUsed="1" w:qFormat="1"/>
    <w:lsdException w:name="List Continue 5" w:locked="0" w:semiHidden="1" w:unhideWhenUsed="1" w:qFormat="1"/>
    <w:lsdException w:name="Message Header" w:locked="0" w:semiHidden="1" w:unhideWhenUsed="1"/>
    <w:lsdException w:name="Subtitle" w:locked="0" w:uiPriority="11" w:qFormat="1"/>
    <w:lsdException w:name="Salutation" w:locked="0"/>
    <w:lsdException w:name="Date" w:locked="0"/>
    <w:lsdException w:name="Body Text First Indent" w:locked="0" w:qFormat="1"/>
    <w:lsdException w:name="Body Text First Indent 2" w:locked="0" w:semiHidden="1" w:unhideWhenUsed="1" w:qFormat="1"/>
    <w:lsdException w:name="Note Heading" w:locked="0" w:semiHidden="1" w:unhideWhenUsed="1"/>
    <w:lsdException w:name="Body Text 2" w:locked="0" w:semiHidden="1" w:unhideWhenUsed="1" w:qFormat="1"/>
    <w:lsdException w:name="Body Text 3" w:locked="0" w:semiHidden="1" w:unhideWhenUsed="1" w:qFormat="1"/>
    <w:lsdException w:name="Body Text Indent 2" w:locked="0" w:semiHidden="1" w:unhideWhenUsed="1" w:qFormat="1"/>
    <w:lsdException w:name="Body Text Indent 3" w:locked="0" w:semiHidden="1" w:unhideWhenUsed="1" w:qFormat="1"/>
    <w:lsdException w:name="Block Text" w:locked="0" w:semiHidden="1" w:unhideWhenUsed="1" w:qFormat="1"/>
    <w:lsdException w:name="Hyperlink" w:locked="0" w:semiHidden="1" w:uiPriority="99" w:unhideWhenUsed="1" w:qFormat="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iPriority="99" w:unhideWhenUsed="1" w:qFormat="1"/>
    <w:lsdException w:name="HTML Address" w:locked="0" w:semiHidden="1" w:unhideWhenUsed="1" w:qFormat="1"/>
    <w:lsdException w:name="HTML Cite" w:locked="0"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uiPriority="59"/>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Body text"/>
    <w:qFormat/>
    <w:rsid w:val="00F744E5"/>
    <w:pPr>
      <w:spacing w:before="60" w:after="120"/>
    </w:pPr>
    <w:rPr>
      <w:sz w:val="24"/>
      <w:szCs w:val="24"/>
    </w:rPr>
  </w:style>
  <w:style w:type="paragraph" w:styleId="Heading1">
    <w:name w:val="heading 1"/>
    <w:basedOn w:val="Normal"/>
    <w:next w:val="Normal"/>
    <w:link w:val="Heading1Char"/>
    <w:uiPriority w:val="1"/>
    <w:qFormat/>
    <w:locked/>
    <w:rsid w:val="00D22459"/>
    <w:pPr>
      <w:keepNext/>
      <w:tabs>
        <w:tab w:val="num" w:pos="720"/>
      </w:tabs>
      <w:spacing w:before="120"/>
      <w:outlineLvl w:val="0"/>
    </w:pPr>
    <w:rPr>
      <w:rFonts w:cs="Arial"/>
      <w:b/>
      <w:bCs/>
      <w:caps/>
      <w:kern w:val="32"/>
      <w:szCs w:val="32"/>
    </w:rPr>
  </w:style>
  <w:style w:type="paragraph" w:styleId="Heading2">
    <w:name w:val="heading 2"/>
    <w:next w:val="Normal"/>
    <w:link w:val="Heading2Char"/>
    <w:uiPriority w:val="1"/>
    <w:qFormat/>
    <w:locked/>
    <w:rsid w:val="00F649C8"/>
    <w:pPr>
      <w:keepNext/>
      <w:spacing w:before="120" w:after="480"/>
      <w:jc w:val="center"/>
      <w:outlineLvl w:val="1"/>
    </w:pPr>
    <w:rPr>
      <w:rFonts w:ascii="Times New Roman Bold" w:hAnsi="Times New Roman Bold" w:cs="Arial"/>
      <w:b/>
      <w:bCs/>
      <w:caps/>
      <w:kern w:val="32"/>
      <w:sz w:val="24"/>
      <w:szCs w:val="32"/>
    </w:rPr>
  </w:style>
  <w:style w:type="paragraph" w:styleId="Heading3">
    <w:name w:val="heading 3"/>
    <w:basedOn w:val="Normal"/>
    <w:next w:val="Normal"/>
    <w:link w:val="Heading3Char"/>
    <w:uiPriority w:val="9"/>
    <w:qFormat/>
    <w:locked/>
    <w:rsid w:val="00F649C8"/>
    <w:pPr>
      <w:spacing w:before="600"/>
      <w:ind w:right="-187"/>
      <w:jc w:val="center"/>
      <w:outlineLvl w:val="2"/>
    </w:pPr>
    <w:rPr>
      <w:b/>
      <w:caps/>
    </w:rPr>
  </w:style>
  <w:style w:type="paragraph" w:styleId="Heading4">
    <w:name w:val="heading 4"/>
    <w:basedOn w:val="Normal"/>
    <w:next w:val="Normal"/>
    <w:link w:val="Heading4Char"/>
    <w:autoRedefine/>
    <w:uiPriority w:val="9"/>
    <w:qFormat/>
    <w:locked/>
    <w:rsid w:val="00262669"/>
    <w:pPr>
      <w:keepNext/>
      <w:widowControl w:val="0"/>
      <w:numPr>
        <w:numId w:val="936"/>
      </w:numPr>
      <w:spacing w:before="240"/>
      <w:outlineLvl w:val="3"/>
    </w:pPr>
    <w:rPr>
      <w:rFonts w:ascii="Times New Roman Bold" w:hAnsi="Times New Roman Bold"/>
      <w:b/>
      <w:bCs/>
      <w:caps/>
      <w:szCs w:val="28"/>
    </w:rPr>
  </w:style>
  <w:style w:type="paragraph" w:styleId="Heading5">
    <w:name w:val="heading 5"/>
    <w:basedOn w:val="Heading6"/>
    <w:next w:val="Normal"/>
    <w:link w:val="Heading5Char"/>
    <w:uiPriority w:val="9"/>
    <w:qFormat/>
    <w:locked/>
    <w:rsid w:val="00D00FCB"/>
    <w:pPr>
      <w:numPr>
        <w:numId w:val="414"/>
      </w:numPr>
      <w:ind w:left="720"/>
      <w:outlineLvl w:val="4"/>
    </w:pPr>
    <w:rPr>
      <w:b w:val="0"/>
      <w:bCs/>
    </w:rPr>
  </w:style>
  <w:style w:type="paragraph" w:styleId="Heading6">
    <w:name w:val="heading 6"/>
    <w:basedOn w:val="Heading7"/>
    <w:next w:val="Normal"/>
    <w:link w:val="Heading6Char"/>
    <w:uiPriority w:val="9"/>
    <w:qFormat/>
    <w:locked/>
    <w:rsid w:val="00747F9E"/>
    <w:pPr>
      <w:outlineLvl w:val="5"/>
    </w:pPr>
    <w:rPr>
      <w:b/>
      <w:bCs w:val="0"/>
    </w:rPr>
  </w:style>
  <w:style w:type="paragraph" w:styleId="Heading7">
    <w:name w:val="heading 7"/>
    <w:basedOn w:val="03listlevela"/>
    <w:next w:val="Normal"/>
    <w:link w:val="Heading7Char"/>
    <w:uiPriority w:val="9"/>
    <w:qFormat/>
    <w:locked/>
    <w:rsid w:val="00B85EAD"/>
    <w:pPr>
      <w:numPr>
        <w:ilvl w:val="0"/>
        <w:numId w:val="437"/>
      </w:numPr>
      <w:tabs>
        <w:tab w:val="left" w:pos="1440"/>
        <w:tab w:val="left" w:pos="3780"/>
      </w:tabs>
      <w:spacing w:before="120"/>
      <w:ind w:left="1440"/>
      <w:outlineLvl w:val="6"/>
    </w:pPr>
  </w:style>
  <w:style w:type="paragraph" w:styleId="Heading8">
    <w:name w:val="heading 8"/>
    <w:basedOn w:val="Normal"/>
    <w:next w:val="Normal"/>
    <w:link w:val="Heading8Char"/>
    <w:uiPriority w:val="9"/>
    <w:qFormat/>
    <w:locked/>
    <w:rsid w:val="00D22459"/>
    <w:pPr>
      <w:numPr>
        <w:ilvl w:val="7"/>
        <w:numId w:val="18"/>
      </w:numPr>
      <w:tabs>
        <w:tab w:val="left" w:pos="4320"/>
      </w:tabs>
      <w:spacing w:after="60"/>
      <w:outlineLvl w:val="7"/>
    </w:pPr>
    <w:rPr>
      <w:iCs/>
    </w:rPr>
  </w:style>
  <w:style w:type="paragraph" w:styleId="Heading9">
    <w:name w:val="heading 9"/>
    <w:basedOn w:val="Normal"/>
    <w:next w:val="Normal"/>
    <w:link w:val="Heading9Char"/>
    <w:uiPriority w:val="9"/>
    <w:qFormat/>
    <w:locked/>
    <w:rsid w:val="00D22459"/>
    <w:pPr>
      <w:numPr>
        <w:ilvl w:val="8"/>
        <w:numId w:val="18"/>
      </w:numPr>
      <w:tabs>
        <w:tab w:val="left" w:pos="4860"/>
      </w:tab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9C8"/>
    <w:rPr>
      <w:b/>
      <w:caps/>
      <w:sz w:val="24"/>
      <w:szCs w:val="24"/>
    </w:rPr>
  </w:style>
  <w:style w:type="character" w:customStyle="1" w:styleId="Heading5Char">
    <w:name w:val="Heading 5 Char"/>
    <w:basedOn w:val="DefaultParagraphFont"/>
    <w:link w:val="Heading5"/>
    <w:uiPriority w:val="9"/>
    <w:rsid w:val="00D00FCB"/>
    <w:rPr>
      <w:bCs/>
      <w:sz w:val="24"/>
      <w:szCs w:val="28"/>
    </w:rPr>
  </w:style>
  <w:style w:type="character" w:customStyle="1" w:styleId="Heading9Char">
    <w:name w:val="Heading 9 Char"/>
    <w:basedOn w:val="DefaultParagraphFont"/>
    <w:link w:val="Heading9"/>
    <w:uiPriority w:val="9"/>
    <w:rsid w:val="006F091D"/>
    <w:rPr>
      <w:rFonts w:cs="Arial"/>
      <w:sz w:val="24"/>
      <w:szCs w:val="22"/>
    </w:rPr>
  </w:style>
  <w:style w:type="paragraph" w:customStyle="1" w:styleId="SubpartandChapterTitle">
    <w:name w:val="Subpart and Chapter Title"/>
    <w:basedOn w:val="Normal"/>
    <w:link w:val="SubpartandChapterTitleChar"/>
    <w:locked/>
    <w:rsid w:val="00203F39"/>
    <w:pPr>
      <w:jc w:val="center"/>
      <w:outlineLvl w:val="1"/>
    </w:pPr>
    <w:rPr>
      <w:rFonts w:ascii="Times New Roman Bold" w:hAnsi="Times New Roman Bold"/>
      <w:b/>
      <w:bCs/>
      <w:caps/>
      <w:szCs w:val="20"/>
    </w:rPr>
  </w:style>
  <w:style w:type="character" w:customStyle="1" w:styleId="PurposeofSubpartTitle">
    <w:name w:val="Purpose of Subpart Title"/>
    <w:basedOn w:val="DefaultParagraphFont"/>
    <w:locked/>
    <w:rsid w:val="001A39FF"/>
    <w:rPr>
      <w:rFonts w:ascii="Times New Roman Bold" w:hAnsi="Times New Roman Bold"/>
      <w:b/>
      <w:bCs/>
      <w:caps/>
      <w:sz w:val="24"/>
    </w:rPr>
  </w:style>
  <w:style w:type="character" w:styleId="Hyperlink">
    <w:name w:val="Hyperlink"/>
    <w:basedOn w:val="DefaultParagraphFont"/>
    <w:uiPriority w:val="99"/>
    <w:qFormat/>
    <w:locked/>
    <w:rsid w:val="001A39FF"/>
    <w:rPr>
      <w:color w:val="0000FF"/>
      <w:u w:val="single"/>
    </w:rPr>
  </w:style>
  <w:style w:type="paragraph" w:styleId="BalloonText">
    <w:name w:val="Balloon Text"/>
    <w:basedOn w:val="Normal"/>
    <w:link w:val="BalloonTextChar"/>
    <w:uiPriority w:val="99"/>
    <w:qFormat/>
    <w:locked/>
    <w:rsid w:val="001A39FF"/>
    <w:rPr>
      <w:rFonts w:ascii="Tahoma" w:hAnsi="Tahoma" w:cs="Tahoma"/>
      <w:sz w:val="16"/>
      <w:szCs w:val="16"/>
    </w:rPr>
  </w:style>
  <w:style w:type="paragraph" w:styleId="CommentText">
    <w:name w:val="annotation text"/>
    <w:basedOn w:val="Normal"/>
    <w:link w:val="CommentTextChar"/>
    <w:autoRedefine/>
    <w:uiPriority w:val="99"/>
    <w:locked/>
    <w:rsid w:val="009D693F"/>
  </w:style>
  <w:style w:type="paragraph" w:styleId="CommentSubject">
    <w:name w:val="annotation subject"/>
    <w:basedOn w:val="CommentText"/>
    <w:next w:val="CommentText"/>
    <w:link w:val="CommentSubjectChar"/>
    <w:uiPriority w:val="99"/>
    <w:semiHidden/>
    <w:locked/>
    <w:rsid w:val="001A39FF"/>
    <w:rPr>
      <w:b/>
      <w:bCs/>
    </w:rPr>
  </w:style>
  <w:style w:type="paragraph" w:customStyle="1" w:styleId="Apx7-PageTitle">
    <w:name w:val="Apx 7 - Page Title"/>
    <w:basedOn w:val="Normal"/>
    <w:locked/>
    <w:rsid w:val="00440620"/>
    <w:pPr>
      <w:jc w:val="center"/>
    </w:pPr>
    <w:rPr>
      <w:rFonts w:ascii="Times New Roman Bold" w:hAnsi="Times New Roman Bold"/>
      <w:b/>
      <w:caps/>
      <w:sz w:val="20"/>
      <w:szCs w:val="20"/>
    </w:rPr>
  </w:style>
  <w:style w:type="paragraph" w:styleId="FootnoteText">
    <w:name w:val="footnote text"/>
    <w:basedOn w:val="Normal"/>
    <w:link w:val="FootnoteTextChar"/>
    <w:qFormat/>
    <w:locked/>
    <w:rsid w:val="001A39FF"/>
    <w:rPr>
      <w:sz w:val="20"/>
      <w:szCs w:val="20"/>
    </w:rPr>
  </w:style>
  <w:style w:type="paragraph" w:styleId="Caption">
    <w:name w:val="caption"/>
    <w:basedOn w:val="Normal"/>
    <w:next w:val="Normal"/>
    <w:qFormat/>
    <w:locked/>
    <w:rsid w:val="001A39FF"/>
    <w:pPr>
      <w:widowControl w:val="0"/>
    </w:pPr>
    <w:rPr>
      <w:rFonts w:ascii="Courier" w:hAnsi="Courier"/>
      <w:snapToGrid w:val="0"/>
      <w:szCs w:val="20"/>
    </w:rPr>
  </w:style>
  <w:style w:type="paragraph" w:styleId="Index1">
    <w:name w:val="index 1"/>
    <w:basedOn w:val="Normal"/>
    <w:next w:val="Normal"/>
    <w:autoRedefine/>
    <w:semiHidden/>
    <w:locked/>
    <w:rsid w:val="001A39FF"/>
    <w:pPr>
      <w:ind w:left="240" w:hanging="240"/>
    </w:pPr>
    <w:rPr>
      <w:sz w:val="18"/>
      <w:szCs w:val="18"/>
    </w:rPr>
  </w:style>
  <w:style w:type="paragraph" w:styleId="Index2">
    <w:name w:val="index 2"/>
    <w:basedOn w:val="Normal"/>
    <w:next w:val="Normal"/>
    <w:autoRedefine/>
    <w:semiHidden/>
    <w:locked/>
    <w:rsid w:val="001A39FF"/>
    <w:pPr>
      <w:ind w:left="480" w:hanging="240"/>
    </w:pPr>
    <w:rPr>
      <w:sz w:val="18"/>
      <w:szCs w:val="18"/>
    </w:rPr>
  </w:style>
  <w:style w:type="paragraph" w:customStyle="1" w:styleId="Level3text">
    <w:name w:val="Level 3 text"/>
    <w:basedOn w:val="Normal"/>
    <w:link w:val="Level3textChar"/>
    <w:locked/>
    <w:rsid w:val="00E44577"/>
    <w:pPr>
      <w:spacing w:before="120"/>
      <w:ind w:left="1620"/>
    </w:pPr>
    <w:rPr>
      <w:szCs w:val="20"/>
    </w:rPr>
  </w:style>
  <w:style w:type="character" w:customStyle="1" w:styleId="Level3textChar">
    <w:name w:val="Level 3 text Char"/>
    <w:basedOn w:val="DefaultParagraphFont"/>
    <w:link w:val="Level3text"/>
    <w:rsid w:val="00E44577"/>
    <w:rPr>
      <w:sz w:val="24"/>
      <w:lang w:val="en-US" w:eastAsia="en-US" w:bidi="ar-SA"/>
    </w:rPr>
  </w:style>
  <w:style w:type="paragraph" w:customStyle="1" w:styleId="Level4text">
    <w:name w:val="Level 4 text"/>
    <w:basedOn w:val="Normal"/>
    <w:locked/>
    <w:rsid w:val="006E2C80"/>
    <w:pPr>
      <w:spacing w:before="120"/>
      <w:ind w:left="2160"/>
    </w:pPr>
    <w:rPr>
      <w:szCs w:val="20"/>
    </w:rPr>
  </w:style>
  <w:style w:type="paragraph" w:customStyle="1" w:styleId="Level5text">
    <w:name w:val="Level 5 text"/>
    <w:basedOn w:val="Normal"/>
    <w:locked/>
    <w:rsid w:val="00A40EEC"/>
    <w:pPr>
      <w:spacing w:before="120"/>
      <w:ind w:left="2700"/>
    </w:pPr>
    <w:rPr>
      <w:szCs w:val="20"/>
    </w:rPr>
  </w:style>
  <w:style w:type="paragraph" w:customStyle="1" w:styleId="Level6text">
    <w:name w:val="Level 6 text"/>
    <w:basedOn w:val="Normal"/>
    <w:locked/>
    <w:rsid w:val="00A40EEC"/>
    <w:pPr>
      <w:spacing w:before="120"/>
      <w:ind w:left="3240"/>
    </w:pPr>
    <w:rPr>
      <w:color w:val="000000"/>
      <w:szCs w:val="20"/>
    </w:rPr>
  </w:style>
  <w:style w:type="paragraph" w:customStyle="1" w:styleId="Level1text">
    <w:name w:val="Level 1 text"/>
    <w:basedOn w:val="Normal"/>
    <w:locked/>
    <w:rsid w:val="009D621F"/>
    <w:pPr>
      <w:spacing w:before="120"/>
      <w:ind w:left="720"/>
    </w:pPr>
    <w:rPr>
      <w:szCs w:val="20"/>
    </w:rPr>
  </w:style>
  <w:style w:type="paragraph" w:customStyle="1" w:styleId="Level2text">
    <w:name w:val="Level 2 text"/>
    <w:basedOn w:val="Normal"/>
    <w:locked/>
    <w:rsid w:val="009D02EC"/>
    <w:pPr>
      <w:spacing w:before="120"/>
      <w:ind w:left="1080"/>
    </w:pPr>
    <w:rPr>
      <w:szCs w:val="20"/>
    </w:rPr>
  </w:style>
  <w:style w:type="paragraph" w:customStyle="1" w:styleId="Level7text">
    <w:name w:val="Level 7 text"/>
    <w:basedOn w:val="Level6text"/>
    <w:locked/>
    <w:rsid w:val="00591214"/>
    <w:pPr>
      <w:ind w:left="3780"/>
    </w:pPr>
  </w:style>
  <w:style w:type="character" w:customStyle="1" w:styleId="TableHeading">
    <w:name w:val="Table Heading"/>
    <w:basedOn w:val="DefaultParagraphFont"/>
    <w:locked/>
    <w:rsid w:val="00D02BAC"/>
    <w:rPr>
      <w:b/>
      <w:bCs/>
      <w:noProof/>
    </w:rPr>
  </w:style>
  <w:style w:type="paragraph" w:customStyle="1" w:styleId="Level8text">
    <w:name w:val="Level 8 text"/>
    <w:basedOn w:val="Normal"/>
    <w:locked/>
    <w:rsid w:val="00A40EEC"/>
    <w:pPr>
      <w:ind w:left="4320"/>
    </w:pPr>
  </w:style>
  <w:style w:type="paragraph" w:customStyle="1" w:styleId="Level8Bold">
    <w:name w:val="Level 8 Bold"/>
    <w:basedOn w:val="Heading8"/>
    <w:locked/>
    <w:rsid w:val="00D22459"/>
    <w:rPr>
      <w:b/>
      <w:bCs/>
      <w:iCs w:val="0"/>
    </w:rPr>
  </w:style>
  <w:style w:type="paragraph" w:customStyle="1" w:styleId="ApxHeading1">
    <w:name w:val="Apx Heading 1"/>
    <w:basedOn w:val="Heading1"/>
    <w:locked/>
    <w:rsid w:val="00EE17F4"/>
    <w:pPr>
      <w:tabs>
        <w:tab w:val="clear" w:pos="720"/>
      </w:tabs>
      <w:jc w:val="center"/>
    </w:pPr>
  </w:style>
  <w:style w:type="paragraph" w:customStyle="1" w:styleId="ApxLevel1text">
    <w:name w:val="Apx Level 1 text"/>
    <w:basedOn w:val="Normal"/>
    <w:locked/>
    <w:rsid w:val="00841CB2"/>
    <w:pPr>
      <w:ind w:left="720"/>
    </w:pPr>
  </w:style>
  <w:style w:type="table" w:styleId="TableGrid">
    <w:name w:val="Table Grid"/>
    <w:basedOn w:val="TableNormal"/>
    <w:uiPriority w:val="59"/>
    <w:locked/>
    <w:rsid w:val="008C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xHeading2">
    <w:name w:val="Apx Heading 2"/>
    <w:basedOn w:val="ApxHeading1"/>
    <w:locked/>
    <w:rsid w:val="00EE17F4"/>
    <w:pPr>
      <w:outlineLvl w:val="1"/>
    </w:pPr>
  </w:style>
  <w:style w:type="paragraph" w:styleId="Header">
    <w:name w:val="header"/>
    <w:basedOn w:val="Normal"/>
    <w:link w:val="HeaderChar"/>
    <w:uiPriority w:val="99"/>
    <w:qFormat/>
    <w:locked/>
    <w:rsid w:val="00E42F2C"/>
    <w:pPr>
      <w:tabs>
        <w:tab w:val="center" w:pos="4320"/>
        <w:tab w:val="right" w:pos="8640"/>
      </w:tabs>
    </w:pPr>
  </w:style>
  <w:style w:type="paragraph" w:styleId="Footer">
    <w:name w:val="footer"/>
    <w:basedOn w:val="Normal"/>
    <w:link w:val="FooterChar"/>
    <w:uiPriority w:val="99"/>
    <w:qFormat/>
    <w:locked/>
    <w:rsid w:val="00E42F2C"/>
    <w:pPr>
      <w:tabs>
        <w:tab w:val="center" w:pos="4320"/>
        <w:tab w:val="right" w:pos="8640"/>
      </w:tabs>
    </w:pPr>
  </w:style>
  <w:style w:type="paragraph" w:customStyle="1" w:styleId="TitlePageTitle">
    <w:name w:val="Title Page Title"/>
    <w:basedOn w:val="SubpartandChapterTitle"/>
    <w:locked/>
    <w:rsid w:val="00105988"/>
    <w:rPr>
      <w:sz w:val="80"/>
    </w:rPr>
  </w:style>
  <w:style w:type="paragraph" w:customStyle="1" w:styleId="TitlePageSubTitle">
    <w:name w:val="Title Page SubTitle"/>
    <w:basedOn w:val="SubpartandChapterTitle"/>
    <w:locked/>
    <w:rsid w:val="00105988"/>
    <w:rPr>
      <w:caps w:val="0"/>
      <w:sz w:val="40"/>
    </w:rPr>
  </w:style>
  <w:style w:type="paragraph" w:customStyle="1" w:styleId="TitlePage-Organization">
    <w:name w:val="Title Page-Organization"/>
    <w:basedOn w:val="SubpartandChapterTitle"/>
    <w:locked/>
    <w:rsid w:val="00105988"/>
    <w:pPr>
      <w:jc w:val="right"/>
    </w:pPr>
    <w:rPr>
      <w:b w:val="0"/>
      <w:caps w:val="0"/>
      <w:sz w:val="32"/>
    </w:rPr>
  </w:style>
  <w:style w:type="paragraph" w:styleId="TOC1">
    <w:name w:val="toc 1"/>
    <w:basedOn w:val="Normal"/>
    <w:next w:val="Normal"/>
    <w:autoRedefine/>
    <w:uiPriority w:val="39"/>
    <w:qFormat/>
    <w:locked/>
    <w:rsid w:val="00F162B8"/>
    <w:pPr>
      <w:tabs>
        <w:tab w:val="right" w:leader="dot" w:pos="9540"/>
      </w:tabs>
    </w:pPr>
  </w:style>
  <w:style w:type="paragraph" w:styleId="TOC2">
    <w:name w:val="toc 2"/>
    <w:basedOn w:val="Normal"/>
    <w:next w:val="Normal"/>
    <w:autoRedefine/>
    <w:uiPriority w:val="39"/>
    <w:qFormat/>
    <w:locked/>
    <w:rsid w:val="003764F6"/>
    <w:pPr>
      <w:tabs>
        <w:tab w:val="right" w:leader="dot" w:pos="9350"/>
      </w:tabs>
      <w:ind w:left="240"/>
    </w:pPr>
  </w:style>
  <w:style w:type="paragraph" w:styleId="TOC3">
    <w:name w:val="toc 3"/>
    <w:basedOn w:val="Normal"/>
    <w:next w:val="Normal"/>
    <w:autoRedefine/>
    <w:uiPriority w:val="39"/>
    <w:qFormat/>
    <w:locked/>
    <w:rsid w:val="00A90B2C"/>
    <w:pPr>
      <w:tabs>
        <w:tab w:val="right" w:leader="dot" w:pos="9530"/>
      </w:tabs>
      <w:ind w:left="480"/>
    </w:pPr>
  </w:style>
  <w:style w:type="paragraph" w:styleId="TOC4">
    <w:name w:val="toc 4"/>
    <w:basedOn w:val="Normal"/>
    <w:next w:val="Normal"/>
    <w:autoRedefine/>
    <w:uiPriority w:val="39"/>
    <w:qFormat/>
    <w:locked/>
    <w:rsid w:val="001E6389"/>
    <w:pPr>
      <w:spacing w:after="60"/>
      <w:ind w:left="720"/>
    </w:pPr>
  </w:style>
  <w:style w:type="paragraph" w:styleId="TOC5">
    <w:name w:val="toc 5"/>
    <w:basedOn w:val="Normal"/>
    <w:next w:val="Normal"/>
    <w:autoRedefine/>
    <w:uiPriority w:val="39"/>
    <w:qFormat/>
    <w:locked/>
    <w:rsid w:val="00D11BCC"/>
    <w:pPr>
      <w:ind w:left="960"/>
    </w:pPr>
  </w:style>
  <w:style w:type="paragraph" w:styleId="TOC6">
    <w:name w:val="toc 6"/>
    <w:basedOn w:val="Normal"/>
    <w:next w:val="Normal"/>
    <w:autoRedefine/>
    <w:uiPriority w:val="39"/>
    <w:qFormat/>
    <w:locked/>
    <w:rsid w:val="00D11BCC"/>
    <w:pPr>
      <w:ind w:left="1200"/>
    </w:pPr>
  </w:style>
  <w:style w:type="paragraph" w:styleId="TOC7">
    <w:name w:val="toc 7"/>
    <w:basedOn w:val="Normal"/>
    <w:next w:val="Normal"/>
    <w:autoRedefine/>
    <w:uiPriority w:val="39"/>
    <w:qFormat/>
    <w:locked/>
    <w:rsid w:val="00D11BCC"/>
    <w:pPr>
      <w:ind w:left="1440"/>
    </w:pPr>
  </w:style>
  <w:style w:type="paragraph" w:styleId="TOC8">
    <w:name w:val="toc 8"/>
    <w:basedOn w:val="Normal"/>
    <w:next w:val="Normal"/>
    <w:autoRedefine/>
    <w:uiPriority w:val="39"/>
    <w:qFormat/>
    <w:locked/>
    <w:rsid w:val="00B80AEF"/>
    <w:pPr>
      <w:ind w:left="1680"/>
    </w:pPr>
  </w:style>
  <w:style w:type="paragraph" w:styleId="TOC9">
    <w:name w:val="toc 9"/>
    <w:basedOn w:val="Normal"/>
    <w:next w:val="Normal"/>
    <w:autoRedefine/>
    <w:uiPriority w:val="39"/>
    <w:qFormat/>
    <w:locked/>
    <w:rsid w:val="00D11BCC"/>
    <w:pPr>
      <w:ind w:left="1920"/>
    </w:pPr>
  </w:style>
  <w:style w:type="character" w:styleId="FootnoteReference">
    <w:name w:val="footnote reference"/>
    <w:basedOn w:val="DefaultParagraphFont"/>
    <w:uiPriority w:val="99"/>
    <w:qFormat/>
    <w:locked/>
    <w:rsid w:val="00FE3A3E"/>
    <w:rPr>
      <w:vertAlign w:val="superscript"/>
    </w:rPr>
  </w:style>
  <w:style w:type="paragraph" w:customStyle="1" w:styleId="ApxHeading3">
    <w:name w:val="Apx Heading 3"/>
    <w:basedOn w:val="Heading1"/>
    <w:locked/>
    <w:rsid w:val="00EE17F4"/>
    <w:pPr>
      <w:keepNext w:val="0"/>
      <w:widowControl w:val="0"/>
      <w:numPr>
        <w:numId w:val="7"/>
      </w:numPr>
      <w:spacing w:before="60"/>
      <w:outlineLvl w:val="2"/>
    </w:pPr>
  </w:style>
  <w:style w:type="character" w:customStyle="1" w:styleId="Italic">
    <w:name w:val="Italic"/>
    <w:aliases w:val="Underline"/>
    <w:basedOn w:val="DefaultParagraphFont"/>
    <w:locked/>
    <w:rsid w:val="00D57B82"/>
    <w:rPr>
      <w:i/>
      <w:u w:val="single"/>
    </w:rPr>
  </w:style>
  <w:style w:type="paragraph" w:customStyle="1" w:styleId="QuesionnaireNumbering">
    <w:name w:val="Quesionnaire Numbering"/>
    <w:basedOn w:val="Normal"/>
    <w:locked/>
    <w:rsid w:val="00D860D9"/>
    <w:pPr>
      <w:numPr>
        <w:numId w:val="1"/>
      </w:numPr>
      <w:suppressAutoHyphens/>
      <w:jc w:val="both"/>
    </w:pPr>
    <w:rPr>
      <w:spacing w:val="-3"/>
    </w:rPr>
  </w:style>
  <w:style w:type="paragraph" w:customStyle="1" w:styleId="Apx5-Level2">
    <w:name w:val="Apx 5  - Level 2"/>
    <w:basedOn w:val="Normal"/>
    <w:locked/>
    <w:rsid w:val="00CD32E6"/>
    <w:pPr>
      <w:widowControl w:val="0"/>
      <w:ind w:left="1440" w:hanging="720"/>
      <w:jc w:val="center"/>
      <w:outlineLvl w:val="0"/>
    </w:pPr>
    <w:rPr>
      <w:color w:val="000000"/>
      <w:u w:val="single"/>
    </w:rPr>
  </w:style>
  <w:style w:type="paragraph" w:customStyle="1" w:styleId="Apx5-Level3">
    <w:name w:val="Apx 5 - Level 3"/>
    <w:basedOn w:val="Apx5-Level2"/>
    <w:locked/>
    <w:rsid w:val="00CD32E6"/>
    <w:pPr>
      <w:outlineLvl w:val="9"/>
    </w:pPr>
  </w:style>
  <w:style w:type="paragraph" w:customStyle="1" w:styleId="Apx5-Level4">
    <w:name w:val="Apx 5 - Level 4"/>
    <w:basedOn w:val="Normal"/>
    <w:locked/>
    <w:rsid w:val="009E34B8"/>
    <w:pPr>
      <w:numPr>
        <w:ilvl w:val="1"/>
        <w:numId w:val="2"/>
      </w:numPr>
      <w:tabs>
        <w:tab w:val="clear" w:pos="1080"/>
        <w:tab w:val="num" w:pos="2520"/>
      </w:tabs>
      <w:ind w:left="2520" w:hanging="720"/>
    </w:pPr>
  </w:style>
  <w:style w:type="paragraph" w:customStyle="1" w:styleId="ApxHeading4">
    <w:name w:val="Apx Heading 4"/>
    <w:basedOn w:val="Normal"/>
    <w:locked/>
    <w:rsid w:val="009E34B8"/>
  </w:style>
  <w:style w:type="paragraph" w:customStyle="1" w:styleId="Apx5-Level1">
    <w:name w:val="Apx 5 - Level 1"/>
    <w:basedOn w:val="Normal"/>
    <w:locked/>
    <w:rsid w:val="00A94A26"/>
    <w:pPr>
      <w:numPr>
        <w:numId w:val="2"/>
      </w:numPr>
      <w:spacing w:before="120" w:after="60"/>
    </w:pPr>
  </w:style>
  <w:style w:type="paragraph" w:styleId="Title">
    <w:name w:val="Title"/>
    <w:basedOn w:val="Normal"/>
    <w:link w:val="TitleChar"/>
    <w:qFormat/>
    <w:locked/>
    <w:rsid w:val="006D4F45"/>
    <w:pPr>
      <w:jc w:val="center"/>
    </w:pPr>
    <w:rPr>
      <w:b/>
      <w:sz w:val="23"/>
      <w:szCs w:val="23"/>
    </w:rPr>
  </w:style>
  <w:style w:type="paragraph" w:customStyle="1" w:styleId="Apx6-HeadingI">
    <w:name w:val="Apx 6 - Heading I"/>
    <w:basedOn w:val="Normal"/>
    <w:locked/>
    <w:rsid w:val="00B42D9D"/>
    <w:pPr>
      <w:tabs>
        <w:tab w:val="left" w:pos="-720"/>
      </w:tabs>
      <w:suppressAutoHyphens/>
      <w:jc w:val="center"/>
    </w:pPr>
    <w:rPr>
      <w:rFonts w:ascii="Times New Roman Bold" w:hAnsi="Times New Roman Bold" w:cs="Arial"/>
      <w:b/>
      <w:caps/>
      <w:spacing w:val="-3"/>
    </w:rPr>
  </w:style>
  <w:style w:type="paragraph" w:customStyle="1" w:styleId="Apx6-Level2">
    <w:name w:val="Apx 6 - Level 2"/>
    <w:basedOn w:val="Normal"/>
    <w:locked/>
    <w:rsid w:val="00B42D9D"/>
    <w:pPr>
      <w:tabs>
        <w:tab w:val="num" w:pos="720"/>
      </w:tabs>
      <w:ind w:left="720" w:hanging="720"/>
    </w:pPr>
  </w:style>
  <w:style w:type="paragraph" w:customStyle="1" w:styleId="Apx6-Level3">
    <w:name w:val="Apx 6 - Level 3"/>
    <w:basedOn w:val="Normal"/>
    <w:link w:val="Apx6-Level3CharChar"/>
    <w:locked/>
    <w:rsid w:val="001352A4"/>
    <w:pPr>
      <w:widowControl w:val="0"/>
      <w:tabs>
        <w:tab w:val="left" w:pos="-720"/>
      </w:tabs>
      <w:jc w:val="center"/>
      <w:outlineLvl w:val="3"/>
    </w:pPr>
    <w:rPr>
      <w:rFonts w:cs="Arial"/>
      <w:b/>
      <w:spacing w:val="-3"/>
    </w:rPr>
  </w:style>
  <w:style w:type="character" w:customStyle="1" w:styleId="Apx6-Level3CharChar">
    <w:name w:val="Apx 6 - Level 3 Char Char"/>
    <w:basedOn w:val="DefaultParagraphFont"/>
    <w:link w:val="Apx6-Level3"/>
    <w:rsid w:val="001352A4"/>
    <w:rPr>
      <w:rFonts w:cs="Arial"/>
      <w:b/>
      <w:spacing w:val="-3"/>
      <w:sz w:val="24"/>
      <w:szCs w:val="24"/>
    </w:rPr>
  </w:style>
  <w:style w:type="paragraph" w:customStyle="1" w:styleId="Apx6-Level4">
    <w:name w:val="Apx 6 - Level 4"/>
    <w:basedOn w:val="Normal"/>
    <w:locked/>
    <w:rsid w:val="001712A9"/>
    <w:pPr>
      <w:tabs>
        <w:tab w:val="num" w:pos="1440"/>
      </w:tabs>
      <w:ind w:left="1800" w:hanging="360"/>
    </w:pPr>
  </w:style>
  <w:style w:type="paragraph" w:customStyle="1" w:styleId="Apx5-Numbering">
    <w:name w:val="Apx 5 - Numbering"/>
    <w:basedOn w:val="Normal"/>
    <w:locked/>
    <w:rsid w:val="009E34B8"/>
    <w:pPr>
      <w:numPr>
        <w:numId w:val="3"/>
      </w:numPr>
      <w:tabs>
        <w:tab w:val="clear" w:pos="360"/>
        <w:tab w:val="num" w:pos="720"/>
      </w:tabs>
      <w:ind w:left="720" w:hanging="720"/>
    </w:pPr>
  </w:style>
  <w:style w:type="paragraph" w:styleId="Index3">
    <w:name w:val="index 3"/>
    <w:basedOn w:val="Normal"/>
    <w:next w:val="Normal"/>
    <w:autoRedefine/>
    <w:semiHidden/>
    <w:locked/>
    <w:rsid w:val="007E6B77"/>
    <w:pPr>
      <w:ind w:left="720" w:hanging="240"/>
    </w:pPr>
    <w:rPr>
      <w:sz w:val="18"/>
      <w:szCs w:val="18"/>
    </w:rPr>
  </w:style>
  <w:style w:type="paragraph" w:customStyle="1" w:styleId="Appendixnumbering">
    <w:name w:val="Appendix numbering"/>
    <w:basedOn w:val="Normal"/>
    <w:locked/>
    <w:rsid w:val="009E34B8"/>
    <w:pPr>
      <w:numPr>
        <w:ilvl w:val="2"/>
        <w:numId w:val="3"/>
      </w:numPr>
      <w:tabs>
        <w:tab w:val="clear" w:pos="720"/>
        <w:tab w:val="num" w:pos="1080"/>
      </w:tabs>
      <w:ind w:left="1080" w:firstLine="0"/>
    </w:pPr>
  </w:style>
  <w:style w:type="paragraph" w:styleId="Index4">
    <w:name w:val="index 4"/>
    <w:basedOn w:val="Normal"/>
    <w:next w:val="Normal"/>
    <w:autoRedefine/>
    <w:semiHidden/>
    <w:locked/>
    <w:rsid w:val="007E6B77"/>
    <w:pPr>
      <w:ind w:left="960" w:hanging="240"/>
    </w:pPr>
    <w:rPr>
      <w:sz w:val="18"/>
      <w:szCs w:val="18"/>
    </w:rPr>
  </w:style>
  <w:style w:type="paragraph" w:styleId="Index5">
    <w:name w:val="index 5"/>
    <w:basedOn w:val="Normal"/>
    <w:next w:val="Normal"/>
    <w:autoRedefine/>
    <w:semiHidden/>
    <w:locked/>
    <w:rsid w:val="007E6B77"/>
    <w:pPr>
      <w:ind w:left="1200" w:hanging="240"/>
    </w:pPr>
    <w:rPr>
      <w:sz w:val="18"/>
      <w:szCs w:val="18"/>
    </w:rPr>
  </w:style>
  <w:style w:type="paragraph" w:styleId="Index6">
    <w:name w:val="index 6"/>
    <w:basedOn w:val="Normal"/>
    <w:next w:val="Normal"/>
    <w:autoRedefine/>
    <w:semiHidden/>
    <w:locked/>
    <w:rsid w:val="007E6B77"/>
    <w:pPr>
      <w:ind w:left="1440" w:hanging="240"/>
    </w:pPr>
    <w:rPr>
      <w:sz w:val="18"/>
      <w:szCs w:val="18"/>
    </w:rPr>
  </w:style>
  <w:style w:type="paragraph" w:styleId="Index7">
    <w:name w:val="index 7"/>
    <w:basedOn w:val="Normal"/>
    <w:next w:val="Normal"/>
    <w:autoRedefine/>
    <w:semiHidden/>
    <w:locked/>
    <w:rsid w:val="007E6B77"/>
    <w:pPr>
      <w:ind w:left="1680" w:hanging="240"/>
    </w:pPr>
    <w:rPr>
      <w:sz w:val="18"/>
      <w:szCs w:val="18"/>
    </w:rPr>
  </w:style>
  <w:style w:type="paragraph" w:styleId="Index8">
    <w:name w:val="index 8"/>
    <w:basedOn w:val="Normal"/>
    <w:next w:val="Normal"/>
    <w:autoRedefine/>
    <w:semiHidden/>
    <w:locked/>
    <w:rsid w:val="007E6B77"/>
    <w:pPr>
      <w:ind w:left="1920" w:hanging="240"/>
    </w:pPr>
    <w:rPr>
      <w:sz w:val="18"/>
      <w:szCs w:val="18"/>
    </w:rPr>
  </w:style>
  <w:style w:type="paragraph" w:styleId="Index9">
    <w:name w:val="index 9"/>
    <w:basedOn w:val="Normal"/>
    <w:next w:val="Normal"/>
    <w:autoRedefine/>
    <w:semiHidden/>
    <w:locked/>
    <w:rsid w:val="007E6B77"/>
    <w:pPr>
      <w:ind w:left="2160" w:hanging="240"/>
    </w:pPr>
    <w:rPr>
      <w:sz w:val="18"/>
      <w:szCs w:val="18"/>
    </w:rPr>
  </w:style>
  <w:style w:type="paragraph" w:styleId="IndexHeading">
    <w:name w:val="index heading"/>
    <w:basedOn w:val="Normal"/>
    <w:next w:val="Index1"/>
    <w:semiHidden/>
    <w:locked/>
    <w:rsid w:val="007E6B77"/>
    <w:pPr>
      <w:pBdr>
        <w:top w:val="single" w:sz="12" w:space="0" w:color="auto"/>
      </w:pBdr>
      <w:spacing w:before="360" w:after="240"/>
    </w:pPr>
    <w:rPr>
      <w:b/>
      <w:bCs/>
      <w:i/>
      <w:iCs/>
      <w:sz w:val="26"/>
      <w:szCs w:val="26"/>
    </w:rPr>
  </w:style>
  <w:style w:type="character" w:styleId="CommentReference">
    <w:name w:val="annotation reference"/>
    <w:basedOn w:val="DefaultParagraphFont"/>
    <w:uiPriority w:val="99"/>
    <w:locked/>
    <w:rsid w:val="00D60A43"/>
    <w:rPr>
      <w:sz w:val="16"/>
      <w:szCs w:val="16"/>
    </w:rPr>
  </w:style>
  <w:style w:type="character" w:customStyle="1" w:styleId="documentbody1">
    <w:name w:val="documentbody1"/>
    <w:basedOn w:val="DefaultParagraphFont"/>
    <w:locked/>
    <w:rsid w:val="004A6687"/>
    <w:rPr>
      <w:rFonts w:ascii="Verdana" w:hAnsi="Verdana" w:hint="default"/>
      <w:sz w:val="19"/>
      <w:szCs w:val="19"/>
    </w:rPr>
  </w:style>
  <w:style w:type="character" w:styleId="FollowedHyperlink">
    <w:name w:val="FollowedHyperlink"/>
    <w:basedOn w:val="DefaultParagraphFont"/>
    <w:locked/>
    <w:rsid w:val="00CB5C72"/>
    <w:rPr>
      <w:color w:val="800080"/>
      <w:u w:val="single"/>
    </w:rPr>
  </w:style>
  <w:style w:type="paragraph" w:styleId="HTMLPreformatted">
    <w:name w:val="HTML Preformatted"/>
    <w:basedOn w:val="Normal"/>
    <w:link w:val="HTMLPreformattedChar"/>
    <w:locked/>
    <w:rsid w:val="006F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link w:val="BodyTextIndent3Char"/>
    <w:qFormat/>
    <w:locked/>
    <w:rsid w:val="003F7B00"/>
    <w:pPr>
      <w:ind w:left="360"/>
    </w:pPr>
    <w:rPr>
      <w:sz w:val="16"/>
      <w:szCs w:val="16"/>
    </w:rPr>
  </w:style>
  <w:style w:type="paragraph" w:customStyle="1" w:styleId="Default">
    <w:name w:val="Default"/>
    <w:locked/>
    <w:rsid w:val="00611FA7"/>
    <w:pPr>
      <w:autoSpaceDE w:val="0"/>
      <w:autoSpaceDN w:val="0"/>
      <w:adjustRightInd w:val="0"/>
    </w:pPr>
    <w:rPr>
      <w:color w:val="000000"/>
      <w:sz w:val="24"/>
      <w:szCs w:val="24"/>
    </w:rPr>
  </w:style>
  <w:style w:type="paragraph" w:customStyle="1" w:styleId="CM6">
    <w:name w:val="CM6"/>
    <w:basedOn w:val="Default"/>
    <w:next w:val="Default"/>
    <w:locked/>
    <w:rsid w:val="00611FA7"/>
    <w:pPr>
      <w:spacing w:line="278" w:lineRule="atLeast"/>
    </w:pPr>
    <w:rPr>
      <w:color w:val="auto"/>
    </w:rPr>
  </w:style>
  <w:style w:type="paragraph" w:customStyle="1" w:styleId="CM9">
    <w:name w:val="CM9"/>
    <w:basedOn w:val="Default"/>
    <w:next w:val="Default"/>
    <w:locked/>
    <w:rsid w:val="00611FA7"/>
    <w:pPr>
      <w:spacing w:line="318" w:lineRule="atLeast"/>
    </w:pPr>
    <w:rPr>
      <w:color w:val="auto"/>
    </w:rPr>
  </w:style>
  <w:style w:type="paragraph" w:customStyle="1" w:styleId="SOP">
    <w:name w:val="SOP"/>
    <w:basedOn w:val="Normal"/>
    <w:locked/>
    <w:rsid w:val="00BA0A6E"/>
    <w:pPr>
      <w:keepNext/>
      <w:keepLines/>
      <w:pBdr>
        <w:top w:val="single" w:sz="6" w:space="1" w:color="auto"/>
        <w:left w:val="single" w:sz="6" w:space="1" w:color="auto"/>
        <w:bottom w:val="single" w:sz="6" w:space="1" w:color="auto"/>
        <w:right w:val="single" w:sz="6" w:space="1" w:color="auto"/>
      </w:pBdr>
      <w:shd w:val="pct25" w:color="00FFFF" w:fill="auto"/>
      <w:suppressAutoHyphens/>
      <w:spacing w:after="60"/>
    </w:pPr>
    <w:rPr>
      <w:rFonts w:ascii="Arial" w:hAnsi="Arial"/>
      <w:sz w:val="20"/>
      <w:szCs w:val="20"/>
    </w:rPr>
  </w:style>
  <w:style w:type="character" w:customStyle="1" w:styleId="MessageHeaderLabel">
    <w:name w:val="Message Header Label"/>
    <w:locked/>
    <w:rsid w:val="00DC1C73"/>
    <w:rPr>
      <w:rFonts w:ascii="Arial" w:hAnsi="Arial"/>
      <w:b/>
      <w:spacing w:val="-4"/>
      <w:sz w:val="18"/>
      <w:vertAlign w:val="baseline"/>
    </w:rPr>
  </w:style>
  <w:style w:type="paragraph" w:styleId="Revision">
    <w:name w:val="Revision"/>
    <w:hidden/>
    <w:uiPriority w:val="99"/>
    <w:semiHidden/>
    <w:rsid w:val="003E118C"/>
    <w:rPr>
      <w:sz w:val="24"/>
      <w:szCs w:val="24"/>
    </w:rPr>
  </w:style>
  <w:style w:type="character" w:customStyle="1" w:styleId="CommentTextChar">
    <w:name w:val="Comment Text Char"/>
    <w:basedOn w:val="DefaultParagraphFont"/>
    <w:link w:val="CommentText"/>
    <w:uiPriority w:val="99"/>
    <w:locked/>
    <w:rsid w:val="009D693F"/>
    <w:rPr>
      <w:sz w:val="24"/>
      <w:szCs w:val="24"/>
    </w:rPr>
  </w:style>
  <w:style w:type="character" w:customStyle="1" w:styleId="Heading4Char">
    <w:name w:val="Heading 4 Char"/>
    <w:link w:val="Heading4"/>
    <w:uiPriority w:val="9"/>
    <w:rsid w:val="00262669"/>
    <w:rPr>
      <w:rFonts w:ascii="Times New Roman Bold" w:hAnsi="Times New Roman Bold"/>
      <w:b/>
      <w:bCs/>
      <w:caps/>
      <w:sz w:val="24"/>
      <w:szCs w:val="28"/>
    </w:rPr>
  </w:style>
  <w:style w:type="paragraph" w:styleId="ListParagraph">
    <w:name w:val="List Paragraph"/>
    <w:basedOn w:val="Normal"/>
    <w:uiPriority w:val="34"/>
    <w:qFormat/>
    <w:locked/>
    <w:rsid w:val="0093779F"/>
    <w:pPr>
      <w:ind w:left="720"/>
    </w:pPr>
  </w:style>
  <w:style w:type="character" w:customStyle="1" w:styleId="Heading2Char">
    <w:name w:val="Heading 2 Char"/>
    <w:basedOn w:val="DefaultParagraphFont"/>
    <w:link w:val="Heading2"/>
    <w:uiPriority w:val="1"/>
    <w:rsid w:val="00F649C8"/>
    <w:rPr>
      <w:rFonts w:ascii="Times New Roman Bold" w:hAnsi="Times New Roman Bold" w:cs="Arial"/>
      <w:b/>
      <w:bCs/>
      <w:caps/>
      <w:kern w:val="32"/>
      <w:sz w:val="24"/>
      <w:szCs w:val="32"/>
    </w:rPr>
  </w:style>
  <w:style w:type="character" w:customStyle="1" w:styleId="Heading7Char">
    <w:name w:val="Heading 7 Char"/>
    <w:basedOn w:val="DefaultParagraphFont"/>
    <w:link w:val="Heading7"/>
    <w:uiPriority w:val="9"/>
    <w:rsid w:val="00F744E5"/>
    <w:rPr>
      <w:bCs/>
      <w:sz w:val="24"/>
      <w:szCs w:val="28"/>
    </w:rPr>
  </w:style>
  <w:style w:type="character" w:customStyle="1" w:styleId="FooterChar">
    <w:name w:val="Footer Char"/>
    <w:basedOn w:val="DefaultParagraphFont"/>
    <w:link w:val="Footer"/>
    <w:uiPriority w:val="99"/>
    <w:rsid w:val="00173BFB"/>
    <w:rPr>
      <w:sz w:val="24"/>
      <w:szCs w:val="24"/>
    </w:rPr>
  </w:style>
  <w:style w:type="character" w:styleId="Emphasis">
    <w:name w:val="Emphasis"/>
    <w:basedOn w:val="DefaultParagraphFont"/>
    <w:qFormat/>
    <w:locked/>
    <w:rsid w:val="0092595A"/>
    <w:rPr>
      <w:i/>
      <w:iCs/>
    </w:rPr>
  </w:style>
  <w:style w:type="paragraph" w:styleId="EndnoteText">
    <w:name w:val="endnote text"/>
    <w:basedOn w:val="Normal"/>
    <w:link w:val="EndnoteTextChar"/>
    <w:locked/>
    <w:rsid w:val="002405E7"/>
    <w:rPr>
      <w:sz w:val="20"/>
      <w:szCs w:val="20"/>
    </w:rPr>
  </w:style>
  <w:style w:type="character" w:customStyle="1" w:styleId="EndnoteTextChar">
    <w:name w:val="Endnote Text Char"/>
    <w:basedOn w:val="DefaultParagraphFont"/>
    <w:link w:val="EndnoteText"/>
    <w:rsid w:val="002405E7"/>
  </w:style>
  <w:style w:type="paragraph" w:styleId="BodyText">
    <w:name w:val="Body Text"/>
    <w:basedOn w:val="Normal"/>
    <w:link w:val="BodyTextChar"/>
    <w:uiPriority w:val="1"/>
    <w:qFormat/>
    <w:locked/>
    <w:rsid w:val="00885383"/>
  </w:style>
  <w:style w:type="character" w:customStyle="1" w:styleId="BodyTextChar">
    <w:name w:val="Body Text Char"/>
    <w:basedOn w:val="DefaultParagraphFont"/>
    <w:link w:val="BodyText"/>
    <w:uiPriority w:val="1"/>
    <w:rsid w:val="00885383"/>
    <w:rPr>
      <w:sz w:val="24"/>
      <w:szCs w:val="24"/>
    </w:rPr>
  </w:style>
  <w:style w:type="character" w:customStyle="1" w:styleId="Heading1Char">
    <w:name w:val="Heading 1 Char"/>
    <w:basedOn w:val="DefaultParagraphFont"/>
    <w:link w:val="Heading1"/>
    <w:uiPriority w:val="1"/>
    <w:rsid w:val="00741331"/>
    <w:rPr>
      <w:rFonts w:cs="Arial"/>
      <w:b/>
      <w:bCs/>
      <w:caps/>
      <w:kern w:val="32"/>
      <w:sz w:val="24"/>
      <w:szCs w:val="32"/>
    </w:rPr>
  </w:style>
  <w:style w:type="paragraph" w:customStyle="1" w:styleId="TableParagraph">
    <w:name w:val="Table Paragraph"/>
    <w:basedOn w:val="Normal"/>
    <w:uiPriority w:val="1"/>
    <w:qFormat/>
    <w:locked/>
    <w:rsid w:val="00741331"/>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rsid w:val="00741331"/>
    <w:rPr>
      <w:rFonts w:ascii="Tahoma" w:hAnsi="Tahoma" w:cs="Tahoma"/>
      <w:sz w:val="16"/>
      <w:szCs w:val="16"/>
    </w:rPr>
  </w:style>
  <w:style w:type="character" w:customStyle="1" w:styleId="CommentSubjectChar">
    <w:name w:val="Comment Subject Char"/>
    <w:basedOn w:val="CommentTextChar"/>
    <w:link w:val="CommentSubject"/>
    <w:uiPriority w:val="99"/>
    <w:semiHidden/>
    <w:rsid w:val="00741331"/>
    <w:rPr>
      <w:b/>
      <w:bCs/>
      <w:sz w:val="24"/>
      <w:szCs w:val="24"/>
    </w:rPr>
  </w:style>
  <w:style w:type="character" w:customStyle="1" w:styleId="HeaderChar">
    <w:name w:val="Header Char"/>
    <w:basedOn w:val="DefaultParagraphFont"/>
    <w:link w:val="Header"/>
    <w:uiPriority w:val="99"/>
    <w:rsid w:val="00741331"/>
    <w:rPr>
      <w:sz w:val="24"/>
      <w:szCs w:val="24"/>
    </w:rPr>
  </w:style>
  <w:style w:type="paragraph" w:styleId="NormalWeb">
    <w:name w:val="Normal (Web)"/>
    <w:basedOn w:val="Normal"/>
    <w:uiPriority w:val="99"/>
    <w:unhideWhenUsed/>
    <w:locked/>
    <w:rsid w:val="001C4DC9"/>
    <w:pPr>
      <w:spacing w:before="100" w:beforeAutospacing="1" w:after="100" w:afterAutospacing="1"/>
    </w:pPr>
  </w:style>
  <w:style w:type="character" w:customStyle="1" w:styleId="Heading6Char">
    <w:name w:val="Heading 6 Char"/>
    <w:basedOn w:val="DefaultParagraphFont"/>
    <w:link w:val="Heading6"/>
    <w:uiPriority w:val="9"/>
    <w:rsid w:val="00747F9E"/>
    <w:rPr>
      <w:b/>
      <w:sz w:val="24"/>
      <w:szCs w:val="28"/>
    </w:rPr>
  </w:style>
  <w:style w:type="character" w:customStyle="1" w:styleId="Heading8Char">
    <w:name w:val="Heading 8 Char"/>
    <w:basedOn w:val="DefaultParagraphFont"/>
    <w:link w:val="Heading8"/>
    <w:uiPriority w:val="9"/>
    <w:rsid w:val="00D75D8F"/>
    <w:rPr>
      <w:iCs/>
      <w:sz w:val="24"/>
      <w:szCs w:val="24"/>
    </w:rPr>
  </w:style>
  <w:style w:type="character" w:customStyle="1" w:styleId="FootnoteTextChar">
    <w:name w:val="Footnote Text Char"/>
    <w:basedOn w:val="DefaultParagraphFont"/>
    <w:link w:val="FootnoteText"/>
    <w:rsid w:val="00D75D8F"/>
  </w:style>
  <w:style w:type="character" w:customStyle="1" w:styleId="TitleChar">
    <w:name w:val="Title Char"/>
    <w:basedOn w:val="DefaultParagraphFont"/>
    <w:link w:val="Title"/>
    <w:rsid w:val="00D75D8F"/>
    <w:rPr>
      <w:b/>
      <w:sz w:val="23"/>
      <w:szCs w:val="23"/>
    </w:rPr>
  </w:style>
  <w:style w:type="character" w:customStyle="1" w:styleId="HTMLPreformattedChar">
    <w:name w:val="HTML Preformatted Char"/>
    <w:basedOn w:val="DefaultParagraphFont"/>
    <w:link w:val="HTMLPreformatted"/>
    <w:rsid w:val="00D75D8F"/>
    <w:rPr>
      <w:rFonts w:ascii="Courier New" w:hAnsi="Courier New" w:cs="Courier New"/>
    </w:rPr>
  </w:style>
  <w:style w:type="character" w:customStyle="1" w:styleId="BodyTextIndent3Char">
    <w:name w:val="Body Text Indent 3 Char"/>
    <w:basedOn w:val="DefaultParagraphFont"/>
    <w:link w:val="BodyTextIndent3"/>
    <w:rsid w:val="00D75D8F"/>
    <w:rPr>
      <w:sz w:val="16"/>
      <w:szCs w:val="16"/>
    </w:rPr>
  </w:style>
  <w:style w:type="paragraph" w:customStyle="1" w:styleId="CM11">
    <w:name w:val="CM11"/>
    <w:basedOn w:val="Default"/>
    <w:next w:val="Default"/>
    <w:uiPriority w:val="99"/>
    <w:locked/>
    <w:rsid w:val="00FD474D"/>
    <w:rPr>
      <w:rFonts w:eastAsiaTheme="minorHAnsi"/>
      <w:color w:val="auto"/>
    </w:rPr>
  </w:style>
  <w:style w:type="table" w:customStyle="1" w:styleId="TableGrid1">
    <w:name w:val="Table Grid1"/>
    <w:basedOn w:val="TableNormal"/>
    <w:next w:val="TableGrid"/>
    <w:locked/>
    <w:rsid w:val="0036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843592"/>
    <w:rPr>
      <w:sz w:val="24"/>
      <w:szCs w:val="24"/>
    </w:rPr>
  </w:style>
  <w:style w:type="paragraph" w:styleId="BodyTextIndent2">
    <w:name w:val="Body Text Indent 2"/>
    <w:basedOn w:val="Normal"/>
    <w:link w:val="BodyTextIndent2Char"/>
    <w:qFormat/>
    <w:locked/>
    <w:rsid w:val="004A2DD2"/>
    <w:pPr>
      <w:spacing w:line="480" w:lineRule="auto"/>
      <w:ind w:left="360"/>
    </w:pPr>
  </w:style>
  <w:style w:type="character" w:customStyle="1" w:styleId="BodyTextIndent2Char">
    <w:name w:val="Body Text Indent 2 Char"/>
    <w:basedOn w:val="DefaultParagraphFont"/>
    <w:link w:val="BodyTextIndent2"/>
    <w:rsid w:val="004A2DD2"/>
    <w:rPr>
      <w:sz w:val="24"/>
      <w:szCs w:val="24"/>
    </w:rPr>
  </w:style>
  <w:style w:type="paragraph" w:styleId="BodyText2">
    <w:name w:val="Body Text 2"/>
    <w:basedOn w:val="Normal"/>
    <w:link w:val="BodyText2Char"/>
    <w:qFormat/>
    <w:locked/>
    <w:rsid w:val="00234F69"/>
    <w:pPr>
      <w:spacing w:line="480" w:lineRule="auto"/>
    </w:pPr>
  </w:style>
  <w:style w:type="character" w:customStyle="1" w:styleId="BodyText2Char">
    <w:name w:val="Body Text 2 Char"/>
    <w:basedOn w:val="DefaultParagraphFont"/>
    <w:link w:val="BodyText2"/>
    <w:rsid w:val="00234F69"/>
    <w:rPr>
      <w:sz w:val="24"/>
      <w:szCs w:val="24"/>
    </w:rPr>
  </w:style>
  <w:style w:type="paragraph" w:styleId="Bibliography">
    <w:name w:val="Bibliography"/>
    <w:basedOn w:val="Normal"/>
    <w:next w:val="Normal"/>
    <w:uiPriority w:val="37"/>
    <w:semiHidden/>
    <w:unhideWhenUsed/>
    <w:locked/>
    <w:rsid w:val="0099167E"/>
  </w:style>
  <w:style w:type="paragraph" w:styleId="BlockText">
    <w:name w:val="Block Text"/>
    <w:basedOn w:val="Normal"/>
    <w:qFormat/>
    <w:locked/>
    <w:rsid w:val="009916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qFormat/>
    <w:locked/>
    <w:rsid w:val="0099167E"/>
    <w:rPr>
      <w:sz w:val="16"/>
      <w:szCs w:val="16"/>
    </w:rPr>
  </w:style>
  <w:style w:type="character" w:customStyle="1" w:styleId="BodyText3Char">
    <w:name w:val="Body Text 3 Char"/>
    <w:basedOn w:val="DefaultParagraphFont"/>
    <w:link w:val="BodyText3"/>
    <w:rsid w:val="0099167E"/>
    <w:rPr>
      <w:sz w:val="16"/>
      <w:szCs w:val="16"/>
    </w:rPr>
  </w:style>
  <w:style w:type="paragraph" w:styleId="BodyTextFirstIndent">
    <w:name w:val="Body Text First Indent"/>
    <w:basedOn w:val="BodyText"/>
    <w:link w:val="BodyTextFirstIndentChar"/>
    <w:qFormat/>
    <w:locked/>
    <w:rsid w:val="0099167E"/>
    <w:pPr>
      <w:spacing w:after="0"/>
      <w:ind w:firstLine="360"/>
    </w:pPr>
  </w:style>
  <w:style w:type="character" w:customStyle="1" w:styleId="BodyTextFirstIndentChar">
    <w:name w:val="Body Text First Indent Char"/>
    <w:basedOn w:val="BodyTextChar"/>
    <w:link w:val="BodyTextFirstIndent"/>
    <w:rsid w:val="0099167E"/>
    <w:rPr>
      <w:sz w:val="24"/>
      <w:szCs w:val="24"/>
    </w:rPr>
  </w:style>
  <w:style w:type="paragraph" w:styleId="BodyTextIndent">
    <w:name w:val="Body Text Indent"/>
    <w:basedOn w:val="Normal"/>
    <w:link w:val="BodyTextIndentChar"/>
    <w:qFormat/>
    <w:locked/>
    <w:rsid w:val="0099167E"/>
    <w:pPr>
      <w:ind w:left="360"/>
    </w:pPr>
  </w:style>
  <w:style w:type="character" w:customStyle="1" w:styleId="BodyTextIndentChar">
    <w:name w:val="Body Text Indent Char"/>
    <w:basedOn w:val="DefaultParagraphFont"/>
    <w:link w:val="BodyTextIndent"/>
    <w:rsid w:val="0099167E"/>
    <w:rPr>
      <w:sz w:val="24"/>
      <w:szCs w:val="24"/>
    </w:rPr>
  </w:style>
  <w:style w:type="paragraph" w:styleId="BodyTextFirstIndent2">
    <w:name w:val="Body Text First Indent 2"/>
    <w:basedOn w:val="BodyTextIndent"/>
    <w:link w:val="BodyTextFirstIndent2Char"/>
    <w:qFormat/>
    <w:locked/>
    <w:rsid w:val="0099167E"/>
    <w:pPr>
      <w:spacing w:after="0"/>
      <w:ind w:firstLine="360"/>
    </w:pPr>
  </w:style>
  <w:style w:type="character" w:customStyle="1" w:styleId="BodyTextFirstIndent2Char">
    <w:name w:val="Body Text First Indent 2 Char"/>
    <w:basedOn w:val="BodyTextIndentChar"/>
    <w:link w:val="BodyTextFirstIndent2"/>
    <w:rsid w:val="0099167E"/>
    <w:rPr>
      <w:sz w:val="24"/>
      <w:szCs w:val="24"/>
    </w:rPr>
  </w:style>
  <w:style w:type="paragraph" w:styleId="Closing">
    <w:name w:val="Closing"/>
    <w:basedOn w:val="Normal"/>
    <w:link w:val="ClosingChar"/>
    <w:locked/>
    <w:rsid w:val="0099167E"/>
    <w:pPr>
      <w:ind w:left="4320"/>
    </w:pPr>
  </w:style>
  <w:style w:type="character" w:customStyle="1" w:styleId="ClosingChar">
    <w:name w:val="Closing Char"/>
    <w:basedOn w:val="DefaultParagraphFont"/>
    <w:link w:val="Closing"/>
    <w:rsid w:val="0099167E"/>
    <w:rPr>
      <w:sz w:val="24"/>
      <w:szCs w:val="24"/>
    </w:rPr>
  </w:style>
  <w:style w:type="paragraph" w:styleId="Date">
    <w:name w:val="Date"/>
    <w:basedOn w:val="Normal"/>
    <w:next w:val="Normal"/>
    <w:link w:val="DateChar"/>
    <w:locked/>
    <w:rsid w:val="0099167E"/>
  </w:style>
  <w:style w:type="character" w:customStyle="1" w:styleId="DateChar">
    <w:name w:val="Date Char"/>
    <w:basedOn w:val="DefaultParagraphFont"/>
    <w:link w:val="Date"/>
    <w:rsid w:val="0099167E"/>
    <w:rPr>
      <w:sz w:val="24"/>
      <w:szCs w:val="24"/>
    </w:rPr>
  </w:style>
  <w:style w:type="paragraph" w:styleId="DocumentMap">
    <w:name w:val="Document Map"/>
    <w:basedOn w:val="Normal"/>
    <w:link w:val="DocumentMapChar"/>
    <w:locked/>
    <w:rsid w:val="0099167E"/>
    <w:rPr>
      <w:rFonts w:ascii="Tahoma" w:hAnsi="Tahoma" w:cs="Tahoma"/>
      <w:sz w:val="16"/>
      <w:szCs w:val="16"/>
    </w:rPr>
  </w:style>
  <w:style w:type="character" w:customStyle="1" w:styleId="DocumentMapChar">
    <w:name w:val="Document Map Char"/>
    <w:basedOn w:val="DefaultParagraphFont"/>
    <w:link w:val="DocumentMap"/>
    <w:rsid w:val="0099167E"/>
    <w:rPr>
      <w:rFonts w:ascii="Tahoma" w:hAnsi="Tahoma" w:cs="Tahoma"/>
      <w:sz w:val="16"/>
      <w:szCs w:val="16"/>
    </w:rPr>
  </w:style>
  <w:style w:type="paragraph" w:styleId="HTMLAddress">
    <w:name w:val="HTML Address"/>
    <w:basedOn w:val="Normal"/>
    <w:link w:val="HTMLAddressChar"/>
    <w:qFormat/>
    <w:locked/>
    <w:rsid w:val="0099167E"/>
    <w:rPr>
      <w:i/>
      <w:iCs/>
    </w:rPr>
  </w:style>
  <w:style w:type="character" w:customStyle="1" w:styleId="HTMLAddressChar">
    <w:name w:val="HTML Address Char"/>
    <w:basedOn w:val="DefaultParagraphFont"/>
    <w:link w:val="HTMLAddress"/>
    <w:rsid w:val="0099167E"/>
    <w:rPr>
      <w:i/>
      <w:iCs/>
      <w:sz w:val="24"/>
      <w:szCs w:val="24"/>
    </w:rPr>
  </w:style>
  <w:style w:type="paragraph" w:styleId="IntenseQuote">
    <w:name w:val="Intense Quote"/>
    <w:basedOn w:val="Normal"/>
    <w:next w:val="Normal"/>
    <w:link w:val="IntenseQuoteChar"/>
    <w:uiPriority w:val="30"/>
    <w:qFormat/>
    <w:locked/>
    <w:rsid w:val="00991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67E"/>
    <w:rPr>
      <w:b/>
      <w:bCs/>
      <w:i/>
      <w:iCs/>
      <w:color w:val="4F81BD" w:themeColor="accent1"/>
      <w:sz w:val="24"/>
      <w:szCs w:val="24"/>
    </w:rPr>
  </w:style>
  <w:style w:type="paragraph" w:styleId="List">
    <w:name w:val="List"/>
    <w:basedOn w:val="Normal"/>
    <w:locked/>
    <w:rsid w:val="0099167E"/>
    <w:pPr>
      <w:ind w:left="360" w:hanging="360"/>
      <w:contextualSpacing/>
    </w:pPr>
  </w:style>
  <w:style w:type="paragraph" w:styleId="List2">
    <w:name w:val="List 2"/>
    <w:basedOn w:val="Normal"/>
    <w:qFormat/>
    <w:locked/>
    <w:rsid w:val="0099167E"/>
    <w:pPr>
      <w:ind w:left="720" w:hanging="360"/>
      <w:contextualSpacing/>
    </w:pPr>
  </w:style>
  <w:style w:type="paragraph" w:styleId="List3">
    <w:name w:val="List 3"/>
    <w:basedOn w:val="Normal"/>
    <w:qFormat/>
    <w:locked/>
    <w:rsid w:val="0099167E"/>
    <w:pPr>
      <w:ind w:left="1080" w:hanging="360"/>
      <w:contextualSpacing/>
    </w:pPr>
  </w:style>
  <w:style w:type="paragraph" w:styleId="List4">
    <w:name w:val="List 4"/>
    <w:basedOn w:val="Normal"/>
    <w:qFormat/>
    <w:locked/>
    <w:rsid w:val="0099167E"/>
    <w:pPr>
      <w:ind w:left="1440" w:hanging="360"/>
      <w:contextualSpacing/>
    </w:pPr>
  </w:style>
  <w:style w:type="paragraph" w:styleId="List5">
    <w:name w:val="List 5"/>
    <w:basedOn w:val="Normal"/>
    <w:qFormat/>
    <w:locked/>
    <w:rsid w:val="0099167E"/>
    <w:pPr>
      <w:ind w:left="1800" w:hanging="360"/>
      <w:contextualSpacing/>
    </w:pPr>
  </w:style>
  <w:style w:type="paragraph" w:styleId="ListBullet">
    <w:name w:val="List Bullet"/>
    <w:basedOn w:val="Normal"/>
    <w:qFormat/>
    <w:locked/>
    <w:rsid w:val="0099167E"/>
    <w:pPr>
      <w:numPr>
        <w:numId w:val="8"/>
      </w:numPr>
      <w:contextualSpacing/>
    </w:pPr>
  </w:style>
  <w:style w:type="paragraph" w:styleId="ListBullet2">
    <w:name w:val="List Bullet 2"/>
    <w:basedOn w:val="Normal"/>
    <w:qFormat/>
    <w:locked/>
    <w:rsid w:val="0099167E"/>
    <w:pPr>
      <w:numPr>
        <w:numId w:val="9"/>
      </w:numPr>
      <w:contextualSpacing/>
    </w:pPr>
  </w:style>
  <w:style w:type="paragraph" w:styleId="ListBullet3">
    <w:name w:val="List Bullet 3"/>
    <w:basedOn w:val="Normal"/>
    <w:qFormat/>
    <w:locked/>
    <w:rsid w:val="0099167E"/>
    <w:pPr>
      <w:numPr>
        <w:numId w:val="10"/>
      </w:numPr>
      <w:contextualSpacing/>
    </w:pPr>
  </w:style>
  <w:style w:type="paragraph" w:styleId="ListBullet4">
    <w:name w:val="List Bullet 4"/>
    <w:basedOn w:val="Normal"/>
    <w:qFormat/>
    <w:locked/>
    <w:rsid w:val="0099167E"/>
    <w:pPr>
      <w:numPr>
        <w:numId w:val="11"/>
      </w:numPr>
      <w:contextualSpacing/>
    </w:pPr>
  </w:style>
  <w:style w:type="paragraph" w:styleId="ListBullet5">
    <w:name w:val="List Bullet 5"/>
    <w:basedOn w:val="Normal"/>
    <w:qFormat/>
    <w:locked/>
    <w:rsid w:val="0099167E"/>
    <w:pPr>
      <w:numPr>
        <w:numId w:val="12"/>
      </w:numPr>
      <w:contextualSpacing/>
    </w:pPr>
  </w:style>
  <w:style w:type="paragraph" w:styleId="ListContinue">
    <w:name w:val="List Continue"/>
    <w:basedOn w:val="Normal"/>
    <w:qFormat/>
    <w:locked/>
    <w:rsid w:val="0099167E"/>
    <w:pPr>
      <w:ind w:left="360"/>
      <w:contextualSpacing/>
    </w:pPr>
  </w:style>
  <w:style w:type="paragraph" w:styleId="ListContinue2">
    <w:name w:val="List Continue 2"/>
    <w:basedOn w:val="Normal"/>
    <w:qFormat/>
    <w:locked/>
    <w:rsid w:val="0099167E"/>
    <w:pPr>
      <w:ind w:left="720"/>
      <w:contextualSpacing/>
    </w:pPr>
  </w:style>
  <w:style w:type="paragraph" w:styleId="ListContinue3">
    <w:name w:val="List Continue 3"/>
    <w:basedOn w:val="Normal"/>
    <w:qFormat/>
    <w:locked/>
    <w:rsid w:val="0099167E"/>
    <w:pPr>
      <w:ind w:left="1080"/>
      <w:contextualSpacing/>
    </w:pPr>
  </w:style>
  <w:style w:type="paragraph" w:styleId="ListContinue4">
    <w:name w:val="List Continue 4"/>
    <w:basedOn w:val="Normal"/>
    <w:qFormat/>
    <w:locked/>
    <w:rsid w:val="0099167E"/>
    <w:pPr>
      <w:ind w:left="1440"/>
      <w:contextualSpacing/>
    </w:pPr>
  </w:style>
  <w:style w:type="paragraph" w:styleId="ListContinue5">
    <w:name w:val="List Continue 5"/>
    <w:basedOn w:val="Normal"/>
    <w:qFormat/>
    <w:locked/>
    <w:rsid w:val="0099167E"/>
    <w:pPr>
      <w:ind w:left="1800"/>
      <w:contextualSpacing/>
    </w:pPr>
  </w:style>
  <w:style w:type="paragraph" w:styleId="ListNumber">
    <w:name w:val="List Number"/>
    <w:basedOn w:val="Normal"/>
    <w:qFormat/>
    <w:locked/>
    <w:rsid w:val="0099167E"/>
    <w:pPr>
      <w:numPr>
        <w:numId w:val="13"/>
      </w:numPr>
      <w:contextualSpacing/>
    </w:pPr>
  </w:style>
  <w:style w:type="paragraph" w:styleId="ListNumber2">
    <w:name w:val="List Number 2"/>
    <w:basedOn w:val="Normal"/>
    <w:qFormat/>
    <w:locked/>
    <w:rsid w:val="0099167E"/>
    <w:pPr>
      <w:numPr>
        <w:numId w:val="14"/>
      </w:numPr>
      <w:contextualSpacing/>
    </w:pPr>
  </w:style>
  <w:style w:type="paragraph" w:styleId="ListNumber3">
    <w:name w:val="List Number 3"/>
    <w:basedOn w:val="Normal"/>
    <w:qFormat/>
    <w:locked/>
    <w:rsid w:val="0099167E"/>
    <w:pPr>
      <w:numPr>
        <w:numId w:val="15"/>
      </w:numPr>
      <w:contextualSpacing/>
    </w:pPr>
  </w:style>
  <w:style w:type="paragraph" w:styleId="ListNumber4">
    <w:name w:val="List Number 4"/>
    <w:basedOn w:val="Normal"/>
    <w:qFormat/>
    <w:locked/>
    <w:rsid w:val="0099167E"/>
    <w:pPr>
      <w:numPr>
        <w:numId w:val="16"/>
      </w:numPr>
      <w:contextualSpacing/>
    </w:pPr>
  </w:style>
  <w:style w:type="paragraph" w:styleId="ListNumber5">
    <w:name w:val="List Number 5"/>
    <w:basedOn w:val="Normal"/>
    <w:qFormat/>
    <w:locked/>
    <w:rsid w:val="0099167E"/>
    <w:pPr>
      <w:numPr>
        <w:numId w:val="17"/>
      </w:numPr>
      <w:contextualSpacing/>
    </w:pPr>
  </w:style>
  <w:style w:type="paragraph" w:styleId="MacroText">
    <w:name w:val="macro"/>
    <w:link w:val="MacroTextChar"/>
    <w:locked/>
    <w:rsid w:val="009916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9167E"/>
    <w:rPr>
      <w:rFonts w:ascii="Consolas" w:hAnsi="Consolas"/>
    </w:rPr>
  </w:style>
  <w:style w:type="paragraph" w:styleId="MessageHeader">
    <w:name w:val="Message Header"/>
    <w:basedOn w:val="Normal"/>
    <w:link w:val="MessageHeaderChar"/>
    <w:locked/>
    <w:rsid w:val="009916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167E"/>
    <w:rPr>
      <w:rFonts w:asciiTheme="majorHAnsi" w:eastAsiaTheme="majorEastAsia" w:hAnsiTheme="majorHAnsi" w:cstheme="majorBidi"/>
      <w:sz w:val="24"/>
      <w:szCs w:val="24"/>
      <w:shd w:val="pct20" w:color="auto" w:fill="auto"/>
    </w:rPr>
  </w:style>
  <w:style w:type="paragraph" w:styleId="NormalIndent">
    <w:name w:val="Normal Indent"/>
    <w:basedOn w:val="Normal"/>
    <w:locked/>
    <w:rsid w:val="0099167E"/>
    <w:pPr>
      <w:ind w:left="720"/>
    </w:pPr>
  </w:style>
  <w:style w:type="paragraph" w:styleId="NoteHeading">
    <w:name w:val="Note Heading"/>
    <w:basedOn w:val="Normal"/>
    <w:next w:val="Normal"/>
    <w:link w:val="NoteHeadingChar"/>
    <w:locked/>
    <w:rsid w:val="0099167E"/>
  </w:style>
  <w:style w:type="character" w:customStyle="1" w:styleId="NoteHeadingChar">
    <w:name w:val="Note Heading Char"/>
    <w:basedOn w:val="DefaultParagraphFont"/>
    <w:link w:val="NoteHeading"/>
    <w:rsid w:val="0099167E"/>
    <w:rPr>
      <w:sz w:val="24"/>
      <w:szCs w:val="24"/>
    </w:rPr>
  </w:style>
  <w:style w:type="paragraph" w:styleId="PlainText">
    <w:name w:val="Plain Text"/>
    <w:basedOn w:val="Normal"/>
    <w:link w:val="PlainTextChar"/>
    <w:locked/>
    <w:rsid w:val="0099167E"/>
    <w:rPr>
      <w:rFonts w:ascii="Consolas" w:hAnsi="Consolas"/>
      <w:sz w:val="21"/>
      <w:szCs w:val="21"/>
    </w:rPr>
  </w:style>
  <w:style w:type="character" w:customStyle="1" w:styleId="PlainTextChar">
    <w:name w:val="Plain Text Char"/>
    <w:basedOn w:val="DefaultParagraphFont"/>
    <w:link w:val="PlainText"/>
    <w:rsid w:val="0099167E"/>
    <w:rPr>
      <w:rFonts w:ascii="Consolas" w:hAnsi="Consolas"/>
      <w:sz w:val="21"/>
      <w:szCs w:val="21"/>
    </w:rPr>
  </w:style>
  <w:style w:type="paragraph" w:styleId="Quote">
    <w:name w:val="Quote"/>
    <w:basedOn w:val="Normal"/>
    <w:next w:val="Normal"/>
    <w:link w:val="QuoteChar"/>
    <w:uiPriority w:val="29"/>
    <w:qFormat/>
    <w:locked/>
    <w:rsid w:val="0099167E"/>
    <w:rPr>
      <w:i/>
      <w:iCs/>
      <w:color w:val="000000" w:themeColor="text1"/>
    </w:rPr>
  </w:style>
  <w:style w:type="character" w:customStyle="1" w:styleId="QuoteChar">
    <w:name w:val="Quote Char"/>
    <w:basedOn w:val="DefaultParagraphFont"/>
    <w:link w:val="Quote"/>
    <w:uiPriority w:val="29"/>
    <w:rsid w:val="0099167E"/>
    <w:rPr>
      <w:i/>
      <w:iCs/>
      <w:color w:val="000000" w:themeColor="text1"/>
      <w:sz w:val="24"/>
      <w:szCs w:val="24"/>
    </w:rPr>
  </w:style>
  <w:style w:type="paragraph" w:styleId="Signature">
    <w:name w:val="Signature"/>
    <w:basedOn w:val="Normal"/>
    <w:link w:val="SignatureChar"/>
    <w:locked/>
    <w:rsid w:val="0099167E"/>
    <w:pPr>
      <w:ind w:left="4320"/>
    </w:pPr>
  </w:style>
  <w:style w:type="character" w:customStyle="1" w:styleId="SignatureChar">
    <w:name w:val="Signature Char"/>
    <w:basedOn w:val="DefaultParagraphFont"/>
    <w:link w:val="Signature"/>
    <w:rsid w:val="0099167E"/>
    <w:rPr>
      <w:sz w:val="24"/>
      <w:szCs w:val="24"/>
    </w:rPr>
  </w:style>
  <w:style w:type="paragraph" w:styleId="Subtitle">
    <w:name w:val="Subtitle"/>
    <w:basedOn w:val="Normal"/>
    <w:next w:val="Normal"/>
    <w:link w:val="SubtitleChar"/>
    <w:uiPriority w:val="11"/>
    <w:qFormat/>
    <w:locked/>
    <w:rsid w:val="009916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9167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99167E"/>
    <w:pPr>
      <w:ind w:left="240" w:hanging="240"/>
    </w:pPr>
  </w:style>
  <w:style w:type="paragraph" w:styleId="TableofFigures">
    <w:name w:val="table of figures"/>
    <w:basedOn w:val="Normal"/>
    <w:next w:val="Normal"/>
    <w:locked/>
    <w:rsid w:val="0099167E"/>
  </w:style>
  <w:style w:type="paragraph" w:styleId="TOAHeading">
    <w:name w:val="toa heading"/>
    <w:basedOn w:val="Normal"/>
    <w:next w:val="Normal"/>
    <w:qFormat/>
    <w:locked/>
    <w:rsid w:val="0099167E"/>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locked/>
    <w:rsid w:val="0099167E"/>
    <w:pPr>
      <w:keepLines/>
      <w:tabs>
        <w:tab w:val="clear" w:pos="720"/>
      </w:tabs>
      <w:spacing w:before="480" w:after="0"/>
      <w:outlineLvl w:val="9"/>
    </w:pPr>
    <w:rPr>
      <w:rFonts w:asciiTheme="majorHAnsi" w:eastAsiaTheme="majorEastAsia" w:hAnsiTheme="majorHAnsi" w:cstheme="majorBidi"/>
      <w:caps w:val="0"/>
      <w:color w:val="365F91" w:themeColor="accent1" w:themeShade="BF"/>
      <w:kern w:val="0"/>
      <w:sz w:val="28"/>
      <w:szCs w:val="28"/>
    </w:rPr>
  </w:style>
  <w:style w:type="table" w:customStyle="1" w:styleId="TableGrid2">
    <w:name w:val="Table Grid2"/>
    <w:basedOn w:val="TableNormal"/>
    <w:next w:val="TableGrid"/>
    <w:uiPriority w:val="59"/>
    <w:locked/>
    <w:rsid w:val="0071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75980"/>
    <w:rPr>
      <w:b/>
      <w:bCs/>
    </w:rPr>
  </w:style>
  <w:style w:type="paragraph" w:customStyle="1" w:styleId="Chapter">
    <w:name w:val="Chapter"/>
    <w:basedOn w:val="SubpartandChapterTitle"/>
    <w:next w:val="Heading3"/>
    <w:link w:val="ChapterChar"/>
    <w:locked/>
    <w:rsid w:val="007F729C"/>
    <w:pPr>
      <w:widowControl w:val="0"/>
    </w:pPr>
  </w:style>
  <w:style w:type="character" w:customStyle="1" w:styleId="SubpartandChapterTitleChar">
    <w:name w:val="Subpart and Chapter Title Char"/>
    <w:basedOn w:val="DefaultParagraphFont"/>
    <w:link w:val="SubpartandChapterTitle"/>
    <w:rsid w:val="00203F39"/>
    <w:rPr>
      <w:rFonts w:ascii="Times New Roman Bold" w:hAnsi="Times New Roman Bold"/>
      <w:b/>
      <w:bCs/>
      <w:caps/>
      <w:sz w:val="24"/>
    </w:rPr>
  </w:style>
  <w:style w:type="character" w:customStyle="1" w:styleId="ChapterChar">
    <w:name w:val="Chapter Char"/>
    <w:basedOn w:val="SubpartandChapterTitleChar"/>
    <w:link w:val="Chapter"/>
    <w:rsid w:val="007F729C"/>
    <w:rPr>
      <w:rFonts w:ascii="Times New Roman Bold" w:hAnsi="Times New Roman Bold"/>
      <w:b/>
      <w:bCs/>
      <w:caps/>
      <w:sz w:val="24"/>
    </w:rPr>
  </w:style>
  <w:style w:type="paragraph" w:customStyle="1" w:styleId="08listlevellcroman">
    <w:name w:val="08 list level (lc roman)"/>
    <w:qFormat/>
    <w:rsid w:val="009E650E"/>
    <w:pPr>
      <w:widowControl w:val="0"/>
      <w:numPr>
        <w:ilvl w:val="7"/>
        <w:numId w:val="714"/>
      </w:numPr>
      <w:tabs>
        <w:tab w:val="left" w:pos="5328"/>
      </w:tabs>
      <w:spacing w:before="60" w:after="120"/>
    </w:pPr>
    <w:rPr>
      <w:rFonts w:cs="Arial"/>
      <w:sz w:val="24"/>
      <w:szCs w:val="22"/>
    </w:rPr>
  </w:style>
  <w:style w:type="paragraph" w:customStyle="1" w:styleId="04listparaunderistyle">
    <w:name w:val="04 list para under i. style"/>
    <w:basedOn w:val="ListParagraph"/>
    <w:qFormat/>
    <w:rsid w:val="0008086D"/>
    <w:pPr>
      <w:ind w:left="1890"/>
    </w:pPr>
  </w:style>
  <w:style w:type="paragraph" w:customStyle="1" w:styleId="07listlevelc">
    <w:name w:val="07 list level (c)"/>
    <w:qFormat/>
    <w:rsid w:val="00230BF1"/>
    <w:pPr>
      <w:widowControl w:val="0"/>
      <w:numPr>
        <w:ilvl w:val="6"/>
        <w:numId w:val="714"/>
      </w:numPr>
      <w:spacing w:before="60" w:after="120"/>
    </w:pPr>
    <w:rPr>
      <w:iCs/>
      <w:sz w:val="24"/>
      <w:szCs w:val="24"/>
    </w:rPr>
  </w:style>
  <w:style w:type="paragraph" w:customStyle="1" w:styleId="06listleveli">
    <w:name w:val="06 list level i)"/>
    <w:qFormat/>
    <w:rsid w:val="00152BF5"/>
    <w:pPr>
      <w:widowControl w:val="0"/>
      <w:numPr>
        <w:ilvl w:val="5"/>
        <w:numId w:val="714"/>
      </w:numPr>
      <w:spacing w:before="60" w:after="120"/>
    </w:pPr>
    <w:rPr>
      <w:sz w:val="24"/>
      <w:szCs w:val="24"/>
    </w:rPr>
  </w:style>
  <w:style w:type="paragraph" w:customStyle="1" w:styleId="05listlevela">
    <w:name w:val="05 list level a)"/>
    <w:qFormat/>
    <w:rsid w:val="0068135C"/>
    <w:pPr>
      <w:widowControl w:val="0"/>
      <w:numPr>
        <w:ilvl w:val="4"/>
        <w:numId w:val="714"/>
      </w:numPr>
      <w:spacing w:before="60" w:after="120"/>
    </w:pPr>
    <w:rPr>
      <w:bCs/>
      <w:sz w:val="24"/>
      <w:szCs w:val="22"/>
    </w:rPr>
  </w:style>
  <w:style w:type="paragraph" w:customStyle="1" w:styleId="04listleveli">
    <w:name w:val="04 list level i."/>
    <w:qFormat/>
    <w:rsid w:val="002208D2"/>
    <w:pPr>
      <w:widowControl w:val="0"/>
      <w:numPr>
        <w:ilvl w:val="3"/>
        <w:numId w:val="714"/>
      </w:numPr>
      <w:spacing w:before="60" w:after="120"/>
    </w:pPr>
    <w:rPr>
      <w:bCs/>
      <w:iCs/>
      <w:sz w:val="24"/>
      <w:szCs w:val="26"/>
    </w:rPr>
  </w:style>
  <w:style w:type="paragraph" w:customStyle="1" w:styleId="03listlevela">
    <w:name w:val="03 list level a."/>
    <w:qFormat/>
    <w:rsid w:val="007D335A"/>
    <w:pPr>
      <w:widowControl w:val="0"/>
      <w:numPr>
        <w:ilvl w:val="2"/>
        <w:numId w:val="936"/>
      </w:numPr>
      <w:spacing w:before="60" w:after="120"/>
    </w:pPr>
    <w:rPr>
      <w:bCs/>
      <w:sz w:val="24"/>
      <w:szCs w:val="28"/>
    </w:rPr>
  </w:style>
  <w:style w:type="paragraph" w:customStyle="1" w:styleId="02listlevel4">
    <w:name w:val="02 list level 4."/>
    <w:qFormat/>
    <w:rsid w:val="00411D0E"/>
    <w:pPr>
      <w:widowControl w:val="0"/>
      <w:numPr>
        <w:ilvl w:val="1"/>
        <w:numId w:val="714"/>
      </w:numPr>
      <w:spacing w:before="120" w:after="120"/>
    </w:pPr>
    <w:rPr>
      <w:rFonts w:cs="Arial"/>
      <w:sz w:val="24"/>
      <w:szCs w:val="26"/>
    </w:rPr>
  </w:style>
  <w:style w:type="paragraph" w:customStyle="1" w:styleId="01listlevelK">
    <w:name w:val="01 list level K."/>
    <w:qFormat/>
    <w:rsid w:val="001908B4"/>
    <w:pPr>
      <w:widowControl w:val="0"/>
      <w:numPr>
        <w:numId w:val="36"/>
      </w:numPr>
      <w:spacing w:before="240" w:after="120"/>
    </w:pPr>
    <w:rPr>
      <w:rFonts w:ascii="Times New Roman Bold" w:hAnsi="Times New Roman Bold" w:cs="Arial"/>
      <w:b/>
      <w:bCs/>
      <w:iCs/>
      <w:caps/>
      <w:sz w:val="24"/>
      <w:szCs w:val="28"/>
    </w:rPr>
  </w:style>
  <w:style w:type="paragraph" w:customStyle="1" w:styleId="03listparaunderastyle">
    <w:name w:val="03 list para under a. style"/>
    <w:qFormat/>
    <w:rsid w:val="009B568E"/>
    <w:pPr>
      <w:spacing w:after="120"/>
      <w:ind w:left="1440"/>
    </w:pPr>
    <w:rPr>
      <w:sz w:val="24"/>
      <w:szCs w:val="24"/>
    </w:rPr>
  </w:style>
  <w:style w:type="paragraph" w:customStyle="1" w:styleId="02listparaunder4style">
    <w:name w:val="02 list para under 4. style"/>
    <w:basedOn w:val="03listparaunderastyle"/>
    <w:qFormat/>
    <w:rsid w:val="000E71FE"/>
    <w:pPr>
      <w:ind w:left="720"/>
    </w:pPr>
  </w:style>
  <w:style w:type="paragraph" w:customStyle="1" w:styleId="01listparaunderKstyle">
    <w:name w:val="01 list para under K. style"/>
    <w:basedOn w:val="ListParagraphunderI"/>
    <w:qFormat/>
    <w:rsid w:val="009E4029"/>
  </w:style>
  <w:style w:type="paragraph" w:customStyle="1" w:styleId="05listparaundera">
    <w:name w:val="05 list para under a)"/>
    <w:basedOn w:val="04listparaunderistyle"/>
    <w:qFormat/>
    <w:rsid w:val="004309A2"/>
    <w:pPr>
      <w:ind w:left="2376"/>
    </w:pPr>
  </w:style>
  <w:style w:type="paragraph" w:customStyle="1" w:styleId="PurposeofSubpartTitlepara">
    <w:name w:val="Purpose of Subpart Title para"/>
    <w:basedOn w:val="Normal"/>
    <w:qFormat/>
    <w:locked/>
    <w:rsid w:val="00BA2875"/>
    <w:pPr>
      <w:widowControl w:val="0"/>
      <w:outlineLvl w:val="2"/>
    </w:pPr>
    <w:rPr>
      <w:rFonts w:ascii="Times New Roman Bold" w:hAnsi="Times New Roman Bold"/>
      <w:b/>
      <w:caps/>
    </w:rPr>
  </w:style>
  <w:style w:type="character" w:styleId="UnresolvedMention">
    <w:name w:val="Unresolved Mention"/>
    <w:basedOn w:val="DefaultParagraphFont"/>
    <w:uiPriority w:val="99"/>
    <w:semiHidden/>
    <w:unhideWhenUsed/>
    <w:locked/>
    <w:rsid w:val="00DC44E3"/>
    <w:rPr>
      <w:color w:val="605E5C"/>
      <w:shd w:val="clear" w:color="auto" w:fill="E1DFDD"/>
    </w:rPr>
  </w:style>
  <w:style w:type="paragraph" w:customStyle="1" w:styleId="paraunderIII">
    <w:name w:val="para under III"/>
    <w:basedOn w:val="Normal"/>
    <w:qFormat/>
    <w:locked/>
    <w:rsid w:val="00967D7D"/>
  </w:style>
  <w:style w:type="paragraph" w:customStyle="1" w:styleId="appx601LvlK">
    <w:name w:val="appx 6 01LvlK"/>
    <w:basedOn w:val="Normal"/>
    <w:qFormat/>
    <w:locked/>
    <w:rsid w:val="005C61F0"/>
    <w:pPr>
      <w:widowControl w:val="0"/>
      <w:tabs>
        <w:tab w:val="left" w:pos="720"/>
      </w:tabs>
      <w:spacing w:after="240"/>
      <w:jc w:val="both"/>
    </w:pPr>
    <w:rPr>
      <w:spacing w:val="-3"/>
    </w:rPr>
  </w:style>
  <w:style w:type="paragraph" w:customStyle="1" w:styleId="v2indent">
    <w:name w:val="v2 indent"/>
    <w:basedOn w:val="appx601LvlK"/>
    <w:qFormat/>
    <w:locked/>
    <w:rsid w:val="00CD32E6"/>
    <w:pPr>
      <w:ind w:left="1080"/>
    </w:pPr>
    <w:rPr>
      <w:b/>
    </w:rPr>
  </w:style>
  <w:style w:type="paragraph" w:customStyle="1" w:styleId="apx6indent">
    <w:name w:val="apx6 indent"/>
    <w:basedOn w:val="Normal"/>
    <w:qFormat/>
    <w:locked/>
    <w:rsid w:val="00724A9F"/>
    <w:pPr>
      <w:widowControl w:val="0"/>
      <w:numPr>
        <w:numId w:val="4"/>
      </w:numPr>
      <w:tabs>
        <w:tab w:val="clear" w:pos="1080"/>
        <w:tab w:val="num" w:pos="0"/>
        <w:tab w:val="left" w:pos="720"/>
      </w:tabs>
      <w:spacing w:before="240"/>
      <w:ind w:firstLine="720"/>
      <w:jc w:val="both"/>
    </w:pPr>
    <w:rPr>
      <w:rFonts w:cs="Arial"/>
      <w:bCs/>
      <w:szCs w:val="26"/>
    </w:rPr>
  </w:style>
  <w:style w:type="paragraph" w:customStyle="1" w:styleId="apx6indent2">
    <w:name w:val="apx6 indent2"/>
    <w:basedOn w:val="Normal"/>
    <w:qFormat/>
    <w:locked/>
    <w:rsid w:val="00724A9F"/>
    <w:pPr>
      <w:widowControl w:val="0"/>
      <w:numPr>
        <w:numId w:val="5"/>
      </w:numPr>
      <w:tabs>
        <w:tab w:val="left" w:pos="1080"/>
      </w:tabs>
      <w:spacing w:after="60"/>
      <w:ind w:left="720" w:firstLine="720"/>
    </w:pPr>
    <w:rPr>
      <w:rFonts w:cs="Arial"/>
      <w:bCs/>
      <w:iCs/>
      <w:szCs w:val="28"/>
    </w:rPr>
  </w:style>
  <w:style w:type="paragraph" w:customStyle="1" w:styleId="appx6L2">
    <w:name w:val="appx 6 L2"/>
    <w:qFormat/>
    <w:locked/>
    <w:rsid w:val="005C61F0"/>
    <w:pPr>
      <w:numPr>
        <w:ilvl w:val="1"/>
        <w:numId w:val="20"/>
      </w:numPr>
      <w:spacing w:after="240"/>
    </w:pPr>
    <w:rPr>
      <w:rFonts w:cs="Arial"/>
      <w:bCs/>
      <w:iCs/>
      <w:sz w:val="24"/>
      <w:szCs w:val="28"/>
    </w:rPr>
  </w:style>
  <w:style w:type="paragraph" w:customStyle="1" w:styleId="appx6L3">
    <w:name w:val="appx 6 L3"/>
    <w:basedOn w:val="appx6L2"/>
    <w:qFormat/>
    <w:locked/>
    <w:rsid w:val="007A66FD"/>
    <w:pPr>
      <w:numPr>
        <w:ilvl w:val="0"/>
        <w:numId w:val="19"/>
      </w:numPr>
      <w:ind w:left="1440" w:firstLine="720"/>
    </w:pPr>
  </w:style>
  <w:style w:type="paragraph" w:customStyle="1" w:styleId="App6Level4">
    <w:name w:val="App 6 Level 4"/>
    <w:basedOn w:val="Normal"/>
    <w:qFormat/>
    <w:locked/>
    <w:rsid w:val="00B410BE"/>
    <w:pPr>
      <w:widowControl w:val="0"/>
      <w:tabs>
        <w:tab w:val="left" w:pos="-720"/>
        <w:tab w:val="left" w:pos="450"/>
      </w:tabs>
      <w:jc w:val="center"/>
      <w:outlineLvl w:val="3"/>
    </w:pPr>
    <w:rPr>
      <w:rFonts w:cs="Arial"/>
      <w:b/>
      <w:spacing w:val="-3"/>
    </w:rPr>
  </w:style>
  <w:style w:type="paragraph" w:customStyle="1" w:styleId="ListParagraphunderI">
    <w:name w:val="List Paragraph under I"/>
    <w:aliases w:val="II,III"/>
    <w:basedOn w:val="ListParagraph"/>
    <w:autoRedefine/>
    <w:qFormat/>
    <w:locked/>
    <w:rsid w:val="00A60EC5"/>
    <w:pPr>
      <w:ind w:left="0"/>
    </w:pPr>
  </w:style>
  <w:style w:type="paragraph" w:customStyle="1" w:styleId="Address">
    <w:name w:val="Address"/>
    <w:basedOn w:val="Normal"/>
    <w:locked/>
    <w:rsid w:val="00AD1C23"/>
    <w:pPr>
      <w:ind w:left="2880"/>
    </w:pPr>
    <w:rPr>
      <w:szCs w:val="20"/>
    </w:rPr>
  </w:style>
  <w:style w:type="paragraph" w:customStyle="1" w:styleId="indent-2">
    <w:name w:val="indent-2"/>
    <w:basedOn w:val="Normal"/>
    <w:locked/>
    <w:rsid w:val="00AD1C23"/>
    <w:pPr>
      <w:tabs>
        <w:tab w:val="left" w:pos="-1080"/>
        <w:tab w:val="left" w:pos="-36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both"/>
    </w:pPr>
    <w:rPr>
      <w:sz w:val="20"/>
      <w:szCs w:val="20"/>
    </w:rPr>
  </w:style>
  <w:style w:type="paragraph" w:customStyle="1" w:styleId="Ident">
    <w:name w:val="Ident"/>
    <w:basedOn w:val="Normal"/>
    <w:locked/>
    <w:rsid w:val="00AD1C23"/>
    <w:pPr>
      <w:ind w:firstLine="446"/>
    </w:pPr>
    <w:rPr>
      <w:sz w:val="22"/>
      <w:szCs w:val="20"/>
    </w:rPr>
  </w:style>
  <w:style w:type="character" w:customStyle="1" w:styleId="Input">
    <w:name w:val="Input"/>
    <w:basedOn w:val="DefaultParagraphFont"/>
    <w:locked/>
    <w:rsid w:val="00AD1C23"/>
    <w:rPr>
      <w:rFonts w:ascii="Courier New" w:hAnsi="Courier New"/>
      <w:b/>
      <w:sz w:val="22"/>
    </w:rPr>
  </w:style>
  <w:style w:type="character" w:styleId="EndnoteReference">
    <w:name w:val="endnote reference"/>
    <w:basedOn w:val="DefaultParagraphFont"/>
    <w:locked/>
    <w:rsid w:val="00AD1C23"/>
    <w:rPr>
      <w:vertAlign w:val="superscript"/>
    </w:rPr>
  </w:style>
  <w:style w:type="character" w:customStyle="1" w:styleId="apple-converted-space">
    <w:name w:val="apple-converted-space"/>
    <w:basedOn w:val="DefaultParagraphFont"/>
    <w:locked/>
    <w:rsid w:val="00AD1C23"/>
  </w:style>
  <w:style w:type="paragraph" w:styleId="E-mailSignature">
    <w:name w:val="E-mail Signature"/>
    <w:basedOn w:val="Normal"/>
    <w:link w:val="E-mailSignatureChar"/>
    <w:locked/>
    <w:rsid w:val="00AD1C23"/>
  </w:style>
  <w:style w:type="character" w:customStyle="1" w:styleId="E-mailSignatureChar">
    <w:name w:val="E-mail Signature Char"/>
    <w:basedOn w:val="DefaultParagraphFont"/>
    <w:link w:val="E-mailSignature"/>
    <w:rsid w:val="00AD1C23"/>
    <w:rPr>
      <w:sz w:val="24"/>
      <w:szCs w:val="24"/>
    </w:rPr>
  </w:style>
  <w:style w:type="paragraph" w:styleId="EnvelopeAddress">
    <w:name w:val="envelope address"/>
    <w:basedOn w:val="Normal"/>
    <w:locked/>
    <w:rsid w:val="00AD1C2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locked/>
    <w:rsid w:val="00AD1C23"/>
    <w:rPr>
      <w:rFonts w:asciiTheme="majorHAnsi" w:eastAsiaTheme="majorEastAsia" w:hAnsiTheme="majorHAnsi" w:cstheme="majorBidi"/>
      <w:sz w:val="20"/>
      <w:szCs w:val="20"/>
    </w:rPr>
  </w:style>
  <w:style w:type="paragraph" w:styleId="Salutation">
    <w:name w:val="Salutation"/>
    <w:basedOn w:val="Normal"/>
    <w:next w:val="Normal"/>
    <w:link w:val="SalutationChar"/>
    <w:locked/>
    <w:rsid w:val="00AD1C23"/>
  </w:style>
  <w:style w:type="character" w:customStyle="1" w:styleId="SalutationChar">
    <w:name w:val="Salutation Char"/>
    <w:basedOn w:val="DefaultParagraphFont"/>
    <w:link w:val="Salutation"/>
    <w:rsid w:val="00AD1C23"/>
    <w:rPr>
      <w:sz w:val="24"/>
      <w:szCs w:val="24"/>
    </w:rPr>
  </w:style>
  <w:style w:type="paragraph" w:customStyle="1" w:styleId="06listparaunderi">
    <w:name w:val="06 list para under i)"/>
    <w:basedOn w:val="Normal"/>
    <w:qFormat/>
    <w:rsid w:val="003C7ECE"/>
    <w:pPr>
      <w:ind w:left="2520"/>
    </w:pPr>
  </w:style>
  <w:style w:type="paragraph" w:customStyle="1" w:styleId="SOPHeadingCHAPTER">
    <w:name w:val="SOP Heading CHAPTER"/>
    <w:basedOn w:val="Heading1"/>
    <w:autoRedefine/>
    <w:qFormat/>
    <w:locked/>
    <w:rsid w:val="00D11B8E"/>
    <w:pPr>
      <w:keepLines/>
      <w:tabs>
        <w:tab w:val="clear" w:pos="720"/>
      </w:tabs>
      <w:spacing w:before="240" w:after="240" w:line="259" w:lineRule="auto"/>
      <w:jc w:val="center"/>
    </w:pPr>
    <w:rPr>
      <w:rFonts w:ascii="Times New Roman Bold" w:eastAsiaTheme="majorEastAsia" w:hAnsi="Times New Roman Bold" w:cstheme="majorBidi"/>
      <w:bCs w:val="0"/>
      <w:color w:val="000000" w:themeColor="text1"/>
      <w:kern w:val="0"/>
    </w:rPr>
  </w:style>
  <w:style w:type="numbering" w:customStyle="1" w:styleId="SOPLIST">
    <w:name w:val="SOP LIST"/>
    <w:uiPriority w:val="99"/>
    <w:locked/>
    <w:rsid w:val="00D11B8E"/>
    <w:pPr>
      <w:numPr>
        <w:numId w:val="263"/>
      </w:numPr>
    </w:pPr>
  </w:style>
  <w:style w:type="numbering" w:customStyle="1" w:styleId="SOPtestlist">
    <w:name w:val="SOP test list"/>
    <w:uiPriority w:val="99"/>
    <w:locked/>
    <w:rsid w:val="00D11B8E"/>
    <w:pPr>
      <w:numPr>
        <w:numId w:val="264"/>
      </w:numPr>
    </w:pPr>
  </w:style>
  <w:style w:type="character" w:styleId="SubtleEmphasis">
    <w:name w:val="Subtle Emphasis"/>
    <w:basedOn w:val="DefaultParagraphFont"/>
    <w:uiPriority w:val="19"/>
    <w:qFormat/>
    <w:locked/>
    <w:rsid w:val="00D11B8E"/>
    <w:rPr>
      <w:rFonts w:ascii="Times New Roman" w:hAnsi="Times New Roman"/>
      <w:i/>
      <w:iCs/>
      <w:color w:val="404040" w:themeColor="text1" w:themeTint="BF"/>
      <w:sz w:val="24"/>
    </w:rPr>
  </w:style>
  <w:style w:type="character" w:styleId="IntenseEmphasis">
    <w:name w:val="Intense Emphasis"/>
    <w:basedOn w:val="DefaultParagraphFont"/>
    <w:uiPriority w:val="21"/>
    <w:qFormat/>
    <w:locked/>
    <w:rsid w:val="00D11B8E"/>
    <w:rPr>
      <w:rFonts w:ascii="Times New Roman" w:hAnsi="Times New Roman"/>
      <w:i/>
      <w:iCs/>
      <w:color w:val="000000" w:themeColor="text1"/>
      <w:sz w:val="24"/>
    </w:rPr>
  </w:style>
  <w:style w:type="character" w:styleId="SubtleReference">
    <w:name w:val="Subtle Reference"/>
    <w:basedOn w:val="DefaultParagraphFont"/>
    <w:uiPriority w:val="31"/>
    <w:qFormat/>
    <w:locked/>
    <w:rsid w:val="00D11B8E"/>
    <w:rPr>
      <w:rFonts w:ascii="Times New Roman" w:hAnsi="Times New Roman"/>
      <w:smallCaps/>
      <w:color w:val="5A5A5A" w:themeColor="text1" w:themeTint="A5"/>
      <w:sz w:val="24"/>
    </w:rPr>
  </w:style>
  <w:style w:type="character" w:styleId="IntenseReference">
    <w:name w:val="Intense Reference"/>
    <w:basedOn w:val="DefaultParagraphFont"/>
    <w:uiPriority w:val="32"/>
    <w:qFormat/>
    <w:locked/>
    <w:rsid w:val="00D11B8E"/>
    <w:rPr>
      <w:rFonts w:ascii="Times New Roman" w:hAnsi="Times New Roman"/>
      <w:b/>
      <w:bCs/>
      <w:smallCaps/>
      <w:color w:val="000000" w:themeColor="text1"/>
      <w:spacing w:val="5"/>
      <w:sz w:val="24"/>
    </w:rPr>
  </w:style>
  <w:style w:type="character" w:styleId="BookTitle">
    <w:name w:val="Book Title"/>
    <w:basedOn w:val="DefaultParagraphFont"/>
    <w:uiPriority w:val="33"/>
    <w:qFormat/>
    <w:locked/>
    <w:rsid w:val="00D11B8E"/>
    <w:rPr>
      <w:rFonts w:ascii="Times New Roman" w:hAnsi="Times New Roman"/>
      <w:b/>
      <w:bCs/>
      <w:i/>
      <w:iCs/>
      <w:spacing w:val="5"/>
    </w:rPr>
  </w:style>
  <w:style w:type="character" w:styleId="HTMLAcronym">
    <w:name w:val="HTML Acronym"/>
    <w:basedOn w:val="DefaultParagraphFont"/>
    <w:uiPriority w:val="99"/>
    <w:unhideWhenUsed/>
    <w:qFormat/>
    <w:locked/>
    <w:rsid w:val="00D11B8E"/>
    <w:rPr>
      <w:rFonts w:ascii="Times New Roman" w:hAnsi="Times New Roman"/>
    </w:rPr>
  </w:style>
  <w:style w:type="character" w:styleId="HTMLCite">
    <w:name w:val="HTML Cite"/>
    <w:basedOn w:val="DefaultParagraphFont"/>
    <w:uiPriority w:val="99"/>
    <w:unhideWhenUsed/>
    <w:qFormat/>
    <w:locked/>
    <w:rsid w:val="00D11B8E"/>
    <w:rPr>
      <w:rFonts w:ascii="Times New Roman" w:hAnsi="Times New Roman"/>
      <w:i/>
      <w:iCs/>
    </w:rPr>
  </w:style>
  <w:style w:type="character" w:styleId="LineNumber">
    <w:name w:val="line number"/>
    <w:basedOn w:val="DefaultParagraphFont"/>
    <w:uiPriority w:val="99"/>
    <w:unhideWhenUsed/>
    <w:qFormat/>
    <w:locked/>
    <w:rsid w:val="00D11B8E"/>
    <w:rPr>
      <w:rFonts w:ascii="Times New Roman" w:hAnsi="Times New Roman"/>
      <w:sz w:val="24"/>
    </w:rPr>
  </w:style>
  <w:style w:type="paragraph" w:customStyle="1" w:styleId="09listlevelitalica">
    <w:name w:val="09 list level italic (a)"/>
    <w:qFormat/>
    <w:rsid w:val="00362751"/>
    <w:pPr>
      <w:numPr>
        <w:numId w:val="268"/>
      </w:numPr>
    </w:pPr>
    <w:rPr>
      <w:iCs/>
      <w:sz w:val="24"/>
      <w:szCs w:val="24"/>
    </w:rPr>
  </w:style>
  <w:style w:type="paragraph" w:customStyle="1" w:styleId="10listlevelitalicii">
    <w:name w:val="10 list level italic (ii)"/>
    <w:qFormat/>
    <w:locked/>
    <w:rsid w:val="00362751"/>
    <w:pPr>
      <w:numPr>
        <w:numId w:val="265"/>
      </w:numPr>
      <w:ind w:hanging="540"/>
    </w:pPr>
    <w:rPr>
      <w:rFonts w:cs="Arial"/>
      <w:sz w:val="24"/>
      <w:szCs w:val="22"/>
    </w:rPr>
  </w:style>
  <w:style w:type="paragraph" w:customStyle="1" w:styleId="07listparaunderc">
    <w:name w:val="07 list para under (c)"/>
    <w:basedOn w:val="05listparaundera"/>
    <w:qFormat/>
    <w:rsid w:val="001948BC"/>
    <w:pPr>
      <w:ind w:left="2880"/>
    </w:pPr>
  </w:style>
  <w:style w:type="paragraph" w:customStyle="1" w:styleId="07listlevellcalpha">
    <w:name w:val="07 list level (lc alpha)"/>
    <w:qFormat/>
    <w:rsid w:val="00CE29D8"/>
    <w:pPr>
      <w:widowControl w:val="0"/>
      <w:tabs>
        <w:tab w:val="num" w:pos="3240"/>
      </w:tabs>
      <w:spacing w:before="60" w:after="120"/>
      <w:ind w:left="3816" w:hanging="360"/>
    </w:pPr>
    <w:rPr>
      <w:iCs/>
      <w:sz w:val="24"/>
      <w:szCs w:val="24"/>
    </w:rPr>
  </w:style>
  <w:style w:type="paragraph" w:customStyle="1" w:styleId="listparaunderiistyle">
    <w:name w:val="list para under ii. style"/>
    <w:basedOn w:val="ListParagraph"/>
    <w:qFormat/>
    <w:locked/>
    <w:rsid w:val="009704FF"/>
    <w:pPr>
      <w:ind w:left="2347"/>
    </w:pPr>
  </w:style>
  <w:style w:type="paragraph" w:customStyle="1" w:styleId="listparaunderastyle">
    <w:name w:val="list para under a. style"/>
    <w:qFormat/>
    <w:locked/>
    <w:rsid w:val="009704FF"/>
    <w:pPr>
      <w:spacing w:after="120"/>
      <w:ind w:left="1800"/>
    </w:pPr>
    <w:rPr>
      <w:sz w:val="24"/>
      <w:szCs w:val="24"/>
    </w:rPr>
  </w:style>
  <w:style w:type="paragraph" w:customStyle="1" w:styleId="listparaundera">
    <w:name w:val="list para under a)"/>
    <w:basedOn w:val="listparaunderiistyle"/>
    <w:qFormat/>
    <w:locked/>
    <w:rsid w:val="009704FF"/>
    <w:pPr>
      <w:ind w:left="2736"/>
    </w:pPr>
  </w:style>
  <w:style w:type="paragraph" w:customStyle="1" w:styleId="listparaunder3style">
    <w:name w:val="list para under 3. style"/>
    <w:basedOn w:val="listparaunderastyle"/>
    <w:qFormat/>
    <w:locked/>
    <w:rsid w:val="00BD4BAE"/>
    <w:pPr>
      <w:ind w:left="1080"/>
    </w:pPr>
  </w:style>
  <w:style w:type="paragraph" w:customStyle="1" w:styleId="listparaunderKstyle">
    <w:name w:val="list para under K. style"/>
    <w:basedOn w:val="listparaunder3style"/>
    <w:qFormat/>
    <w:locked/>
    <w:rsid w:val="00BD4BAE"/>
    <w:pPr>
      <w:ind w:left="720"/>
    </w:pPr>
  </w:style>
  <w:style w:type="paragraph" w:customStyle="1" w:styleId="H6-ish">
    <w:name w:val="H6-ish"/>
    <w:basedOn w:val="Heading6"/>
    <w:rsid w:val="00FB2052"/>
  </w:style>
  <w:style w:type="paragraph" w:customStyle="1" w:styleId="H6-list-v3">
    <w:name w:val="H6-list-v3"/>
    <w:qFormat/>
    <w:rsid w:val="00CE302F"/>
    <w:pPr>
      <w:widowControl w:val="0"/>
      <w:numPr>
        <w:numId w:val="660"/>
      </w:numPr>
      <w:spacing w:before="60" w:after="120"/>
      <w:ind w:left="1440"/>
      <w:outlineLvl w:val="5"/>
    </w:pPr>
    <w:rPr>
      <w:b/>
      <w:bCs/>
      <w:sz w:val="24"/>
      <w:szCs w:val="28"/>
    </w:rPr>
  </w:style>
  <w:style w:type="paragraph" w:customStyle="1" w:styleId="H1noTOC">
    <w:name w:val="H1 no TOC"/>
    <w:basedOn w:val="Heading1"/>
    <w:qFormat/>
    <w:rsid w:val="00EA687C"/>
    <w:pPr>
      <w:jc w:val="center"/>
    </w:pPr>
    <w:rPr>
      <w:rFonts w:eastAsia="Calibri"/>
      <w:sz w:val="36"/>
      <w:szCs w:val="36"/>
    </w:rPr>
  </w:style>
  <w:style w:type="character" w:styleId="PlaceholderText">
    <w:name w:val="Placeholder Text"/>
    <w:basedOn w:val="DefaultParagraphFont"/>
    <w:uiPriority w:val="99"/>
    <w:semiHidden/>
    <w:locked/>
    <w:rsid w:val="00E06A72"/>
    <w:rPr>
      <w:color w:val="808080"/>
    </w:rPr>
  </w:style>
  <w:style w:type="character" w:customStyle="1" w:styleId="ui-provider">
    <w:name w:val="ui-provider"/>
    <w:basedOn w:val="DefaultParagraphFont"/>
    <w:rsid w:val="0040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581">
      <w:bodyDiv w:val="1"/>
      <w:marLeft w:val="0"/>
      <w:marRight w:val="0"/>
      <w:marTop w:val="0"/>
      <w:marBottom w:val="0"/>
      <w:divBdr>
        <w:top w:val="none" w:sz="0" w:space="0" w:color="auto"/>
        <w:left w:val="none" w:sz="0" w:space="0" w:color="auto"/>
        <w:bottom w:val="none" w:sz="0" w:space="0" w:color="auto"/>
        <w:right w:val="none" w:sz="0" w:space="0" w:color="auto"/>
      </w:divBdr>
    </w:div>
    <w:div w:id="102310308">
      <w:bodyDiv w:val="1"/>
      <w:marLeft w:val="0"/>
      <w:marRight w:val="0"/>
      <w:marTop w:val="0"/>
      <w:marBottom w:val="0"/>
      <w:divBdr>
        <w:top w:val="none" w:sz="0" w:space="0" w:color="auto"/>
        <w:left w:val="none" w:sz="0" w:space="0" w:color="auto"/>
        <w:bottom w:val="none" w:sz="0" w:space="0" w:color="auto"/>
        <w:right w:val="none" w:sz="0" w:space="0" w:color="auto"/>
      </w:divBdr>
    </w:div>
    <w:div w:id="106311937">
      <w:bodyDiv w:val="1"/>
      <w:marLeft w:val="0"/>
      <w:marRight w:val="0"/>
      <w:marTop w:val="0"/>
      <w:marBottom w:val="0"/>
      <w:divBdr>
        <w:top w:val="none" w:sz="0" w:space="0" w:color="auto"/>
        <w:left w:val="none" w:sz="0" w:space="0" w:color="auto"/>
        <w:bottom w:val="none" w:sz="0" w:space="0" w:color="auto"/>
        <w:right w:val="none" w:sz="0" w:space="0" w:color="auto"/>
      </w:divBdr>
    </w:div>
    <w:div w:id="106895870">
      <w:bodyDiv w:val="1"/>
      <w:marLeft w:val="0"/>
      <w:marRight w:val="0"/>
      <w:marTop w:val="0"/>
      <w:marBottom w:val="0"/>
      <w:divBdr>
        <w:top w:val="none" w:sz="0" w:space="0" w:color="auto"/>
        <w:left w:val="none" w:sz="0" w:space="0" w:color="auto"/>
        <w:bottom w:val="none" w:sz="0" w:space="0" w:color="auto"/>
        <w:right w:val="none" w:sz="0" w:space="0" w:color="auto"/>
      </w:divBdr>
    </w:div>
    <w:div w:id="154616482">
      <w:bodyDiv w:val="1"/>
      <w:marLeft w:val="0"/>
      <w:marRight w:val="0"/>
      <w:marTop w:val="0"/>
      <w:marBottom w:val="0"/>
      <w:divBdr>
        <w:top w:val="none" w:sz="0" w:space="0" w:color="auto"/>
        <w:left w:val="none" w:sz="0" w:space="0" w:color="auto"/>
        <w:bottom w:val="none" w:sz="0" w:space="0" w:color="auto"/>
        <w:right w:val="none" w:sz="0" w:space="0" w:color="auto"/>
      </w:divBdr>
    </w:div>
    <w:div w:id="202786854">
      <w:bodyDiv w:val="1"/>
      <w:marLeft w:val="0"/>
      <w:marRight w:val="0"/>
      <w:marTop w:val="0"/>
      <w:marBottom w:val="0"/>
      <w:divBdr>
        <w:top w:val="none" w:sz="0" w:space="0" w:color="auto"/>
        <w:left w:val="none" w:sz="0" w:space="0" w:color="auto"/>
        <w:bottom w:val="none" w:sz="0" w:space="0" w:color="auto"/>
        <w:right w:val="none" w:sz="0" w:space="0" w:color="auto"/>
      </w:divBdr>
    </w:div>
    <w:div w:id="254636502">
      <w:bodyDiv w:val="1"/>
      <w:marLeft w:val="0"/>
      <w:marRight w:val="0"/>
      <w:marTop w:val="0"/>
      <w:marBottom w:val="0"/>
      <w:divBdr>
        <w:top w:val="none" w:sz="0" w:space="0" w:color="auto"/>
        <w:left w:val="none" w:sz="0" w:space="0" w:color="auto"/>
        <w:bottom w:val="none" w:sz="0" w:space="0" w:color="auto"/>
        <w:right w:val="none" w:sz="0" w:space="0" w:color="auto"/>
      </w:divBdr>
    </w:div>
    <w:div w:id="277762956">
      <w:bodyDiv w:val="1"/>
      <w:marLeft w:val="0"/>
      <w:marRight w:val="0"/>
      <w:marTop w:val="0"/>
      <w:marBottom w:val="0"/>
      <w:divBdr>
        <w:top w:val="none" w:sz="0" w:space="0" w:color="auto"/>
        <w:left w:val="none" w:sz="0" w:space="0" w:color="auto"/>
        <w:bottom w:val="none" w:sz="0" w:space="0" w:color="auto"/>
        <w:right w:val="none" w:sz="0" w:space="0" w:color="auto"/>
      </w:divBdr>
    </w:div>
    <w:div w:id="287129755">
      <w:bodyDiv w:val="1"/>
      <w:marLeft w:val="0"/>
      <w:marRight w:val="0"/>
      <w:marTop w:val="0"/>
      <w:marBottom w:val="0"/>
      <w:divBdr>
        <w:top w:val="none" w:sz="0" w:space="0" w:color="auto"/>
        <w:left w:val="none" w:sz="0" w:space="0" w:color="auto"/>
        <w:bottom w:val="none" w:sz="0" w:space="0" w:color="auto"/>
        <w:right w:val="none" w:sz="0" w:space="0" w:color="auto"/>
      </w:divBdr>
    </w:div>
    <w:div w:id="302585559">
      <w:bodyDiv w:val="1"/>
      <w:marLeft w:val="0"/>
      <w:marRight w:val="0"/>
      <w:marTop w:val="0"/>
      <w:marBottom w:val="0"/>
      <w:divBdr>
        <w:top w:val="none" w:sz="0" w:space="0" w:color="auto"/>
        <w:left w:val="none" w:sz="0" w:space="0" w:color="auto"/>
        <w:bottom w:val="none" w:sz="0" w:space="0" w:color="auto"/>
        <w:right w:val="none" w:sz="0" w:space="0" w:color="auto"/>
      </w:divBdr>
    </w:div>
    <w:div w:id="309289326">
      <w:bodyDiv w:val="1"/>
      <w:marLeft w:val="0"/>
      <w:marRight w:val="0"/>
      <w:marTop w:val="0"/>
      <w:marBottom w:val="0"/>
      <w:divBdr>
        <w:top w:val="none" w:sz="0" w:space="0" w:color="auto"/>
        <w:left w:val="none" w:sz="0" w:space="0" w:color="auto"/>
        <w:bottom w:val="none" w:sz="0" w:space="0" w:color="auto"/>
        <w:right w:val="none" w:sz="0" w:space="0" w:color="auto"/>
      </w:divBdr>
    </w:div>
    <w:div w:id="434249030">
      <w:bodyDiv w:val="1"/>
      <w:marLeft w:val="0"/>
      <w:marRight w:val="0"/>
      <w:marTop w:val="0"/>
      <w:marBottom w:val="0"/>
      <w:divBdr>
        <w:top w:val="none" w:sz="0" w:space="0" w:color="auto"/>
        <w:left w:val="none" w:sz="0" w:space="0" w:color="auto"/>
        <w:bottom w:val="none" w:sz="0" w:space="0" w:color="auto"/>
        <w:right w:val="none" w:sz="0" w:space="0" w:color="auto"/>
      </w:divBdr>
    </w:div>
    <w:div w:id="444081386">
      <w:bodyDiv w:val="1"/>
      <w:marLeft w:val="0"/>
      <w:marRight w:val="0"/>
      <w:marTop w:val="0"/>
      <w:marBottom w:val="0"/>
      <w:divBdr>
        <w:top w:val="none" w:sz="0" w:space="0" w:color="auto"/>
        <w:left w:val="none" w:sz="0" w:space="0" w:color="auto"/>
        <w:bottom w:val="none" w:sz="0" w:space="0" w:color="auto"/>
        <w:right w:val="none" w:sz="0" w:space="0" w:color="auto"/>
      </w:divBdr>
    </w:div>
    <w:div w:id="470565036">
      <w:bodyDiv w:val="1"/>
      <w:marLeft w:val="0"/>
      <w:marRight w:val="0"/>
      <w:marTop w:val="0"/>
      <w:marBottom w:val="0"/>
      <w:divBdr>
        <w:top w:val="none" w:sz="0" w:space="0" w:color="auto"/>
        <w:left w:val="none" w:sz="0" w:space="0" w:color="auto"/>
        <w:bottom w:val="none" w:sz="0" w:space="0" w:color="auto"/>
        <w:right w:val="none" w:sz="0" w:space="0" w:color="auto"/>
      </w:divBdr>
    </w:div>
    <w:div w:id="505175453">
      <w:bodyDiv w:val="1"/>
      <w:marLeft w:val="0"/>
      <w:marRight w:val="0"/>
      <w:marTop w:val="0"/>
      <w:marBottom w:val="0"/>
      <w:divBdr>
        <w:top w:val="none" w:sz="0" w:space="0" w:color="auto"/>
        <w:left w:val="none" w:sz="0" w:space="0" w:color="auto"/>
        <w:bottom w:val="none" w:sz="0" w:space="0" w:color="auto"/>
        <w:right w:val="none" w:sz="0" w:space="0" w:color="auto"/>
      </w:divBdr>
    </w:div>
    <w:div w:id="516965767">
      <w:bodyDiv w:val="1"/>
      <w:marLeft w:val="0"/>
      <w:marRight w:val="0"/>
      <w:marTop w:val="0"/>
      <w:marBottom w:val="0"/>
      <w:divBdr>
        <w:top w:val="none" w:sz="0" w:space="0" w:color="auto"/>
        <w:left w:val="none" w:sz="0" w:space="0" w:color="auto"/>
        <w:bottom w:val="none" w:sz="0" w:space="0" w:color="auto"/>
        <w:right w:val="none" w:sz="0" w:space="0" w:color="auto"/>
      </w:divBdr>
    </w:div>
    <w:div w:id="569460710">
      <w:bodyDiv w:val="1"/>
      <w:marLeft w:val="0"/>
      <w:marRight w:val="0"/>
      <w:marTop w:val="0"/>
      <w:marBottom w:val="0"/>
      <w:divBdr>
        <w:top w:val="none" w:sz="0" w:space="0" w:color="auto"/>
        <w:left w:val="none" w:sz="0" w:space="0" w:color="auto"/>
        <w:bottom w:val="none" w:sz="0" w:space="0" w:color="auto"/>
        <w:right w:val="none" w:sz="0" w:space="0" w:color="auto"/>
      </w:divBdr>
    </w:div>
    <w:div w:id="636570029">
      <w:bodyDiv w:val="1"/>
      <w:marLeft w:val="0"/>
      <w:marRight w:val="0"/>
      <w:marTop w:val="0"/>
      <w:marBottom w:val="0"/>
      <w:divBdr>
        <w:top w:val="none" w:sz="0" w:space="0" w:color="auto"/>
        <w:left w:val="none" w:sz="0" w:space="0" w:color="auto"/>
        <w:bottom w:val="none" w:sz="0" w:space="0" w:color="auto"/>
        <w:right w:val="none" w:sz="0" w:space="0" w:color="auto"/>
      </w:divBdr>
    </w:div>
    <w:div w:id="681980221">
      <w:bodyDiv w:val="1"/>
      <w:marLeft w:val="0"/>
      <w:marRight w:val="0"/>
      <w:marTop w:val="0"/>
      <w:marBottom w:val="0"/>
      <w:divBdr>
        <w:top w:val="none" w:sz="0" w:space="0" w:color="auto"/>
        <w:left w:val="none" w:sz="0" w:space="0" w:color="auto"/>
        <w:bottom w:val="none" w:sz="0" w:space="0" w:color="auto"/>
        <w:right w:val="none" w:sz="0" w:space="0" w:color="auto"/>
      </w:divBdr>
    </w:div>
    <w:div w:id="685405949">
      <w:bodyDiv w:val="1"/>
      <w:marLeft w:val="0"/>
      <w:marRight w:val="0"/>
      <w:marTop w:val="0"/>
      <w:marBottom w:val="0"/>
      <w:divBdr>
        <w:top w:val="none" w:sz="0" w:space="0" w:color="auto"/>
        <w:left w:val="none" w:sz="0" w:space="0" w:color="auto"/>
        <w:bottom w:val="none" w:sz="0" w:space="0" w:color="auto"/>
        <w:right w:val="none" w:sz="0" w:space="0" w:color="auto"/>
      </w:divBdr>
    </w:div>
    <w:div w:id="694767694">
      <w:bodyDiv w:val="1"/>
      <w:marLeft w:val="0"/>
      <w:marRight w:val="0"/>
      <w:marTop w:val="0"/>
      <w:marBottom w:val="0"/>
      <w:divBdr>
        <w:top w:val="none" w:sz="0" w:space="0" w:color="auto"/>
        <w:left w:val="none" w:sz="0" w:space="0" w:color="auto"/>
        <w:bottom w:val="none" w:sz="0" w:space="0" w:color="auto"/>
        <w:right w:val="none" w:sz="0" w:space="0" w:color="auto"/>
      </w:divBdr>
    </w:div>
    <w:div w:id="702285484">
      <w:bodyDiv w:val="1"/>
      <w:marLeft w:val="0"/>
      <w:marRight w:val="0"/>
      <w:marTop w:val="0"/>
      <w:marBottom w:val="0"/>
      <w:divBdr>
        <w:top w:val="none" w:sz="0" w:space="0" w:color="auto"/>
        <w:left w:val="none" w:sz="0" w:space="0" w:color="auto"/>
        <w:bottom w:val="none" w:sz="0" w:space="0" w:color="auto"/>
        <w:right w:val="none" w:sz="0" w:space="0" w:color="auto"/>
      </w:divBdr>
    </w:div>
    <w:div w:id="726757644">
      <w:bodyDiv w:val="1"/>
      <w:marLeft w:val="0"/>
      <w:marRight w:val="0"/>
      <w:marTop w:val="0"/>
      <w:marBottom w:val="0"/>
      <w:divBdr>
        <w:top w:val="none" w:sz="0" w:space="0" w:color="auto"/>
        <w:left w:val="none" w:sz="0" w:space="0" w:color="auto"/>
        <w:bottom w:val="none" w:sz="0" w:space="0" w:color="auto"/>
        <w:right w:val="none" w:sz="0" w:space="0" w:color="auto"/>
      </w:divBdr>
    </w:div>
    <w:div w:id="828063674">
      <w:bodyDiv w:val="1"/>
      <w:marLeft w:val="0"/>
      <w:marRight w:val="0"/>
      <w:marTop w:val="0"/>
      <w:marBottom w:val="0"/>
      <w:divBdr>
        <w:top w:val="none" w:sz="0" w:space="0" w:color="auto"/>
        <w:left w:val="none" w:sz="0" w:space="0" w:color="auto"/>
        <w:bottom w:val="none" w:sz="0" w:space="0" w:color="auto"/>
        <w:right w:val="none" w:sz="0" w:space="0" w:color="auto"/>
      </w:divBdr>
    </w:div>
    <w:div w:id="834104982">
      <w:bodyDiv w:val="1"/>
      <w:marLeft w:val="0"/>
      <w:marRight w:val="0"/>
      <w:marTop w:val="0"/>
      <w:marBottom w:val="0"/>
      <w:divBdr>
        <w:top w:val="none" w:sz="0" w:space="0" w:color="auto"/>
        <w:left w:val="none" w:sz="0" w:space="0" w:color="auto"/>
        <w:bottom w:val="none" w:sz="0" w:space="0" w:color="auto"/>
        <w:right w:val="none" w:sz="0" w:space="0" w:color="auto"/>
      </w:divBdr>
    </w:div>
    <w:div w:id="857350072">
      <w:bodyDiv w:val="1"/>
      <w:marLeft w:val="0"/>
      <w:marRight w:val="0"/>
      <w:marTop w:val="0"/>
      <w:marBottom w:val="0"/>
      <w:divBdr>
        <w:top w:val="none" w:sz="0" w:space="0" w:color="auto"/>
        <w:left w:val="none" w:sz="0" w:space="0" w:color="auto"/>
        <w:bottom w:val="none" w:sz="0" w:space="0" w:color="auto"/>
        <w:right w:val="none" w:sz="0" w:space="0" w:color="auto"/>
      </w:divBdr>
    </w:div>
    <w:div w:id="877821419">
      <w:bodyDiv w:val="1"/>
      <w:marLeft w:val="0"/>
      <w:marRight w:val="0"/>
      <w:marTop w:val="0"/>
      <w:marBottom w:val="0"/>
      <w:divBdr>
        <w:top w:val="none" w:sz="0" w:space="0" w:color="auto"/>
        <w:left w:val="none" w:sz="0" w:space="0" w:color="auto"/>
        <w:bottom w:val="none" w:sz="0" w:space="0" w:color="auto"/>
        <w:right w:val="none" w:sz="0" w:space="0" w:color="auto"/>
      </w:divBdr>
    </w:div>
    <w:div w:id="924724715">
      <w:bodyDiv w:val="1"/>
      <w:marLeft w:val="0"/>
      <w:marRight w:val="0"/>
      <w:marTop w:val="0"/>
      <w:marBottom w:val="0"/>
      <w:divBdr>
        <w:top w:val="none" w:sz="0" w:space="0" w:color="auto"/>
        <w:left w:val="none" w:sz="0" w:space="0" w:color="auto"/>
        <w:bottom w:val="none" w:sz="0" w:space="0" w:color="auto"/>
        <w:right w:val="none" w:sz="0" w:space="0" w:color="auto"/>
      </w:divBdr>
    </w:div>
    <w:div w:id="937448974">
      <w:bodyDiv w:val="1"/>
      <w:marLeft w:val="0"/>
      <w:marRight w:val="0"/>
      <w:marTop w:val="0"/>
      <w:marBottom w:val="0"/>
      <w:divBdr>
        <w:top w:val="none" w:sz="0" w:space="0" w:color="auto"/>
        <w:left w:val="none" w:sz="0" w:space="0" w:color="auto"/>
        <w:bottom w:val="none" w:sz="0" w:space="0" w:color="auto"/>
        <w:right w:val="none" w:sz="0" w:space="0" w:color="auto"/>
      </w:divBdr>
    </w:div>
    <w:div w:id="958532978">
      <w:bodyDiv w:val="1"/>
      <w:marLeft w:val="0"/>
      <w:marRight w:val="0"/>
      <w:marTop w:val="0"/>
      <w:marBottom w:val="0"/>
      <w:divBdr>
        <w:top w:val="none" w:sz="0" w:space="0" w:color="auto"/>
        <w:left w:val="none" w:sz="0" w:space="0" w:color="auto"/>
        <w:bottom w:val="none" w:sz="0" w:space="0" w:color="auto"/>
        <w:right w:val="none" w:sz="0" w:space="0" w:color="auto"/>
      </w:divBdr>
    </w:div>
    <w:div w:id="978076521">
      <w:bodyDiv w:val="1"/>
      <w:marLeft w:val="0"/>
      <w:marRight w:val="0"/>
      <w:marTop w:val="0"/>
      <w:marBottom w:val="0"/>
      <w:divBdr>
        <w:top w:val="none" w:sz="0" w:space="0" w:color="auto"/>
        <w:left w:val="none" w:sz="0" w:space="0" w:color="auto"/>
        <w:bottom w:val="none" w:sz="0" w:space="0" w:color="auto"/>
        <w:right w:val="none" w:sz="0" w:space="0" w:color="auto"/>
      </w:divBdr>
    </w:div>
    <w:div w:id="1008753434">
      <w:bodyDiv w:val="1"/>
      <w:marLeft w:val="0"/>
      <w:marRight w:val="0"/>
      <w:marTop w:val="0"/>
      <w:marBottom w:val="0"/>
      <w:divBdr>
        <w:top w:val="none" w:sz="0" w:space="0" w:color="auto"/>
        <w:left w:val="none" w:sz="0" w:space="0" w:color="auto"/>
        <w:bottom w:val="none" w:sz="0" w:space="0" w:color="auto"/>
        <w:right w:val="none" w:sz="0" w:space="0" w:color="auto"/>
      </w:divBdr>
    </w:div>
    <w:div w:id="1020859323">
      <w:bodyDiv w:val="1"/>
      <w:marLeft w:val="0"/>
      <w:marRight w:val="0"/>
      <w:marTop w:val="0"/>
      <w:marBottom w:val="0"/>
      <w:divBdr>
        <w:top w:val="none" w:sz="0" w:space="0" w:color="auto"/>
        <w:left w:val="none" w:sz="0" w:space="0" w:color="auto"/>
        <w:bottom w:val="none" w:sz="0" w:space="0" w:color="auto"/>
        <w:right w:val="none" w:sz="0" w:space="0" w:color="auto"/>
      </w:divBdr>
    </w:div>
    <w:div w:id="1087730700">
      <w:bodyDiv w:val="1"/>
      <w:marLeft w:val="0"/>
      <w:marRight w:val="0"/>
      <w:marTop w:val="0"/>
      <w:marBottom w:val="0"/>
      <w:divBdr>
        <w:top w:val="none" w:sz="0" w:space="0" w:color="auto"/>
        <w:left w:val="none" w:sz="0" w:space="0" w:color="auto"/>
        <w:bottom w:val="none" w:sz="0" w:space="0" w:color="auto"/>
        <w:right w:val="none" w:sz="0" w:space="0" w:color="auto"/>
      </w:divBdr>
      <w:divsChild>
        <w:div w:id="149102025">
          <w:marLeft w:val="1080"/>
          <w:marRight w:val="0"/>
          <w:marTop w:val="100"/>
          <w:marBottom w:val="0"/>
          <w:divBdr>
            <w:top w:val="none" w:sz="0" w:space="0" w:color="auto"/>
            <w:left w:val="none" w:sz="0" w:space="0" w:color="auto"/>
            <w:bottom w:val="none" w:sz="0" w:space="0" w:color="auto"/>
            <w:right w:val="none" w:sz="0" w:space="0" w:color="auto"/>
          </w:divBdr>
        </w:div>
      </w:divsChild>
    </w:div>
    <w:div w:id="1200362869">
      <w:bodyDiv w:val="1"/>
      <w:marLeft w:val="0"/>
      <w:marRight w:val="0"/>
      <w:marTop w:val="0"/>
      <w:marBottom w:val="0"/>
      <w:divBdr>
        <w:top w:val="none" w:sz="0" w:space="0" w:color="auto"/>
        <w:left w:val="none" w:sz="0" w:space="0" w:color="auto"/>
        <w:bottom w:val="none" w:sz="0" w:space="0" w:color="auto"/>
        <w:right w:val="none" w:sz="0" w:space="0" w:color="auto"/>
      </w:divBdr>
    </w:div>
    <w:div w:id="1200975015">
      <w:bodyDiv w:val="1"/>
      <w:marLeft w:val="0"/>
      <w:marRight w:val="0"/>
      <w:marTop w:val="0"/>
      <w:marBottom w:val="0"/>
      <w:divBdr>
        <w:top w:val="none" w:sz="0" w:space="0" w:color="auto"/>
        <w:left w:val="none" w:sz="0" w:space="0" w:color="auto"/>
        <w:bottom w:val="none" w:sz="0" w:space="0" w:color="auto"/>
        <w:right w:val="none" w:sz="0" w:space="0" w:color="auto"/>
      </w:divBdr>
    </w:div>
    <w:div w:id="1244532459">
      <w:bodyDiv w:val="1"/>
      <w:marLeft w:val="0"/>
      <w:marRight w:val="0"/>
      <w:marTop w:val="0"/>
      <w:marBottom w:val="0"/>
      <w:divBdr>
        <w:top w:val="none" w:sz="0" w:space="0" w:color="auto"/>
        <w:left w:val="none" w:sz="0" w:space="0" w:color="auto"/>
        <w:bottom w:val="none" w:sz="0" w:space="0" w:color="auto"/>
        <w:right w:val="none" w:sz="0" w:space="0" w:color="auto"/>
      </w:divBdr>
    </w:div>
    <w:div w:id="1249314325">
      <w:bodyDiv w:val="1"/>
      <w:marLeft w:val="0"/>
      <w:marRight w:val="0"/>
      <w:marTop w:val="0"/>
      <w:marBottom w:val="0"/>
      <w:divBdr>
        <w:top w:val="none" w:sz="0" w:space="0" w:color="auto"/>
        <w:left w:val="none" w:sz="0" w:space="0" w:color="auto"/>
        <w:bottom w:val="none" w:sz="0" w:space="0" w:color="auto"/>
        <w:right w:val="none" w:sz="0" w:space="0" w:color="auto"/>
      </w:divBdr>
    </w:div>
    <w:div w:id="1252853320">
      <w:bodyDiv w:val="1"/>
      <w:marLeft w:val="0"/>
      <w:marRight w:val="0"/>
      <w:marTop w:val="0"/>
      <w:marBottom w:val="0"/>
      <w:divBdr>
        <w:top w:val="none" w:sz="0" w:space="0" w:color="auto"/>
        <w:left w:val="none" w:sz="0" w:space="0" w:color="auto"/>
        <w:bottom w:val="none" w:sz="0" w:space="0" w:color="auto"/>
        <w:right w:val="none" w:sz="0" w:space="0" w:color="auto"/>
      </w:divBdr>
    </w:div>
    <w:div w:id="1270746335">
      <w:bodyDiv w:val="1"/>
      <w:marLeft w:val="0"/>
      <w:marRight w:val="0"/>
      <w:marTop w:val="0"/>
      <w:marBottom w:val="0"/>
      <w:divBdr>
        <w:top w:val="none" w:sz="0" w:space="0" w:color="auto"/>
        <w:left w:val="none" w:sz="0" w:space="0" w:color="auto"/>
        <w:bottom w:val="none" w:sz="0" w:space="0" w:color="auto"/>
        <w:right w:val="none" w:sz="0" w:space="0" w:color="auto"/>
      </w:divBdr>
    </w:div>
    <w:div w:id="1273440379">
      <w:bodyDiv w:val="1"/>
      <w:marLeft w:val="0"/>
      <w:marRight w:val="0"/>
      <w:marTop w:val="0"/>
      <w:marBottom w:val="0"/>
      <w:divBdr>
        <w:top w:val="none" w:sz="0" w:space="0" w:color="auto"/>
        <w:left w:val="none" w:sz="0" w:space="0" w:color="auto"/>
        <w:bottom w:val="none" w:sz="0" w:space="0" w:color="auto"/>
        <w:right w:val="none" w:sz="0" w:space="0" w:color="auto"/>
      </w:divBdr>
    </w:div>
    <w:div w:id="1283805248">
      <w:bodyDiv w:val="1"/>
      <w:marLeft w:val="0"/>
      <w:marRight w:val="0"/>
      <w:marTop w:val="0"/>
      <w:marBottom w:val="0"/>
      <w:divBdr>
        <w:top w:val="none" w:sz="0" w:space="0" w:color="auto"/>
        <w:left w:val="none" w:sz="0" w:space="0" w:color="auto"/>
        <w:bottom w:val="none" w:sz="0" w:space="0" w:color="auto"/>
        <w:right w:val="none" w:sz="0" w:space="0" w:color="auto"/>
      </w:divBdr>
    </w:div>
    <w:div w:id="1286808356">
      <w:bodyDiv w:val="1"/>
      <w:marLeft w:val="0"/>
      <w:marRight w:val="0"/>
      <w:marTop w:val="0"/>
      <w:marBottom w:val="0"/>
      <w:divBdr>
        <w:top w:val="none" w:sz="0" w:space="0" w:color="auto"/>
        <w:left w:val="none" w:sz="0" w:space="0" w:color="auto"/>
        <w:bottom w:val="none" w:sz="0" w:space="0" w:color="auto"/>
        <w:right w:val="none" w:sz="0" w:space="0" w:color="auto"/>
      </w:divBdr>
    </w:div>
    <w:div w:id="1310206835">
      <w:bodyDiv w:val="1"/>
      <w:marLeft w:val="0"/>
      <w:marRight w:val="0"/>
      <w:marTop w:val="0"/>
      <w:marBottom w:val="0"/>
      <w:divBdr>
        <w:top w:val="none" w:sz="0" w:space="0" w:color="auto"/>
        <w:left w:val="none" w:sz="0" w:space="0" w:color="auto"/>
        <w:bottom w:val="none" w:sz="0" w:space="0" w:color="auto"/>
        <w:right w:val="none" w:sz="0" w:space="0" w:color="auto"/>
      </w:divBdr>
    </w:div>
    <w:div w:id="1313019070">
      <w:bodyDiv w:val="1"/>
      <w:marLeft w:val="0"/>
      <w:marRight w:val="0"/>
      <w:marTop w:val="0"/>
      <w:marBottom w:val="0"/>
      <w:divBdr>
        <w:top w:val="none" w:sz="0" w:space="0" w:color="auto"/>
        <w:left w:val="none" w:sz="0" w:space="0" w:color="auto"/>
        <w:bottom w:val="none" w:sz="0" w:space="0" w:color="auto"/>
        <w:right w:val="none" w:sz="0" w:space="0" w:color="auto"/>
      </w:divBdr>
    </w:div>
    <w:div w:id="1389912041">
      <w:bodyDiv w:val="1"/>
      <w:marLeft w:val="0"/>
      <w:marRight w:val="0"/>
      <w:marTop w:val="0"/>
      <w:marBottom w:val="0"/>
      <w:divBdr>
        <w:top w:val="none" w:sz="0" w:space="0" w:color="auto"/>
        <w:left w:val="none" w:sz="0" w:space="0" w:color="auto"/>
        <w:bottom w:val="none" w:sz="0" w:space="0" w:color="auto"/>
        <w:right w:val="none" w:sz="0" w:space="0" w:color="auto"/>
      </w:divBdr>
    </w:div>
    <w:div w:id="1395589347">
      <w:bodyDiv w:val="1"/>
      <w:marLeft w:val="0"/>
      <w:marRight w:val="0"/>
      <w:marTop w:val="0"/>
      <w:marBottom w:val="0"/>
      <w:divBdr>
        <w:top w:val="none" w:sz="0" w:space="0" w:color="auto"/>
        <w:left w:val="none" w:sz="0" w:space="0" w:color="auto"/>
        <w:bottom w:val="none" w:sz="0" w:space="0" w:color="auto"/>
        <w:right w:val="none" w:sz="0" w:space="0" w:color="auto"/>
      </w:divBdr>
    </w:div>
    <w:div w:id="1464620637">
      <w:bodyDiv w:val="1"/>
      <w:marLeft w:val="0"/>
      <w:marRight w:val="0"/>
      <w:marTop w:val="0"/>
      <w:marBottom w:val="0"/>
      <w:divBdr>
        <w:top w:val="none" w:sz="0" w:space="0" w:color="auto"/>
        <w:left w:val="none" w:sz="0" w:space="0" w:color="auto"/>
        <w:bottom w:val="none" w:sz="0" w:space="0" w:color="auto"/>
        <w:right w:val="none" w:sz="0" w:space="0" w:color="auto"/>
      </w:divBdr>
    </w:div>
    <w:div w:id="1578857235">
      <w:bodyDiv w:val="1"/>
      <w:marLeft w:val="0"/>
      <w:marRight w:val="0"/>
      <w:marTop w:val="0"/>
      <w:marBottom w:val="0"/>
      <w:divBdr>
        <w:top w:val="none" w:sz="0" w:space="0" w:color="auto"/>
        <w:left w:val="none" w:sz="0" w:space="0" w:color="auto"/>
        <w:bottom w:val="none" w:sz="0" w:space="0" w:color="auto"/>
        <w:right w:val="none" w:sz="0" w:space="0" w:color="auto"/>
      </w:divBdr>
    </w:div>
    <w:div w:id="1608855130">
      <w:bodyDiv w:val="1"/>
      <w:marLeft w:val="0"/>
      <w:marRight w:val="0"/>
      <w:marTop w:val="0"/>
      <w:marBottom w:val="0"/>
      <w:divBdr>
        <w:top w:val="none" w:sz="0" w:space="0" w:color="auto"/>
        <w:left w:val="none" w:sz="0" w:space="0" w:color="auto"/>
        <w:bottom w:val="none" w:sz="0" w:space="0" w:color="auto"/>
        <w:right w:val="none" w:sz="0" w:space="0" w:color="auto"/>
      </w:divBdr>
    </w:div>
    <w:div w:id="1632516038">
      <w:bodyDiv w:val="1"/>
      <w:marLeft w:val="0"/>
      <w:marRight w:val="0"/>
      <w:marTop w:val="0"/>
      <w:marBottom w:val="0"/>
      <w:divBdr>
        <w:top w:val="none" w:sz="0" w:space="0" w:color="auto"/>
        <w:left w:val="none" w:sz="0" w:space="0" w:color="auto"/>
        <w:bottom w:val="none" w:sz="0" w:space="0" w:color="auto"/>
        <w:right w:val="none" w:sz="0" w:space="0" w:color="auto"/>
      </w:divBdr>
    </w:div>
    <w:div w:id="1636451168">
      <w:bodyDiv w:val="1"/>
      <w:marLeft w:val="0"/>
      <w:marRight w:val="0"/>
      <w:marTop w:val="0"/>
      <w:marBottom w:val="0"/>
      <w:divBdr>
        <w:top w:val="none" w:sz="0" w:space="0" w:color="auto"/>
        <w:left w:val="none" w:sz="0" w:space="0" w:color="auto"/>
        <w:bottom w:val="none" w:sz="0" w:space="0" w:color="auto"/>
        <w:right w:val="none" w:sz="0" w:space="0" w:color="auto"/>
      </w:divBdr>
    </w:div>
    <w:div w:id="1651590114">
      <w:bodyDiv w:val="1"/>
      <w:marLeft w:val="0"/>
      <w:marRight w:val="0"/>
      <w:marTop w:val="0"/>
      <w:marBottom w:val="0"/>
      <w:divBdr>
        <w:top w:val="none" w:sz="0" w:space="0" w:color="auto"/>
        <w:left w:val="none" w:sz="0" w:space="0" w:color="auto"/>
        <w:bottom w:val="none" w:sz="0" w:space="0" w:color="auto"/>
        <w:right w:val="none" w:sz="0" w:space="0" w:color="auto"/>
      </w:divBdr>
    </w:div>
    <w:div w:id="1675112275">
      <w:bodyDiv w:val="1"/>
      <w:marLeft w:val="0"/>
      <w:marRight w:val="0"/>
      <w:marTop w:val="0"/>
      <w:marBottom w:val="0"/>
      <w:divBdr>
        <w:top w:val="none" w:sz="0" w:space="0" w:color="auto"/>
        <w:left w:val="none" w:sz="0" w:space="0" w:color="auto"/>
        <w:bottom w:val="none" w:sz="0" w:space="0" w:color="auto"/>
        <w:right w:val="none" w:sz="0" w:space="0" w:color="auto"/>
      </w:divBdr>
    </w:div>
    <w:div w:id="1684743251">
      <w:bodyDiv w:val="1"/>
      <w:marLeft w:val="0"/>
      <w:marRight w:val="0"/>
      <w:marTop w:val="0"/>
      <w:marBottom w:val="0"/>
      <w:divBdr>
        <w:top w:val="none" w:sz="0" w:space="0" w:color="auto"/>
        <w:left w:val="none" w:sz="0" w:space="0" w:color="auto"/>
        <w:bottom w:val="none" w:sz="0" w:space="0" w:color="auto"/>
        <w:right w:val="none" w:sz="0" w:space="0" w:color="auto"/>
      </w:divBdr>
    </w:div>
    <w:div w:id="1686206095">
      <w:bodyDiv w:val="1"/>
      <w:marLeft w:val="0"/>
      <w:marRight w:val="0"/>
      <w:marTop w:val="0"/>
      <w:marBottom w:val="0"/>
      <w:divBdr>
        <w:top w:val="none" w:sz="0" w:space="0" w:color="auto"/>
        <w:left w:val="none" w:sz="0" w:space="0" w:color="auto"/>
        <w:bottom w:val="none" w:sz="0" w:space="0" w:color="auto"/>
        <w:right w:val="none" w:sz="0" w:space="0" w:color="auto"/>
      </w:divBdr>
    </w:div>
    <w:div w:id="1708412890">
      <w:bodyDiv w:val="1"/>
      <w:marLeft w:val="0"/>
      <w:marRight w:val="0"/>
      <w:marTop w:val="0"/>
      <w:marBottom w:val="0"/>
      <w:divBdr>
        <w:top w:val="none" w:sz="0" w:space="0" w:color="auto"/>
        <w:left w:val="none" w:sz="0" w:space="0" w:color="auto"/>
        <w:bottom w:val="none" w:sz="0" w:space="0" w:color="auto"/>
        <w:right w:val="none" w:sz="0" w:space="0" w:color="auto"/>
      </w:divBdr>
    </w:div>
    <w:div w:id="1734502651">
      <w:bodyDiv w:val="1"/>
      <w:marLeft w:val="0"/>
      <w:marRight w:val="0"/>
      <w:marTop w:val="0"/>
      <w:marBottom w:val="0"/>
      <w:divBdr>
        <w:top w:val="none" w:sz="0" w:space="0" w:color="auto"/>
        <w:left w:val="none" w:sz="0" w:space="0" w:color="auto"/>
        <w:bottom w:val="none" w:sz="0" w:space="0" w:color="auto"/>
        <w:right w:val="none" w:sz="0" w:space="0" w:color="auto"/>
      </w:divBdr>
    </w:div>
    <w:div w:id="1797946664">
      <w:bodyDiv w:val="1"/>
      <w:marLeft w:val="0"/>
      <w:marRight w:val="0"/>
      <w:marTop w:val="0"/>
      <w:marBottom w:val="0"/>
      <w:divBdr>
        <w:top w:val="none" w:sz="0" w:space="0" w:color="auto"/>
        <w:left w:val="none" w:sz="0" w:space="0" w:color="auto"/>
        <w:bottom w:val="none" w:sz="0" w:space="0" w:color="auto"/>
        <w:right w:val="none" w:sz="0" w:space="0" w:color="auto"/>
      </w:divBdr>
    </w:div>
    <w:div w:id="1801799354">
      <w:bodyDiv w:val="1"/>
      <w:marLeft w:val="0"/>
      <w:marRight w:val="0"/>
      <w:marTop w:val="0"/>
      <w:marBottom w:val="0"/>
      <w:divBdr>
        <w:top w:val="none" w:sz="0" w:space="0" w:color="auto"/>
        <w:left w:val="none" w:sz="0" w:space="0" w:color="auto"/>
        <w:bottom w:val="none" w:sz="0" w:space="0" w:color="auto"/>
        <w:right w:val="none" w:sz="0" w:space="0" w:color="auto"/>
      </w:divBdr>
    </w:div>
    <w:div w:id="1807625675">
      <w:bodyDiv w:val="1"/>
      <w:marLeft w:val="0"/>
      <w:marRight w:val="0"/>
      <w:marTop w:val="0"/>
      <w:marBottom w:val="0"/>
      <w:divBdr>
        <w:top w:val="none" w:sz="0" w:space="0" w:color="auto"/>
        <w:left w:val="none" w:sz="0" w:space="0" w:color="auto"/>
        <w:bottom w:val="none" w:sz="0" w:space="0" w:color="auto"/>
        <w:right w:val="none" w:sz="0" w:space="0" w:color="auto"/>
      </w:divBdr>
    </w:div>
    <w:div w:id="1878853904">
      <w:bodyDiv w:val="1"/>
      <w:marLeft w:val="0"/>
      <w:marRight w:val="0"/>
      <w:marTop w:val="0"/>
      <w:marBottom w:val="0"/>
      <w:divBdr>
        <w:top w:val="none" w:sz="0" w:space="0" w:color="auto"/>
        <w:left w:val="none" w:sz="0" w:space="0" w:color="auto"/>
        <w:bottom w:val="none" w:sz="0" w:space="0" w:color="auto"/>
        <w:right w:val="none" w:sz="0" w:space="0" w:color="auto"/>
      </w:divBdr>
    </w:div>
    <w:div w:id="1886407264">
      <w:bodyDiv w:val="1"/>
      <w:marLeft w:val="0"/>
      <w:marRight w:val="0"/>
      <w:marTop w:val="0"/>
      <w:marBottom w:val="0"/>
      <w:divBdr>
        <w:top w:val="none" w:sz="0" w:space="0" w:color="auto"/>
        <w:left w:val="none" w:sz="0" w:space="0" w:color="auto"/>
        <w:bottom w:val="none" w:sz="0" w:space="0" w:color="auto"/>
        <w:right w:val="none" w:sz="0" w:space="0" w:color="auto"/>
      </w:divBdr>
    </w:div>
    <w:div w:id="1895043150">
      <w:bodyDiv w:val="1"/>
      <w:marLeft w:val="0"/>
      <w:marRight w:val="0"/>
      <w:marTop w:val="0"/>
      <w:marBottom w:val="0"/>
      <w:divBdr>
        <w:top w:val="none" w:sz="0" w:space="0" w:color="auto"/>
        <w:left w:val="none" w:sz="0" w:space="0" w:color="auto"/>
        <w:bottom w:val="none" w:sz="0" w:space="0" w:color="auto"/>
        <w:right w:val="none" w:sz="0" w:space="0" w:color="auto"/>
      </w:divBdr>
    </w:div>
    <w:div w:id="2070305546">
      <w:bodyDiv w:val="1"/>
      <w:marLeft w:val="0"/>
      <w:marRight w:val="0"/>
      <w:marTop w:val="0"/>
      <w:marBottom w:val="0"/>
      <w:divBdr>
        <w:top w:val="none" w:sz="0" w:space="0" w:color="auto"/>
        <w:left w:val="none" w:sz="0" w:space="0" w:color="auto"/>
        <w:bottom w:val="none" w:sz="0" w:space="0" w:color="auto"/>
        <w:right w:val="none" w:sz="0" w:space="0" w:color="auto"/>
      </w:divBdr>
    </w:div>
    <w:div w:id="2124222891">
      <w:bodyDiv w:val="1"/>
      <w:marLeft w:val="0"/>
      <w:marRight w:val="0"/>
      <w:marTop w:val="0"/>
      <w:marBottom w:val="0"/>
      <w:divBdr>
        <w:top w:val="none" w:sz="0" w:space="0" w:color="auto"/>
        <w:left w:val="none" w:sz="0" w:space="0" w:color="auto"/>
        <w:bottom w:val="none" w:sz="0" w:space="0" w:color="auto"/>
        <w:right w:val="none" w:sz="0" w:space="0" w:color="auto"/>
      </w:divBdr>
    </w:div>
    <w:div w:id="2141337807">
      <w:bodyDiv w:val="1"/>
      <w:marLeft w:val="0"/>
      <w:marRight w:val="0"/>
      <w:marTop w:val="0"/>
      <w:marBottom w:val="0"/>
      <w:divBdr>
        <w:top w:val="none" w:sz="0" w:space="0" w:color="auto"/>
        <w:left w:val="none" w:sz="0" w:space="0" w:color="auto"/>
        <w:bottom w:val="none" w:sz="0" w:space="0" w:color="auto"/>
        <w:right w:val="none" w:sz="0" w:space="0" w:color="auto"/>
      </w:divBdr>
    </w:div>
    <w:div w:id="2143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elegatedAuthority@sba.gov" TargetMode="External"/><Relationship Id="rId299" Type="http://schemas.openxmlformats.org/officeDocument/2006/relationships/hyperlink" Target="https://www.ecfr.gov/cgi-bin/text-idx?SID=40c56d244eaa72026eaf7b8c125bb7ec&amp;mc=true&amp;node=pt13.1.120&amp;rgn=div5" TargetMode="External"/><Relationship Id="rId21" Type="http://schemas.openxmlformats.org/officeDocument/2006/relationships/header" Target="header6.xml"/><Relationship Id="rId63" Type="http://schemas.openxmlformats.org/officeDocument/2006/relationships/hyperlink" Target="https://www.ecfr.gov/cgi-bin/text-idx?SID=40c56d244eaa72026eaf7b8c125bb7ec&amp;mc=true&amp;node=pt13.1.120&amp;rgn=div5" TargetMode="External"/><Relationship Id="rId159" Type="http://schemas.openxmlformats.org/officeDocument/2006/relationships/hyperlink" Target="https://www.sba.gov/article/2017/nov/01/list-useacs-sba-staff" TargetMode="External"/><Relationship Id="rId324" Type="http://schemas.openxmlformats.org/officeDocument/2006/relationships/hyperlink" Target="mailto:504requests@sba.gov" TargetMode="External"/><Relationship Id="rId366" Type="http://schemas.openxmlformats.org/officeDocument/2006/relationships/header" Target="header25.xml"/><Relationship Id="rId170" Type="http://schemas.openxmlformats.org/officeDocument/2006/relationships/hyperlink" Target="https://www.ecfr.gov/current/title-13/section-120.100" TargetMode="External"/><Relationship Id="rId226" Type="http://schemas.openxmlformats.org/officeDocument/2006/relationships/hyperlink" Target="https://catran.sba.gov/ftadistapps/ftawiki/downloadsandresources.cfm" TargetMode="External"/><Relationship Id="rId268" Type="http://schemas.openxmlformats.org/officeDocument/2006/relationships/hyperlink" Target="mailto:504Requests@sba.gov" TargetMode="External"/><Relationship Id="rId32" Type="http://schemas.openxmlformats.org/officeDocument/2006/relationships/hyperlink" Target="https://www.ecfr.gov/cgi-bin/text-idx?SID=96140bc8bdf0b7fbd19c2780ad6bffab&amp;mc=true&amp;node=pt13.1.103&amp;rgn=div5" TargetMode="External"/><Relationship Id="rId74" Type="http://schemas.openxmlformats.org/officeDocument/2006/relationships/hyperlink" Target="https://www.federalregister.gov/documents/2010/03/01/2010-4266/sba-lender-risk-rating-system" TargetMode="External"/><Relationship Id="rId128" Type="http://schemas.openxmlformats.org/officeDocument/2006/relationships/hyperlink" Target="https://www.ecfr.gov/cgi-bin/text-idx?SID=40c56d244eaa72026eaf7b8c125bb7ec&amp;mc=true&amp;node=pt13.1.120&amp;rgn=div5" TargetMode="External"/><Relationship Id="rId335" Type="http://schemas.openxmlformats.org/officeDocument/2006/relationships/hyperlink" Target="https://www.sba.gov/document/sba-form-1253-certified-development-company-cdc-annual-report-guide" TargetMode="External"/><Relationship Id="rId377" Type="http://schemas.openxmlformats.org/officeDocument/2006/relationships/hyperlink" Target="https://www.sba.gov/document/policy-notice-5000-1348-revised-risk-based-review-protocol-certified-development-companies" TargetMode="External"/><Relationship Id="rId5" Type="http://schemas.openxmlformats.org/officeDocument/2006/relationships/customXml" Target="../customXml/item5.xml"/><Relationship Id="rId181" Type="http://schemas.openxmlformats.org/officeDocument/2006/relationships/hyperlink" Target="https://www.ecfr.gov/cgi-bin/text-idx?SID=40c56d244eaa72026eaf7b8c125bb7ec&amp;mc=true&amp;node=pt13.1.120&amp;rgn=div5" TargetMode="External"/><Relationship Id="rId237" Type="http://schemas.openxmlformats.org/officeDocument/2006/relationships/hyperlink" Target="https://www.ecfr.gov/cgi-bin/text-idx?SID=40c56d244eaa72026eaf7b8c125bb7ec&amp;mc=true&amp;node=pt13.1.120&amp;rgn=div5" TargetMode="External"/><Relationship Id="rId279" Type="http://schemas.openxmlformats.org/officeDocument/2006/relationships/hyperlink" Target="https://www.ecfr.gov/cgi-bin/text-idx?SID=40c56d244eaa72026eaf7b8c125bb7ec&amp;mc=true&amp;node=pt13.1.120&amp;rgn=div5" TargetMode="External"/><Relationship Id="rId43" Type="http://schemas.openxmlformats.org/officeDocument/2006/relationships/hyperlink" Target="https://www.ecfr.gov/cgi-bin/text-idx?SID=96140bc8bdf0b7fbd19c2780ad6bffab&amp;mc=true&amp;node=pt13.1.120&amp;rgn=div5" TargetMode="External"/><Relationship Id="rId139" Type="http://schemas.openxmlformats.org/officeDocument/2006/relationships/hyperlink" Target="https://www.ecfr.gov/cgi-bin/text-idx?SID=96140bc8bdf0b7fbd19c2780ad6bffab&amp;mc=true&amp;node=pt13.1.120&amp;rgn=div5" TargetMode="External"/><Relationship Id="rId290" Type="http://schemas.openxmlformats.org/officeDocument/2006/relationships/hyperlink" Target="https://www.ecfr.gov/cgi-bin/text-idx?SID=40c56d244eaa72026eaf7b8c125bb7ec&amp;mc=true&amp;node=pt13.1.120&amp;rgn=div5" TargetMode="External"/><Relationship Id="rId304" Type="http://schemas.openxmlformats.org/officeDocument/2006/relationships/hyperlink" Target="https://www.ecfr.gov/cgi-bin/text-idx?SID=40c56d244eaa72026eaf7b8c125bb7ec&amp;mc=true&amp;node=pt13.1.120&amp;rgn=div5" TargetMode="External"/><Relationship Id="rId346" Type="http://schemas.openxmlformats.org/officeDocument/2006/relationships/hyperlink" Target="https://www.ecfr.gov/cgi-bin/text-idx?SID=40c56d244eaa72026eaf7b8c125bb7ec&amp;mc=true&amp;node=pt13.1.120&amp;rgn=div5" TargetMode="External"/><Relationship Id="rId388" Type="http://schemas.openxmlformats.org/officeDocument/2006/relationships/hyperlink" Target="https://www.ecfr.gov/cgi-bin/text-idx?SID=40c56d244eaa72026eaf7b8c125bb7ec&amp;mc=true&amp;node=pt13.1.120&amp;rgn=div5" TargetMode="External"/><Relationship Id="rId85" Type="http://schemas.openxmlformats.org/officeDocument/2006/relationships/hyperlink" Target="https://www.sba.gov/document/information-notice-5000-1397-updated-parris-methodology-oversight-sba-operations-federally-regulated-7a-lenders" TargetMode="External"/><Relationship Id="rId150" Type="http://schemas.openxmlformats.org/officeDocument/2006/relationships/hyperlink" Target="https://www.ecfr.gov/current/title-13/section-120.100" TargetMode="External"/><Relationship Id="rId192" Type="http://schemas.openxmlformats.org/officeDocument/2006/relationships/hyperlink" Target="https://www.ecfr.gov/cgi-bin/text-idx?SID=40c56d244eaa72026eaf7b8c125bb7ec&amp;mc=true&amp;node=pt13.1.120&amp;rgn=div5" TargetMode="External"/><Relationship Id="rId206" Type="http://schemas.openxmlformats.org/officeDocument/2006/relationships/hyperlink" Target="https://www.sba.gov/sites/default/files/2017-11/Transfer%252520of%252520Participation%282%29_0.pdf" TargetMode="External"/><Relationship Id="rId248" Type="http://schemas.openxmlformats.org/officeDocument/2006/relationships/hyperlink" Target="https://www.ecfr.gov/cgi-bin/text-idx?SID=40c56d244eaa72026eaf7b8c125bb7ec&amp;mc=true&amp;node=pt13.1.120&amp;rgn=div5" TargetMode="External"/><Relationship Id="rId12" Type="http://schemas.openxmlformats.org/officeDocument/2006/relationships/endnotes" Target="endnotes.xml"/><Relationship Id="rId108" Type="http://schemas.openxmlformats.org/officeDocument/2006/relationships/hyperlink" Target="https://www.ecfr.gov/cgi-bin/text-idx?SID=40c56d244eaa72026eaf7b8c125bb7ec&amp;mc=true&amp;node=pt13.1.120&amp;rgn=div5" TargetMode="External"/><Relationship Id="rId315" Type="http://schemas.openxmlformats.org/officeDocument/2006/relationships/hyperlink" Target="https://www.sba.gov/document/support--independent-loan-review-guide" TargetMode="External"/><Relationship Id="rId357" Type="http://schemas.openxmlformats.org/officeDocument/2006/relationships/hyperlink" Target="mailto:504requests@sba.gov" TargetMode="External"/><Relationship Id="rId54" Type="http://schemas.openxmlformats.org/officeDocument/2006/relationships/hyperlink" Target="https://www.ecfr.gov/cgi-bin/text-idx?SID=40c56d244eaa72026eaf7b8c125bb7ec&amp;mc=true&amp;node=pt13.1.120&amp;rgn=div5%20-%20sg13.1.120_1453.sg34%20-%20se13.1.120_1460" TargetMode="External"/><Relationship Id="rId96" Type="http://schemas.openxmlformats.org/officeDocument/2006/relationships/hyperlink" Target="https://www.ecfr.gov/cgi-bin/text-idx?SID=40c56d244eaa72026eaf7b8c125bb7ec&amp;mc=true&amp;node=pt13.1.120&amp;rgn=div5%20-%20sg13.1.120_11070.sg66" TargetMode="External"/><Relationship Id="rId161" Type="http://schemas.openxmlformats.org/officeDocument/2006/relationships/hyperlink" Target="mailto:DelegatedAuthority@sba.gov" TargetMode="External"/><Relationship Id="rId217" Type="http://schemas.openxmlformats.org/officeDocument/2006/relationships/hyperlink" Target="https://www.ecfr.gov/cgi-bin/text-idx?SID=ae4cd3282e2b94b443179e7363c41e9d&amp;mc=true&amp;node=pt13.1.120&amp;rgn=div5" TargetMode="External"/><Relationship Id="rId259" Type="http://schemas.openxmlformats.org/officeDocument/2006/relationships/hyperlink" Target="mailto:504Requests@sba.gov" TargetMode="External"/><Relationship Id="rId23" Type="http://schemas.openxmlformats.org/officeDocument/2006/relationships/header" Target="header8.xml"/><Relationship Id="rId119" Type="http://schemas.openxmlformats.org/officeDocument/2006/relationships/hyperlink" Target="https://www.sba.gov/article/2017/nov/01/list-useacs-sba-staff" TargetMode="External"/><Relationship Id="rId270" Type="http://schemas.openxmlformats.org/officeDocument/2006/relationships/hyperlink" Target="mailto:cdcannualreports@sba.gov" TargetMode="External"/><Relationship Id="rId326" Type="http://schemas.openxmlformats.org/officeDocument/2006/relationships/hyperlink" Target="https://www.sba.gov/document/sop-50-10-lender-development-company-loan-programs" TargetMode="External"/><Relationship Id="rId65" Type="http://schemas.openxmlformats.org/officeDocument/2006/relationships/hyperlink" Target="https://www.ecfr.gov/cgi-bin/text-idx?SID=40c56d244eaa72026eaf7b8c125bb7ec&amp;mc=true&amp;node=pt13.1.120&amp;rgn=div5" TargetMode="External"/><Relationship Id="rId130" Type="http://schemas.openxmlformats.org/officeDocument/2006/relationships/hyperlink" Target="https://www.ecfr.gov/current/title-13/section-120.100" TargetMode="External"/><Relationship Id="rId368" Type="http://schemas.openxmlformats.org/officeDocument/2006/relationships/hyperlink" Target="https://www.ecfr.gov/cgi-bin/text-idx?SID=40c56d244eaa72026eaf7b8c125bb7ec&amp;mc=true&amp;node=pt13.1.120&amp;rgn=div5" TargetMode="External"/><Relationship Id="rId172" Type="http://schemas.openxmlformats.org/officeDocument/2006/relationships/hyperlink" Target="https://www.ecfr.gov/current/title-13/section-121.301" TargetMode="External"/><Relationship Id="rId228" Type="http://schemas.openxmlformats.org/officeDocument/2006/relationships/header" Target="header17.xml"/><Relationship Id="rId281" Type="http://schemas.openxmlformats.org/officeDocument/2006/relationships/hyperlink" Target="mailto:PCLPQuarterlyReport@sba.gov" TargetMode="External"/><Relationship Id="rId337" Type="http://schemas.openxmlformats.org/officeDocument/2006/relationships/hyperlink" Target="https://caweb.sba.gov/cls/dsp_login.cfm" TargetMode="External"/><Relationship Id="rId34" Type="http://schemas.openxmlformats.org/officeDocument/2006/relationships/hyperlink" Target="https://www.ecfr.gov/cgi-bin/text-idx?SID=564c889d04ed1d07a3e0cb26cbd17118&amp;mc=true&amp;node=pt13.1.120&amp;rgn=div5" TargetMode="External"/><Relationship Id="rId76" Type="http://schemas.openxmlformats.org/officeDocument/2006/relationships/hyperlink" Target="https://www.federalregister.gov/documents/2014/04/29/2014-09642/sba-lender-risk-rating-system" TargetMode="External"/><Relationship Id="rId141" Type="http://schemas.openxmlformats.org/officeDocument/2006/relationships/hyperlink" Target="https://www.sba.gov/document/sba-form-2424-supplemental-loan-agreement-sba-express-program" TargetMode="External"/><Relationship Id="rId379" Type="http://schemas.openxmlformats.org/officeDocument/2006/relationships/hyperlink" Target="https://www.sba.gov/document/sop-51-00-site-lender-reviewsexaminations" TargetMode="External"/><Relationship Id="rId7" Type="http://schemas.openxmlformats.org/officeDocument/2006/relationships/numbering" Target="numbering.xml"/><Relationship Id="rId183" Type="http://schemas.openxmlformats.org/officeDocument/2006/relationships/hyperlink" Target="https://www.sba.gov/document/information-notice-5000-20051-revised-sba-form-1081" TargetMode="External"/><Relationship Id="rId239" Type="http://schemas.openxmlformats.org/officeDocument/2006/relationships/header" Target="header23.xml"/><Relationship Id="rId390" Type="http://schemas.openxmlformats.org/officeDocument/2006/relationships/hyperlink" Target="https://www.ecfr.gov/cgi-bin/text-idx?SID=40c56d244eaa72026eaf7b8c125bb7ec&amp;mc=true&amp;node=pt13.1.120&amp;rgn=div5" TargetMode="External"/><Relationship Id="rId250" Type="http://schemas.openxmlformats.org/officeDocument/2006/relationships/hyperlink" Target="mailto:504Requests@sba.gov" TargetMode="External"/><Relationship Id="rId292" Type="http://schemas.openxmlformats.org/officeDocument/2006/relationships/hyperlink" Target="https://www.sba.gov/document/sop-50-10-lender-development-company-loan-programs" TargetMode="External"/><Relationship Id="rId306" Type="http://schemas.openxmlformats.org/officeDocument/2006/relationships/hyperlink" Target="https://www.ecfr.gov/cgi-bin/text-idx?SID=564c889d04ed1d07a3e0cb26cbd17118&amp;mc=true&amp;node=pt13.1.120&amp;rgn=div5" TargetMode="External"/><Relationship Id="rId45" Type="http://schemas.openxmlformats.org/officeDocument/2006/relationships/hyperlink" Target="https://www.ecfr.gov/cgi-bin/text-idx?SID=40c56d244eaa72026eaf7b8c125bb7ec&amp;mc=true&amp;node=pt13.1.120&amp;rgn=div5" TargetMode="External"/><Relationship Id="rId87" Type="http://schemas.openxmlformats.org/officeDocument/2006/relationships/hyperlink" Target="https://www.sba.gov/document/policy-notice-5000-1940-revised-risk-based-reviewexamination-protocol-sba-supervised-lenders" TargetMode="External"/><Relationship Id="rId110" Type="http://schemas.openxmlformats.org/officeDocument/2006/relationships/hyperlink" Target="mailto:DelegatedAuthority@sba.gov" TargetMode="External"/><Relationship Id="rId348" Type="http://schemas.openxmlformats.org/officeDocument/2006/relationships/hyperlink" Target="https://www.ecfr.gov/cgi-bin/text-idx?SID=40c56d244eaa72026eaf7b8c125bb7ec&amp;mc=true&amp;node=pt13.1.120&amp;rgn=div5" TargetMode="External"/><Relationship Id="rId152" Type="http://schemas.openxmlformats.org/officeDocument/2006/relationships/hyperlink" Target="https://www.ecfr.gov/current/title-13/section-121.301" TargetMode="External"/><Relationship Id="rId194" Type="http://schemas.openxmlformats.org/officeDocument/2006/relationships/hyperlink" Target="mailto:CAloans@sba.gov" TargetMode="External"/><Relationship Id="rId208" Type="http://schemas.openxmlformats.org/officeDocument/2006/relationships/hyperlink" Target="mailto:7aPortfolioTransfers@sba.gov" TargetMode="External"/><Relationship Id="rId261" Type="http://schemas.openxmlformats.org/officeDocument/2006/relationships/hyperlink" Target="https://www.ecfr.gov/cgi-bin/text-idx?SID=40c56d244eaa72026eaf7b8c125bb7ec&amp;mc=true&amp;node=pt13.1.120&amp;rgn=div5" TargetMode="External"/><Relationship Id="rId14" Type="http://schemas.openxmlformats.org/officeDocument/2006/relationships/header" Target="header2.xml"/><Relationship Id="rId56" Type="http://schemas.openxmlformats.org/officeDocument/2006/relationships/hyperlink" Target="https://www.sba.gov/article/2017/nov/01/list-useacs-sba-staff" TargetMode="External"/><Relationship Id="rId317" Type="http://schemas.openxmlformats.org/officeDocument/2006/relationships/hyperlink" Target="https://www.sba.gov/document/sop-50-10-lender-development-company-loan-programs" TargetMode="External"/><Relationship Id="rId359" Type="http://schemas.openxmlformats.org/officeDocument/2006/relationships/hyperlink" Target="https://www.ecfr.gov/cgi-bin/text-idx?SID=40c56d244eaa72026eaf7b8c125bb7ec&amp;mc=true&amp;node=pt13.1.120&amp;rgn=div5" TargetMode="External"/><Relationship Id="rId98" Type="http://schemas.openxmlformats.org/officeDocument/2006/relationships/hyperlink" Target="https://www.ecfr.gov/cgi-bin/text-idx?SID=40c56d244eaa72026eaf7b8c125bb7ec&amp;mc=true&amp;node=pt13.1.120&amp;rgn=div5" TargetMode="External"/><Relationship Id="rId121" Type="http://schemas.openxmlformats.org/officeDocument/2006/relationships/hyperlink" Target="mailto:DelegatedAuthority@sba.gov" TargetMode="External"/><Relationship Id="rId163" Type="http://schemas.openxmlformats.org/officeDocument/2006/relationships/hyperlink" Target="mailto:DelegatedAuthority@sba.gov" TargetMode="External"/><Relationship Id="rId219" Type="http://schemas.openxmlformats.org/officeDocument/2006/relationships/hyperlink" Target="https://www.ecfr.gov/cgi-bin/text-idx?SID=40c56d244eaa72026eaf7b8c125bb7ec&amp;mc=true&amp;node=pt13.1.120&amp;rgn=div5" TargetMode="External"/><Relationship Id="rId370" Type="http://schemas.openxmlformats.org/officeDocument/2006/relationships/hyperlink" Target="https://www.federalregister.gov/documents/2010/03/18/2010-5888/sba-lender-risk-rating-system" TargetMode="External"/><Relationship Id="rId230" Type="http://schemas.openxmlformats.org/officeDocument/2006/relationships/header" Target="header19.xml"/><Relationship Id="rId25" Type="http://schemas.openxmlformats.org/officeDocument/2006/relationships/header" Target="header10.xml"/><Relationship Id="rId67" Type="http://schemas.openxmlformats.org/officeDocument/2006/relationships/hyperlink" Target="https://sbax.sba.gov/oigcss/" TargetMode="External"/><Relationship Id="rId272" Type="http://schemas.openxmlformats.org/officeDocument/2006/relationships/hyperlink" Target="https://www.sba.gov/document/sba-form-1244-application-section-504-loans" TargetMode="External"/><Relationship Id="rId328" Type="http://schemas.openxmlformats.org/officeDocument/2006/relationships/hyperlink" Target="https://www.sba.gov/document/sop-50-10-lender-development-company-loan-programs" TargetMode="External"/><Relationship Id="rId132" Type="http://schemas.openxmlformats.org/officeDocument/2006/relationships/hyperlink" Target="https://www.ecfr.gov/current/title-13/section-121.301" TargetMode="External"/><Relationship Id="rId174" Type="http://schemas.openxmlformats.org/officeDocument/2006/relationships/hyperlink" Target="https://www.sba.gov/document/sop-50-10-lender-development-company-loan-programs" TargetMode="External"/><Relationship Id="rId381" Type="http://schemas.openxmlformats.org/officeDocument/2006/relationships/hyperlink" Target="https://www.ecfr.gov/cgi-bin/text-idx?SID=40c56d244eaa72026eaf7b8c125bb7ec&amp;mc=true&amp;node=pt13.1.120&amp;rgn=div5" TargetMode="External"/><Relationship Id="rId241" Type="http://schemas.openxmlformats.org/officeDocument/2006/relationships/hyperlink" Target="https://www.sba.gov/document/sba-form-1246-application-certification-certified-development-company" TargetMode="External"/><Relationship Id="rId36" Type="http://schemas.openxmlformats.org/officeDocument/2006/relationships/hyperlink" Target="https://www.ecfr.gov/cgi-bin/text-idx?SID=96140bc8bdf0b7fbd19c2780ad6bffab&amp;mc=true&amp;node=pt13.1.134&amp;rgn=div5" TargetMode="External"/><Relationship Id="rId283" Type="http://schemas.openxmlformats.org/officeDocument/2006/relationships/hyperlink" Target="mailto:PCLPQuarterlyReport@sba.gov" TargetMode="External"/><Relationship Id="rId339" Type="http://schemas.openxmlformats.org/officeDocument/2006/relationships/hyperlink" Target="https://www.ecfr.gov/cgi-bin/text-idx?SID=40c56d244eaa72026eaf7b8c125bb7ec&amp;mc=true&amp;node=pt13.1.120&amp;rgn=div5" TargetMode="External"/><Relationship Id="rId78" Type="http://schemas.openxmlformats.org/officeDocument/2006/relationships/hyperlink" Target="https://www.ecfr.gov/cgi-bin/text-idx?SID=40c56d244eaa72026eaf7b8c125bb7ec&amp;mc=true&amp;node=pt13.1.120&amp;rgn=div5" TargetMode="External"/><Relationship Id="rId101" Type="http://schemas.openxmlformats.org/officeDocument/2006/relationships/hyperlink" Target="https://www.ecfr.gov/cgi-bin/text-idx?SID=40c56d244eaa72026eaf7b8c125bb7ec&amp;mc=true&amp;node=pt13.1.120&amp;rgn=div5" TargetMode="External"/><Relationship Id="rId143" Type="http://schemas.openxmlformats.org/officeDocument/2006/relationships/hyperlink" Target="mailto:DelegatedAuthority@sba.gov" TargetMode="External"/><Relationship Id="rId185" Type="http://schemas.openxmlformats.org/officeDocument/2006/relationships/hyperlink" Target="https://www.ecfr.gov/cgi-bin/text-idx?SID=40c56d244eaa72026eaf7b8c125bb7ec&amp;mc=true&amp;node=pt13.1.120&amp;rgn=div5" TargetMode="External"/><Relationship Id="rId350" Type="http://schemas.openxmlformats.org/officeDocument/2006/relationships/hyperlink" Target="mailto:504requests@sba.gov" TargetMode="External"/><Relationship Id="rId9" Type="http://schemas.openxmlformats.org/officeDocument/2006/relationships/settings" Target="settings.xml"/><Relationship Id="rId210" Type="http://schemas.openxmlformats.org/officeDocument/2006/relationships/hyperlink" Target="https://www.ecfr.gov/cgi-bin/text-idx?SID=40c56d244eaa72026eaf7b8c125bb7ec&amp;mc=true&amp;node=pt13.1.120&amp;rgn=div5" TargetMode="External"/><Relationship Id="rId392" Type="http://schemas.openxmlformats.org/officeDocument/2006/relationships/header" Target="header26.xml"/><Relationship Id="rId252" Type="http://schemas.openxmlformats.org/officeDocument/2006/relationships/hyperlink" Target="https://www.applicantservices.com/sba" TargetMode="External"/><Relationship Id="rId294" Type="http://schemas.openxmlformats.org/officeDocument/2006/relationships/hyperlink" Target="https://www.ecfr.gov/cgi-bin/text-idx?SID=8fa796b74d10ec52eaf649370cf5d198&amp;mc=true&amp;node=se13.1.120_1823&amp;rgn=div8" TargetMode="External"/><Relationship Id="rId308" Type="http://schemas.openxmlformats.org/officeDocument/2006/relationships/hyperlink" Target="https://www.ecfr.gov/cgi-bin/text-idx?SID=40c56d244eaa72026eaf7b8c125bb7ec&amp;mc=true&amp;node=pt13.1.120&amp;rgn=div5" TargetMode="External"/><Relationship Id="rId47" Type="http://schemas.openxmlformats.org/officeDocument/2006/relationships/hyperlink" Target="https://www.sba.gov/document/information-notice-5000-20051-revised-sba-form-1081" TargetMode="External"/><Relationship Id="rId89" Type="http://schemas.openxmlformats.org/officeDocument/2006/relationships/hyperlink" Target="https://www.sba.gov/document/sop-51-00-site-lender-reviewsexaminations" TargetMode="External"/><Relationship Id="rId112" Type="http://schemas.openxmlformats.org/officeDocument/2006/relationships/hyperlink" Target="https://catran.sba.gov/ftadistapps/ftawiki/downloadsandresources.cfm" TargetMode="External"/><Relationship Id="rId154" Type="http://schemas.openxmlformats.org/officeDocument/2006/relationships/hyperlink" Target="https://www.sba.gov/document/sop-50-10-lender-development-company-loan-programs" TargetMode="External"/><Relationship Id="rId361" Type="http://schemas.openxmlformats.org/officeDocument/2006/relationships/hyperlink" Target="https://www.sba.gov/document/sop-50-10-lender-development-company-loan-programs" TargetMode="External"/><Relationship Id="rId196" Type="http://schemas.openxmlformats.org/officeDocument/2006/relationships/hyperlink" Target="https://www.sba.gov/document/sba-form-form-1086-secondary-participation-guarantee-agreement" TargetMode="External"/><Relationship Id="rId16" Type="http://schemas.openxmlformats.org/officeDocument/2006/relationships/footer" Target="footer2.xml"/><Relationship Id="rId221" Type="http://schemas.openxmlformats.org/officeDocument/2006/relationships/hyperlink" Target="https://www.sba.gov/document/support-sba-multi-party-agreements" TargetMode="External"/><Relationship Id="rId242" Type="http://schemas.openxmlformats.org/officeDocument/2006/relationships/hyperlink" Target="https://www.ecfr.gov/cgi-bin/text-idx?SID=40c56d244eaa72026eaf7b8c125bb7ec&amp;mc=true&amp;node=pt13.1.120&amp;rgn=div5" TargetMode="External"/><Relationship Id="rId263" Type="http://schemas.openxmlformats.org/officeDocument/2006/relationships/hyperlink" Target="https://www.ecfr.gov/cgi-bin/text-idx?SID=40c56d244eaa72026eaf7b8c125bb7ec&amp;mc=true&amp;node=pt13.1.120&amp;rgn=div5" TargetMode="External"/><Relationship Id="rId284" Type="http://schemas.openxmlformats.org/officeDocument/2006/relationships/hyperlink" Target="mailto:cdcannualreports@sba.gov" TargetMode="External"/><Relationship Id="rId319" Type="http://schemas.openxmlformats.org/officeDocument/2006/relationships/hyperlink" Target="https://www.sba.gov/document/information-notice-5000-20051-revised-sba-form-1081" TargetMode="External"/><Relationship Id="rId37" Type="http://schemas.openxmlformats.org/officeDocument/2006/relationships/hyperlink" Target="https://www.ecfr.gov/cgi-bin/text-idx?SID=a61daf0e1dc2a257f09e41b677566967&amp;mc=true&amp;tpl=/ecfrbrowse/Title13/13tab_02.tpl" TargetMode="External"/><Relationship Id="rId58" Type="http://schemas.openxmlformats.org/officeDocument/2006/relationships/hyperlink" Target="https://www.ecfr.gov/cgi-bin/text-idx?SID=40c56d244eaa72026eaf7b8c125bb7ec&amp;mc=true&amp;node=pt13.1.120&amp;rgn=div5%20-%20sg13.1.120_1453.sg34" TargetMode="External"/><Relationship Id="rId79" Type="http://schemas.openxmlformats.org/officeDocument/2006/relationships/hyperlink" Target="https://www.ecfr.gov/cgi-bin/text-idx?SID=40c56d244eaa72026eaf7b8c125bb7ec&amp;mc=true&amp;node=pt13.1.120&amp;rgn=div5" TargetMode="External"/><Relationship Id="rId102" Type="http://schemas.openxmlformats.org/officeDocument/2006/relationships/hyperlink" Target="https://catran.sba.gov/ftadistapps/ftawiki/downloadsandresources.cfm" TargetMode="External"/><Relationship Id="rId123" Type="http://schemas.openxmlformats.org/officeDocument/2006/relationships/hyperlink" Target="https://www.sba.gov/document/sop-50-10-lender-development-company-loan-programs" TargetMode="External"/><Relationship Id="rId144" Type="http://schemas.openxmlformats.org/officeDocument/2006/relationships/hyperlink" Target="mailto:DelegatedAuthority@sba.gov" TargetMode="External"/><Relationship Id="rId330" Type="http://schemas.openxmlformats.org/officeDocument/2006/relationships/hyperlink" Target="https://www.ecfr.gov/cgi-bin/text-idx?SID=40c56d244eaa72026eaf7b8c125bb7ec&amp;mc=true&amp;node=pt13.1.120&amp;rgn=div5" TargetMode="External"/><Relationship Id="rId90" Type="http://schemas.openxmlformats.org/officeDocument/2006/relationships/hyperlink" Target="https://www.ecfr.gov/cgi-bin/text-idx?SID=40c56d244eaa72026eaf7b8c125bb7ec&amp;mc=true&amp;node=pt13.1.120&amp;rgn=div5" TargetMode="External"/><Relationship Id="rId165" Type="http://schemas.openxmlformats.org/officeDocument/2006/relationships/hyperlink" Target="mailto:DelegatedAuthority@sba.gov" TargetMode="External"/><Relationship Id="rId186" Type="http://schemas.openxmlformats.org/officeDocument/2006/relationships/hyperlink" Target="https://www.ecfr.gov/cgi-bin/text-idx?SID=daa078fba05a89e1a3ba13488b68fb91&amp;mc=true&amp;node=pt13.1.121&amp;rgn=div5" TargetMode="External"/><Relationship Id="rId351" Type="http://schemas.openxmlformats.org/officeDocument/2006/relationships/hyperlink" Target="https://www.ecfr.gov/cgi-bin/text-idx?SID=40c56d244eaa72026eaf7b8c125bb7ec&amp;mc=true&amp;node=pt13.1.120&amp;rgn=div5" TargetMode="External"/><Relationship Id="rId372" Type="http://schemas.openxmlformats.org/officeDocument/2006/relationships/hyperlink" Target="https://www.ecfr.gov/cgi-bin/text-idx?SID=40c56d244eaa72026eaf7b8c125bb7ec&amp;mc=true&amp;node=pt13.1.120&amp;rgn=div5" TargetMode="External"/><Relationship Id="rId393" Type="http://schemas.openxmlformats.org/officeDocument/2006/relationships/fontTable" Target="fontTable.xml"/><Relationship Id="rId211" Type="http://schemas.openxmlformats.org/officeDocument/2006/relationships/hyperlink" Target="https://www.ecfr.gov/cgi-bin/text-idx?SID=564c889d04ed1d07a3e0cb26cbd17118&amp;mc=true&amp;node=pt13.1.120&amp;rgn=div5" TargetMode="External"/><Relationship Id="rId232" Type="http://schemas.openxmlformats.org/officeDocument/2006/relationships/header" Target="header21.xml"/><Relationship Id="rId253" Type="http://schemas.openxmlformats.org/officeDocument/2006/relationships/hyperlink" Target="https://www.applicantservices.com/sba" TargetMode="External"/><Relationship Id="rId274" Type="http://schemas.openxmlformats.org/officeDocument/2006/relationships/hyperlink" Target="https://www.ecfr.gov/cgi-bin/text-idx?SID=40c56d244eaa72026eaf7b8c125bb7ec&amp;mc=true&amp;node=pt13.1.120&amp;rgn=div5" TargetMode="External"/><Relationship Id="rId295" Type="http://schemas.openxmlformats.org/officeDocument/2006/relationships/hyperlink" Target="https://www.ecfr.gov/cgi-bin/text-idx?SID=40c56d244eaa72026eaf7b8c125bb7ec&amp;mc=true&amp;node=pt13.1.120&amp;rgn=div5" TargetMode="External"/><Relationship Id="rId309" Type="http://schemas.openxmlformats.org/officeDocument/2006/relationships/hyperlink" Target="https://www.ecfr.gov/cgi-bin/text-idx?SID=40c56d244eaa72026eaf7b8c125bb7ec&amp;mc=true&amp;node=pt13.1.120&amp;rgn=div5" TargetMode="External"/><Relationship Id="rId27" Type="http://schemas.openxmlformats.org/officeDocument/2006/relationships/image" Target="media/image2.png"/><Relationship Id="rId48" Type="http://schemas.openxmlformats.org/officeDocument/2006/relationships/hyperlink" Target="https://www.sba.gov/document/sba-form-1081-statement-personal-history-non-bank-lenders-cdcs-and-micro-lenders" TargetMode="External"/><Relationship Id="rId69" Type="http://schemas.openxmlformats.org/officeDocument/2006/relationships/hyperlink" Target="https://www.ecfr.gov/cgi-bin/text-idx?SID=40c56d244eaa72026eaf7b8c125bb7ec&amp;mc=true&amp;node=pt13.1.120&amp;rgn=div5" TargetMode="External"/><Relationship Id="rId113" Type="http://schemas.openxmlformats.org/officeDocument/2006/relationships/hyperlink" Target="mailto:DelegatedAuthority@sba.gov" TargetMode="External"/><Relationship Id="rId134" Type="http://schemas.openxmlformats.org/officeDocument/2006/relationships/hyperlink" Target="https://www.sba.gov/document/sop-50-10-lender-development-company-loan-programs" TargetMode="External"/><Relationship Id="rId320" Type="http://schemas.openxmlformats.org/officeDocument/2006/relationships/hyperlink" Target="https://www.ecfr.gov/cgi-bin/text-idx?SID=40c56d244eaa72026eaf7b8c125bb7ec&amp;mc=true&amp;node=pt13.1.120&amp;rgn=div5" TargetMode="External"/><Relationship Id="rId80" Type="http://schemas.openxmlformats.org/officeDocument/2006/relationships/hyperlink" Target="https://www.ecfr.gov/cgi-bin/text-idx?SID=40c56d244eaa72026eaf7b8c125bb7ec&amp;mc=true&amp;node=pt13.1.120&amp;rgn=div5" TargetMode="External"/><Relationship Id="rId155" Type="http://schemas.openxmlformats.org/officeDocument/2006/relationships/hyperlink" Target="https://catran.sba.gov/ftadistapps/ftawiki/downloadsandresources.cfm" TargetMode="External"/><Relationship Id="rId176" Type="http://schemas.openxmlformats.org/officeDocument/2006/relationships/header" Target="header14.xml"/><Relationship Id="rId197" Type="http://schemas.openxmlformats.org/officeDocument/2006/relationships/hyperlink" Target="https://catran.sba.gov/ftadistapps/ftawiki/downloadsandresources.cfm" TargetMode="External"/><Relationship Id="rId341" Type="http://schemas.openxmlformats.org/officeDocument/2006/relationships/hyperlink" Target="https://www.ecfr.gov/cgi-bin/text-idx?SID=564c889d04ed1d07a3e0cb26cbd17118&amp;mc=true&amp;node=pt13.1.120&amp;rgn=div5" TargetMode="External"/><Relationship Id="rId362" Type="http://schemas.openxmlformats.org/officeDocument/2006/relationships/hyperlink" Target="https://www.ecfr.gov/cgi-bin/text-idx?SID=40c56d244eaa72026eaf7b8c125bb7ec&amp;mc=true&amp;node=pt13.1.120&amp;rgn=div5" TargetMode="External"/><Relationship Id="rId383" Type="http://schemas.openxmlformats.org/officeDocument/2006/relationships/hyperlink" Target="https://www.ecfr.gov/cgi-bin/text-idx?SID=40c56d244eaa72026eaf7b8c125bb7ec&amp;mc=true&amp;node=pt13.1.120&amp;rgn=div5" TargetMode="External"/><Relationship Id="rId201" Type="http://schemas.openxmlformats.org/officeDocument/2006/relationships/hyperlink" Target="https://www.sba.gov/partners/lenders/7a-loan-program/7a-secondary-market" TargetMode="External"/><Relationship Id="rId222" Type="http://schemas.openxmlformats.org/officeDocument/2006/relationships/hyperlink" Target="https://catran.sba.gov/ftadistapps/ftawiki/downloadsandresources.cfm" TargetMode="External"/><Relationship Id="rId243" Type="http://schemas.openxmlformats.org/officeDocument/2006/relationships/hyperlink" Target="https://www.ecfr.gov/cgi-bin/text-idx?SID=40c56d244eaa72026eaf7b8c125bb7ec&amp;mc=true&amp;node=pt13.1.120&amp;rgn=div5" TargetMode="External"/><Relationship Id="rId264" Type="http://schemas.openxmlformats.org/officeDocument/2006/relationships/hyperlink" Target="https://www.ecfr.gov/cgi-bin/text-idx?SID=40c56d244eaa72026eaf7b8c125bb7ec&amp;mc=true&amp;node=pt13.1.120&amp;rgn=div5" TargetMode="External"/><Relationship Id="rId285" Type="http://schemas.openxmlformats.org/officeDocument/2006/relationships/hyperlink" Target="https://www.ecfr.gov/cgi-bin/text-idx?SID=40c56d244eaa72026eaf7b8c125bb7ec&amp;mc=true&amp;node=pt13.1.120&amp;rgn=div5" TargetMode="External"/><Relationship Id="rId17" Type="http://schemas.openxmlformats.org/officeDocument/2006/relationships/header" Target="header3.xml"/><Relationship Id="rId38" Type="http://schemas.openxmlformats.org/officeDocument/2006/relationships/hyperlink" Target="https://www.ecfr.gov/cgi-bin/text-idx?SID=777f83029a14697fdd7fb41cda08729b&amp;mc=true&amp;node=pt13.1.103&amp;rgn=div5" TargetMode="External"/><Relationship Id="rId59" Type="http://schemas.openxmlformats.org/officeDocument/2006/relationships/hyperlink" Target="https://www.ecfr.gov/current/title-13/section-120.10" TargetMode="External"/><Relationship Id="rId103" Type="http://schemas.openxmlformats.org/officeDocument/2006/relationships/hyperlink" Target="https://www.ecfr.gov/cgi-bin/text-idx?SID=a61daf0e1dc2a257f09e41b677566967&amp;mc=true&amp;node=pt13.1.120&amp;rgn=div5" TargetMode="External"/><Relationship Id="rId124" Type="http://schemas.openxmlformats.org/officeDocument/2006/relationships/hyperlink" Target="https://www.sba.gov/document/sop-50-10-lender-development-company-loan-programs" TargetMode="External"/><Relationship Id="rId310" Type="http://schemas.openxmlformats.org/officeDocument/2006/relationships/hyperlink" Target="https://www.ecfr.gov/cgi-bin/text-idx?SID=ad09b820b35305f188b7d077e1f132ef&amp;mc=true&amp;node=pt13.1.121&amp;rgn=div5" TargetMode="External"/><Relationship Id="rId70" Type="http://schemas.openxmlformats.org/officeDocument/2006/relationships/hyperlink" Target="https://www.sba.gov/document/support--advertising-your-sba-relationship" TargetMode="External"/><Relationship Id="rId91" Type="http://schemas.openxmlformats.org/officeDocument/2006/relationships/hyperlink" Target="https://www.gpo.gov/fdsys/granule/USCODE-2010-title31/USCODE-2010-title31-subtitleIII-chap37-subchapII-sec3717/content-detail.html" TargetMode="External"/><Relationship Id="rId145" Type="http://schemas.openxmlformats.org/officeDocument/2006/relationships/hyperlink" Target="mailto:DelegatedAuthority@sba.gov" TargetMode="External"/><Relationship Id="rId166" Type="http://schemas.openxmlformats.org/officeDocument/2006/relationships/hyperlink" Target="https://www.sba.gov/document/sop-50-53-2-supervision-enforcement" TargetMode="External"/><Relationship Id="rId187" Type="http://schemas.openxmlformats.org/officeDocument/2006/relationships/hyperlink" Target="https://www.ecfr.gov/cgi-bin/text-idx?SID=40c56d244eaa72026eaf7b8c125bb7ec&amp;mc=true&amp;node=pt13.1.120&amp;rgn=div5" TargetMode="External"/><Relationship Id="rId331" Type="http://schemas.openxmlformats.org/officeDocument/2006/relationships/hyperlink" Target="mailto:504Requests@sba.gov" TargetMode="External"/><Relationship Id="rId352" Type="http://schemas.openxmlformats.org/officeDocument/2006/relationships/hyperlink" Target="https://www.sba.gov/document/sop-50-10-lender-development-company-loan-programs" TargetMode="External"/><Relationship Id="rId373" Type="http://schemas.openxmlformats.org/officeDocument/2006/relationships/hyperlink" Target="https://www.ecfr.gov/cgi-bin/text-idx?SID=40c56d244eaa72026eaf7b8c125bb7ec&amp;mc=true&amp;node=pt13.1.120&amp;rgn=div5"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mailto:OCRM@sba.gov" TargetMode="External"/><Relationship Id="rId233" Type="http://schemas.openxmlformats.org/officeDocument/2006/relationships/hyperlink" Target="https://www.ecfr.gov/cgi-bin/retrieveECFR?gp=&amp;SID=b88811fd0b4dcacc36a5b56d0d41eff5&amp;mc=true&amp;n=pt13.1.120&amp;r=PART&amp;ty=HTML" TargetMode="External"/><Relationship Id="rId254" Type="http://schemas.openxmlformats.org/officeDocument/2006/relationships/hyperlink" Target="mailto:OCA1081@sba.gov" TargetMode="External"/><Relationship Id="rId28" Type="http://schemas.openxmlformats.org/officeDocument/2006/relationships/header" Target="header11.xml"/><Relationship Id="rId49" Type="http://schemas.openxmlformats.org/officeDocument/2006/relationships/hyperlink" Target="https://www.fbi.gov/file-repository/standard-fingerprint-form-fd-258-1.pdf/view" TargetMode="External"/><Relationship Id="rId114" Type="http://schemas.openxmlformats.org/officeDocument/2006/relationships/hyperlink" Target="mailto:DelegatedAuthority@sba.gov" TargetMode="External"/><Relationship Id="rId275" Type="http://schemas.openxmlformats.org/officeDocument/2006/relationships/hyperlink" Target="https://www.ecfr.gov/cgi-bin/text-idx?SID=40c56d244eaa72026eaf7b8c125bb7ec&amp;mc=true&amp;node=pt13.1.120&amp;rgn=div5" TargetMode="External"/><Relationship Id="rId296" Type="http://schemas.openxmlformats.org/officeDocument/2006/relationships/hyperlink" Target="https://www.ecfr.gov/cgi-bin/text-idx?SID=40c56d244eaa72026eaf7b8c125bb7ec&amp;mc=true&amp;node=pt13.1.120&amp;rgn=div5" TargetMode="External"/><Relationship Id="rId300" Type="http://schemas.openxmlformats.org/officeDocument/2006/relationships/hyperlink" Target="https://www.ecfr.gov/cgi-bin/text-idx?SID=40c56d244eaa72026eaf7b8c125bb7ec&amp;mc=true&amp;node=pt13.1.120&amp;rgn=div5" TargetMode="External"/><Relationship Id="rId60" Type="http://schemas.openxmlformats.org/officeDocument/2006/relationships/hyperlink" Target="https://www.sba.gov/document/sop-50-57-7a-loan-servicing-and-liquidation" TargetMode="External"/><Relationship Id="rId81" Type="http://schemas.openxmlformats.org/officeDocument/2006/relationships/hyperlink" Target="https://www.ecfr.gov/cgi-bin/text-idx?SID=40c56d244eaa72026eaf7b8c125bb7ec&amp;mc=true&amp;node=pt13.1.120&amp;rgn=div5" TargetMode="External"/><Relationship Id="rId135" Type="http://schemas.openxmlformats.org/officeDocument/2006/relationships/hyperlink" Target="https://catran.sba.gov/ftadistapps/ftawiki/downloadsandresources.cfm" TargetMode="External"/><Relationship Id="rId156" Type="http://schemas.openxmlformats.org/officeDocument/2006/relationships/hyperlink" Target="https://www.sba.gov/document/sop-50-10-lender-development-company-loan-programs" TargetMode="External"/><Relationship Id="rId177" Type="http://schemas.openxmlformats.org/officeDocument/2006/relationships/hyperlink" Target="https://www.ecfr.gov/cgi-bin/text-idx?SID=564c889d04ed1d07a3e0cb26cbd17118&amp;mc=true&amp;node=pt13.1.120&amp;rgn=div5" TargetMode="External"/><Relationship Id="rId198" Type="http://schemas.openxmlformats.org/officeDocument/2006/relationships/hyperlink" Target="https://catran.sba.gov/ftadistapps/ftawiki/" TargetMode="External"/><Relationship Id="rId321" Type="http://schemas.openxmlformats.org/officeDocument/2006/relationships/hyperlink" Target="https://www.ecfr.gov/cgi-bin/text-idx?SID=40c56d244eaa72026eaf7b8c125bb7ec&amp;mc=true&amp;node=pt13.1.120&amp;rgn=div5" TargetMode="External"/><Relationship Id="rId342" Type="http://schemas.openxmlformats.org/officeDocument/2006/relationships/hyperlink" Target="mailto:PCLPQuarterlyReport@sba.gov" TargetMode="External"/><Relationship Id="rId363" Type="http://schemas.openxmlformats.org/officeDocument/2006/relationships/hyperlink" Target="https://www.sba.gov/document/sop-50-10-lender-development-company-loan-programs" TargetMode="External"/><Relationship Id="rId384" Type="http://schemas.openxmlformats.org/officeDocument/2006/relationships/hyperlink" Target="https://www.ecfr.gov/cgi-bin/text-idx?SID=40c56d244eaa72026eaf7b8c125bb7ec&amp;mc=true&amp;node=pt13.1.120&amp;rgn=div5" TargetMode="External"/><Relationship Id="rId202" Type="http://schemas.openxmlformats.org/officeDocument/2006/relationships/hyperlink" Target="https://catran.sba.gov/ftadistapps/ftawiki/" TargetMode="External"/><Relationship Id="rId223" Type="http://schemas.openxmlformats.org/officeDocument/2006/relationships/hyperlink" Target="https://catran.sba.gov/ftadistapps/ftawiki/" TargetMode="External"/><Relationship Id="rId244" Type="http://schemas.openxmlformats.org/officeDocument/2006/relationships/hyperlink" Target="https://www.ecfr.gov/cgi-bin/text-idx?SID=40c56d244eaa72026eaf7b8c125bb7ec&amp;mc=true&amp;node=pt13.1.120&amp;rgn=div5" TargetMode="External"/><Relationship Id="rId18" Type="http://schemas.openxmlformats.org/officeDocument/2006/relationships/footer" Target="footer3.xml"/><Relationship Id="rId39" Type="http://schemas.openxmlformats.org/officeDocument/2006/relationships/hyperlink" Target="https://www.ecfr.gov/cgi-bin/text-idx?SID=777f83029a14697fdd7fb41cda08729b&amp;mc=true&amp;node=pt13.1.105&amp;rgn=div5" TargetMode="External"/><Relationship Id="rId265" Type="http://schemas.openxmlformats.org/officeDocument/2006/relationships/hyperlink" Target="https://www.ecfr.gov/cgi-bin/text-idx?SID=40c56d244eaa72026eaf7b8c125bb7ec&amp;mc=true&amp;node=pt13.1.120&amp;rgn=div5" TargetMode="External"/><Relationship Id="rId286" Type="http://schemas.openxmlformats.org/officeDocument/2006/relationships/hyperlink" Target="https://www.ecfr.gov/cgi-bin/text-idx?SID=40c56d244eaa72026eaf7b8c125bb7ec&amp;mc=true&amp;node=pt13.1.120&amp;rgn=div5%20-%20se13.1.120_1825" TargetMode="External"/><Relationship Id="rId50" Type="http://schemas.openxmlformats.org/officeDocument/2006/relationships/hyperlink" Target="https://www.sba.gov/document/sop-50-10-lender-development-company-loan-programs" TargetMode="External"/><Relationship Id="rId104" Type="http://schemas.openxmlformats.org/officeDocument/2006/relationships/hyperlink" Target="https://www.ecfr.gov/cgi-bin/text-idx?SID=a61daf0e1dc2a257f09e41b677566967&amp;mc=true&amp;node=pt13.1.120&amp;rgn=div5" TargetMode="External"/><Relationship Id="rId125" Type="http://schemas.openxmlformats.org/officeDocument/2006/relationships/hyperlink" Target="https://www.sba.gov/document/sop-50-10-lender-development-company-loan-programs" TargetMode="External"/><Relationship Id="rId146" Type="http://schemas.openxmlformats.org/officeDocument/2006/relationships/hyperlink" Target="mailto:DelegatedAuthority@sba.gov" TargetMode="External"/><Relationship Id="rId167" Type="http://schemas.openxmlformats.org/officeDocument/2006/relationships/hyperlink" Target="https://www.sba.gov/document/sop-50-10-lender-development-company-loan-programs" TargetMode="External"/><Relationship Id="rId188" Type="http://schemas.openxmlformats.org/officeDocument/2006/relationships/hyperlink" Target="https://www.ecfr.gov/cgi-bin/text-idx?SID=40c56d244eaa72026eaf7b8c125bb7ec&amp;mc=true&amp;node=pt13.1.120&amp;rgn=div5" TargetMode="External"/><Relationship Id="rId311" Type="http://schemas.openxmlformats.org/officeDocument/2006/relationships/hyperlink" Target="https://www.ecfr.gov/cgi-bin/text-idx?SID=40c56d244eaa72026eaf7b8c125bb7ec&amp;mc=true&amp;node=pt13.1.120&amp;rgn=div5" TargetMode="External"/><Relationship Id="rId332" Type="http://schemas.openxmlformats.org/officeDocument/2006/relationships/hyperlink" Target="mailto:504requests@sba.gov" TargetMode="External"/><Relationship Id="rId353" Type="http://schemas.openxmlformats.org/officeDocument/2006/relationships/hyperlink" Target="mailto:504requests@sba.gov" TargetMode="External"/><Relationship Id="rId374" Type="http://schemas.openxmlformats.org/officeDocument/2006/relationships/hyperlink" Target="https://www.ecfr.gov/cgi-bin/text-idx?SID=40c56d244eaa72026eaf7b8c125bb7ec&amp;mc=true&amp;node=pt13.1.120&amp;rgn=div5" TargetMode="External"/><Relationship Id="rId71" Type="http://schemas.openxmlformats.org/officeDocument/2006/relationships/hyperlink" Target="mailto:OCRM@sba.gov" TargetMode="External"/><Relationship Id="rId92" Type="http://schemas.openxmlformats.org/officeDocument/2006/relationships/hyperlink" Target="https://www.ecfr.gov/cgi-bin/text-idx?SID=40c56d244eaa72026eaf7b8c125bb7ec&amp;mc=true&amp;node=pt13.1.120&amp;rgn=div5" TargetMode="External"/><Relationship Id="rId213" Type="http://schemas.openxmlformats.org/officeDocument/2006/relationships/hyperlink" Target="https://www.ecfr.gov/cgi-bin/text-idx?SID=40c56d244eaa72026eaf7b8c125bb7ec&amp;mc=true&amp;node=pt13.1.120&amp;rgn=div5" TargetMode="External"/><Relationship Id="rId234" Type="http://schemas.openxmlformats.org/officeDocument/2006/relationships/hyperlink" Target="https://www.ecfr.gov/cgi-bin/text-idx?SID=40c56d244eaa72026eaf7b8c125bb7ec&amp;mc=true&amp;node=pt13.1.120&amp;rgn=div5" TargetMode="External"/><Relationship Id="rId2" Type="http://schemas.openxmlformats.org/officeDocument/2006/relationships/customXml" Target="../customXml/item2.xml"/><Relationship Id="rId29" Type="http://schemas.openxmlformats.org/officeDocument/2006/relationships/hyperlink" Target="https://www.ecfr.gov/cgi-bin/text-idx?SID=40c56d244eaa72026eaf7b8c125bb7ec&amp;mc=true&amp;node=pt13.1.120&amp;rgn=div5" TargetMode="External"/><Relationship Id="rId255" Type="http://schemas.openxmlformats.org/officeDocument/2006/relationships/hyperlink" Target="mailto:504Requests@sba.gov" TargetMode="External"/><Relationship Id="rId276" Type="http://schemas.openxmlformats.org/officeDocument/2006/relationships/hyperlink" Target="https://www.ecfr.gov/cgi-bin/text-idx?SID=40c56d244eaa72026eaf7b8c125bb7ec&amp;mc=true&amp;node=pt13.1.120&amp;rgn=div5" TargetMode="External"/><Relationship Id="rId297" Type="http://schemas.openxmlformats.org/officeDocument/2006/relationships/hyperlink" Target="https://www.ecfr.gov/cgi-bin/text-idx?SID=40c56d244eaa72026eaf7b8c125bb7ec&amp;mc=true&amp;node=pt13.1.120&amp;rgn=div5%20-%20sg13.1.120_1453.sg34" TargetMode="External"/><Relationship Id="rId40" Type="http://schemas.openxmlformats.org/officeDocument/2006/relationships/hyperlink" Target="https://www.ecfr.gov/cgi-bin/text-idx?SID=40c56d244eaa72026eaf7b8c125bb7ec&amp;mc=true&amp;node=pt13.1.120&amp;rgn=div5" TargetMode="External"/><Relationship Id="rId115" Type="http://schemas.openxmlformats.org/officeDocument/2006/relationships/hyperlink" Target="mailto:DelegatedAuthority@sba.gov" TargetMode="External"/><Relationship Id="rId136" Type="http://schemas.openxmlformats.org/officeDocument/2006/relationships/hyperlink" Target="https://www.sba.gov/document/sop-50-57-7a-loan-servicing-and-liquidation" TargetMode="External"/><Relationship Id="rId157" Type="http://schemas.openxmlformats.org/officeDocument/2006/relationships/hyperlink" Target="https://www.ecfr.gov/current/title-13/chapter-I/part-120" TargetMode="External"/><Relationship Id="rId178" Type="http://schemas.openxmlformats.org/officeDocument/2006/relationships/hyperlink" Target="https://www.ecfr.gov/current/title-13/section-120.10" TargetMode="External"/><Relationship Id="rId301" Type="http://schemas.openxmlformats.org/officeDocument/2006/relationships/hyperlink" Target="https://www.ecfr.gov/cgi-bin/text-idx?SID=40c56d244eaa72026eaf7b8c125bb7ec&amp;mc=true&amp;node=pt13.1.120&amp;rgn=div5" TargetMode="External"/><Relationship Id="rId322" Type="http://schemas.openxmlformats.org/officeDocument/2006/relationships/hyperlink" Target="https://www.sba.gov/document/sop-50-10-lender-development-company-loan-programs" TargetMode="External"/><Relationship Id="rId343" Type="http://schemas.openxmlformats.org/officeDocument/2006/relationships/hyperlink" Target="mailto:OCRM@sba.gov" TargetMode="External"/><Relationship Id="rId364" Type="http://schemas.openxmlformats.org/officeDocument/2006/relationships/hyperlink" Target="mailto:504requests@sba.gov" TargetMode="External"/><Relationship Id="rId61" Type="http://schemas.openxmlformats.org/officeDocument/2006/relationships/hyperlink" Target="https://www.sba.gov/document/sop-50-57-7a-loan-servicing-and-liquidation" TargetMode="External"/><Relationship Id="rId82" Type="http://schemas.openxmlformats.org/officeDocument/2006/relationships/hyperlink" Target="https://www.ecfr.gov/cgi-bin/text-idx?SID=40c56d244eaa72026eaf7b8c125bb7ec&amp;mc=true&amp;node=pt13.1.120&amp;rgn=div5" TargetMode="External"/><Relationship Id="rId199" Type="http://schemas.openxmlformats.org/officeDocument/2006/relationships/hyperlink" Target="https://www.sba.gov/document/sba-form-form-1086-secondary-participation-guarantee-agreement" TargetMode="External"/><Relationship Id="rId203" Type="http://schemas.openxmlformats.org/officeDocument/2006/relationships/hyperlink" Target="https://www.sba.gov/document/sop-50-57-7a-loan-servicing-and-liquidation" TargetMode="External"/><Relationship Id="rId385" Type="http://schemas.openxmlformats.org/officeDocument/2006/relationships/hyperlink" Target="https://www.ecfr.gov/cgi-bin/text-idx?SID=40c56d244eaa72026eaf7b8c125bb7ec&amp;mc=true&amp;node=pt13.1.120&amp;rgn=div5" TargetMode="External"/><Relationship Id="rId19" Type="http://schemas.openxmlformats.org/officeDocument/2006/relationships/header" Target="header4.xml"/><Relationship Id="rId224" Type="http://schemas.openxmlformats.org/officeDocument/2006/relationships/hyperlink" Target="https://catran.sba.gov/ftadistapps/ftawiki/downloadsandresources.cfm" TargetMode="External"/><Relationship Id="rId245" Type="http://schemas.openxmlformats.org/officeDocument/2006/relationships/hyperlink" Target="https://www.ecfr.gov/cgi-bin/text-idx?SID=40c56d244eaa72026eaf7b8c125bb7ec&amp;mc=true&amp;node=pt13.1.120&amp;rgn=div5" TargetMode="External"/><Relationship Id="rId266" Type="http://schemas.openxmlformats.org/officeDocument/2006/relationships/hyperlink" Target="mailto:504Requests@sba.gov" TargetMode="External"/><Relationship Id="rId287" Type="http://schemas.openxmlformats.org/officeDocument/2006/relationships/hyperlink" Target="https://www.ecfr.gov/cgi-bin/text-idx?SID=40c56d244eaa72026eaf7b8c125bb7ec&amp;mc=true&amp;node=pt13.1.120&amp;rgn=div5" TargetMode="External"/><Relationship Id="rId30" Type="http://schemas.openxmlformats.org/officeDocument/2006/relationships/hyperlink" Target="https://www.ecfr.gov/cgi-bin/text-idx?SID=a61daf0e1dc2a257f09e41b677566967&amp;mc=true&amp;node=pt13.1.120&amp;rgn=div5" TargetMode="External"/><Relationship Id="rId105" Type="http://schemas.openxmlformats.org/officeDocument/2006/relationships/hyperlink" Target="https://www.ecfr.gov/cgi-bin/text-idx?SID=96140bc8bdf0b7fbd19c2780ad6bffab&amp;mc=true&amp;node=pt13.1.120&amp;rgn=div5" TargetMode="External"/><Relationship Id="rId126" Type="http://schemas.openxmlformats.org/officeDocument/2006/relationships/hyperlink" Target="https://www.ecfr.gov/cgi-bin/text-idx?SID=40c56d244eaa72026eaf7b8c125bb7ec&amp;mc=true&amp;node=pt13.1.120&amp;rgn=div5" TargetMode="External"/><Relationship Id="rId147" Type="http://schemas.openxmlformats.org/officeDocument/2006/relationships/hyperlink" Target="https://www.sba.gov/document/sop-50-53-2-supervision-enforcement" TargetMode="External"/><Relationship Id="rId168" Type="http://schemas.openxmlformats.org/officeDocument/2006/relationships/hyperlink" Target="https://www.sba.gov/document/sop-50-10-lender-development-company-loan-programs" TargetMode="External"/><Relationship Id="rId312" Type="http://schemas.openxmlformats.org/officeDocument/2006/relationships/hyperlink" Target="https://www.ecfr.gov/cgi-bin/text-idx?SID=40c56d244eaa72026eaf7b8c125bb7ec&amp;mc=true&amp;node=pt13.1.120&amp;rgn=div5" TargetMode="External"/><Relationship Id="rId333" Type="http://schemas.openxmlformats.org/officeDocument/2006/relationships/hyperlink" Target="https://www.ecfr.gov/cgi-bin/retrieveECFR?gp&amp;amp;SID=44d6f1106cf4d9a6cb610cfb6ea53913&amp;amp;r=PART&amp;amp;n=13y1.0.1.1.16&amp;amp;13%3A1.0.1.1.16.8.250.76" TargetMode="External"/><Relationship Id="rId354" Type="http://schemas.openxmlformats.org/officeDocument/2006/relationships/hyperlink" Target="https://www.ecfr.gov/cgi-bin/text-idx?SID=40c56d244eaa72026eaf7b8c125bb7ec&amp;mc=true&amp;node=pt13.1.120&amp;rgn=div5" TargetMode="External"/><Relationship Id="rId51" Type="http://schemas.openxmlformats.org/officeDocument/2006/relationships/hyperlink" Target="https://www.ecfr.gov/cgi-bin/text-idx?SID=afd20320932386eea6006510855b87d3&amp;mc=true&amp;node=pt13.1.121&amp;rgn=div5" TargetMode="External"/><Relationship Id="rId72" Type="http://schemas.openxmlformats.org/officeDocument/2006/relationships/hyperlink" Target="https://www.ecfr.gov/cgi-bin/text-idx?SID=40c56d244eaa72026eaf7b8c125bb7ec&amp;mc=true&amp;node=pt13.1.120&amp;rgn=div5" TargetMode="External"/><Relationship Id="rId93" Type="http://schemas.openxmlformats.org/officeDocument/2006/relationships/hyperlink" Target="https://www.sba.gov/document/sop-50-53-2-supervision-enforcement" TargetMode="External"/><Relationship Id="rId189" Type="http://schemas.openxmlformats.org/officeDocument/2006/relationships/hyperlink" Target="https://www.ecfr.gov/cgi-bin/text-idx?SID=40c56d244eaa72026eaf7b8c125bb7ec&amp;mc=true&amp;node=pt13.1.120&amp;rgn=div5" TargetMode="External"/><Relationship Id="rId375" Type="http://schemas.openxmlformats.org/officeDocument/2006/relationships/hyperlink" Target="https://www.ecfr.gov/cgi-bin/text-idx?SID=40c56d244eaa72026eaf7b8c125bb7ec&amp;mc=true&amp;node=pt13.1.120&amp;rgn=div5" TargetMode="External"/><Relationship Id="rId3" Type="http://schemas.openxmlformats.org/officeDocument/2006/relationships/customXml" Target="../customXml/item3.xml"/><Relationship Id="rId214" Type="http://schemas.openxmlformats.org/officeDocument/2006/relationships/hyperlink" Target="https://www.ecfr.gov/cgi-bin/text-idx?SID=ae4cd3282e2b94b443179e7363c41e9d&amp;mc=true&amp;node=pt13.1.120&amp;rgn=div5" TargetMode="External"/><Relationship Id="rId235" Type="http://schemas.openxmlformats.org/officeDocument/2006/relationships/hyperlink" Target="https://www.ecfr.gov/cgi-bin/text-idx?SID=4f64ab3b91a6f1967807198a055b9fd4&amp;mc=true&amp;node=pt13.1.103&amp;rgn=div5" TargetMode="External"/><Relationship Id="rId256" Type="http://schemas.openxmlformats.org/officeDocument/2006/relationships/hyperlink" Target="mailto:504Requests@sba.gov" TargetMode="External"/><Relationship Id="rId277" Type="http://schemas.openxmlformats.org/officeDocument/2006/relationships/hyperlink" Target="https://www.ecfr.gov/cgi-bin/text-idx?SID=40c56d244eaa72026eaf7b8c125bb7ec&amp;mc=true&amp;node=pt13.1.120&amp;rgn=div5" TargetMode="External"/><Relationship Id="rId298" Type="http://schemas.openxmlformats.org/officeDocument/2006/relationships/hyperlink" Target="https://www.sba.gov/document/sop-50-55-504-loan-servicing-liquidation" TargetMode="External"/><Relationship Id="rId116" Type="http://schemas.openxmlformats.org/officeDocument/2006/relationships/hyperlink" Target="mailto:DelegatedAuthority@sba.gov" TargetMode="External"/><Relationship Id="rId137" Type="http://schemas.openxmlformats.org/officeDocument/2006/relationships/hyperlink" Target="https://www.ecfr.gov/cgi-bin/text-idx?SID=40c56d244eaa72026eaf7b8c125bb7ec&amp;mc=true&amp;node=pt13.1.120&amp;rgn=div5" TargetMode="External"/><Relationship Id="rId158" Type="http://schemas.openxmlformats.org/officeDocument/2006/relationships/hyperlink" Target="mailto:DelegatedAuthority@sba.gov" TargetMode="External"/><Relationship Id="rId302" Type="http://schemas.openxmlformats.org/officeDocument/2006/relationships/hyperlink" Target="https://www.ecfr.gov/cgi-bin/text-idx?SID=40c56d244eaa72026eaf7b8c125bb7ec&amp;mc=true&amp;node=pt13.1.120&amp;rgn=div5" TargetMode="External"/><Relationship Id="rId323" Type="http://schemas.openxmlformats.org/officeDocument/2006/relationships/hyperlink" Target="https://www.ecfr.gov/cgi-bin/text-idx?SID=40c56d244eaa72026eaf7b8c125bb7ec&amp;mc=true&amp;node=pt13.1.120&amp;rgn=div5" TargetMode="External"/><Relationship Id="rId344" Type="http://schemas.openxmlformats.org/officeDocument/2006/relationships/hyperlink" Target="https://sbax.sba.gov/oigcss/" TargetMode="External"/><Relationship Id="rId20" Type="http://schemas.openxmlformats.org/officeDocument/2006/relationships/header" Target="header5.xml"/><Relationship Id="rId41" Type="http://schemas.openxmlformats.org/officeDocument/2006/relationships/hyperlink" Target="https://www.ecfr.gov/cgi-bin/text-idx?SID=40c56d244eaa72026eaf7b8c125bb7ec&amp;mc=true&amp;node=pt13.1.120&amp;rgn=div5" TargetMode="External"/><Relationship Id="rId62" Type="http://schemas.openxmlformats.org/officeDocument/2006/relationships/hyperlink" Target="https://www.ecfr.gov/cgi-bin/text-idx?SID=40c56d244eaa72026eaf7b8c125bb7ec&amp;mc=true&amp;node=pt13.1.120&amp;rgn=div5" TargetMode="External"/><Relationship Id="rId83" Type="http://schemas.openxmlformats.org/officeDocument/2006/relationships/hyperlink" Target="https://www.sba.gov/document/policy-notice-5000-1332-revised-risk-based-review-protocol-sba-operations-federally-regulated-7a-lenders" TargetMode="External"/><Relationship Id="rId179" Type="http://schemas.openxmlformats.org/officeDocument/2006/relationships/header" Target="header15.xml"/><Relationship Id="rId365" Type="http://schemas.openxmlformats.org/officeDocument/2006/relationships/hyperlink" Target="mailto:504Requests@sba.gov" TargetMode="External"/><Relationship Id="rId386" Type="http://schemas.openxmlformats.org/officeDocument/2006/relationships/hyperlink" Target="https://www.ecfr.gov/cgi-bin/text-idx?SID=40c56d244eaa72026eaf7b8c125bb7ec&amp;mc=true&amp;node=pt13.1.120&amp;rgn=div5" TargetMode="External"/><Relationship Id="rId190" Type="http://schemas.openxmlformats.org/officeDocument/2006/relationships/hyperlink" Target="https://www.ecfr.gov/cgi-bin/text-idx?SID=40c56d244eaa72026eaf7b8c125bb7ec&amp;mc=true&amp;node=pt13.1.120&amp;rgn=div5" TargetMode="External"/><Relationship Id="rId204" Type="http://schemas.openxmlformats.org/officeDocument/2006/relationships/hyperlink" Target="https://www.ecfr.gov/cgi-bin/text-idx?SID=40c56d244eaa72026eaf7b8c125bb7ec&amp;mc=true&amp;node=pt13.1.120&amp;rgn=div5" TargetMode="External"/><Relationship Id="rId225" Type="http://schemas.openxmlformats.org/officeDocument/2006/relationships/hyperlink" Target="https://catran.sba.gov/ftadistapps/ftawiki/" TargetMode="External"/><Relationship Id="rId246" Type="http://schemas.openxmlformats.org/officeDocument/2006/relationships/hyperlink" Target="https://www.sba.gov/document/information-notice-5000-20051-revised-sba-form-1081" TargetMode="External"/><Relationship Id="rId267" Type="http://schemas.openxmlformats.org/officeDocument/2006/relationships/hyperlink" Target="https://www.sba.gov/document/sop-50-10-lender-development-company-loan-programs" TargetMode="External"/><Relationship Id="rId288" Type="http://schemas.openxmlformats.org/officeDocument/2006/relationships/hyperlink" Target="https://www.sba.gov/partners/lenders" TargetMode="External"/><Relationship Id="rId106" Type="http://schemas.openxmlformats.org/officeDocument/2006/relationships/hyperlink" Target="https://www.sba.gov/document/sop-50-53-2-supervision-enforcement" TargetMode="External"/><Relationship Id="rId127" Type="http://schemas.openxmlformats.org/officeDocument/2006/relationships/hyperlink" Target="https://www.sba.gov/document/sop-50-10-lender-development-company-loan-programs" TargetMode="External"/><Relationship Id="rId313" Type="http://schemas.openxmlformats.org/officeDocument/2006/relationships/hyperlink" Target="https://www.ecfr.gov/cgi-bin/text-idx?SID=40c56d244eaa72026eaf7b8c125bb7ec&amp;mc=true&amp;node=pt13.1.120&amp;rgn=div5" TargetMode="External"/><Relationship Id="rId10" Type="http://schemas.openxmlformats.org/officeDocument/2006/relationships/webSettings" Target="webSettings.xml"/><Relationship Id="rId31" Type="http://schemas.openxmlformats.org/officeDocument/2006/relationships/header" Target="header12.xml"/><Relationship Id="rId52" Type="http://schemas.openxmlformats.org/officeDocument/2006/relationships/hyperlink" Target="https://www.ecfr.gov/cgi-bin/text-idx?SID=afd20320932386eea6006510855b87d3&amp;mc=true&amp;node=pt13.1.121&amp;rgn=div5" TargetMode="External"/><Relationship Id="rId73" Type="http://schemas.openxmlformats.org/officeDocument/2006/relationships/hyperlink" Target="https://www.ecfr.gov/cgi-bin/text-idx?SID=40c56d244eaa72026eaf7b8c125bb7ec&amp;mc=true&amp;node=pt13.1.120&amp;rgn=div5" TargetMode="External"/><Relationship Id="rId94" Type="http://schemas.openxmlformats.org/officeDocument/2006/relationships/hyperlink" Target="https://www.ecfr.gov/cgi-bin/text-idx?SID=40c56d244eaa72026eaf7b8c125bb7ec&amp;mc=true&amp;node=pt13.1.120&amp;rgn=div5" TargetMode="External"/><Relationship Id="rId148" Type="http://schemas.openxmlformats.org/officeDocument/2006/relationships/hyperlink" Target="https://www.sba.gov/document/sop-50-10-lender-development-company-loan-programs" TargetMode="External"/><Relationship Id="rId169" Type="http://schemas.openxmlformats.org/officeDocument/2006/relationships/hyperlink" Target="https://www.ecfr.gov/current/title-13/chapter-I/part-120" TargetMode="External"/><Relationship Id="rId334" Type="http://schemas.openxmlformats.org/officeDocument/2006/relationships/hyperlink" Target="https://www.ecfr.gov/cgi-bin/text-idx?SID=40c56d244eaa72026eaf7b8c125bb7ec&amp;mc=true&amp;node=pt13.1.120&amp;rgn=div5" TargetMode="External"/><Relationship Id="rId355" Type="http://schemas.openxmlformats.org/officeDocument/2006/relationships/hyperlink" Target="https://www.ecfr.gov/cgi-bin/text-idx?SID=40c56d244eaa72026eaf7b8c125bb7ec&amp;mc=true&amp;node=pt13.1.120&amp;rgn=div5" TargetMode="External"/><Relationship Id="rId376" Type="http://schemas.openxmlformats.org/officeDocument/2006/relationships/hyperlink" Target="https://www.ecfr.gov/cgi-bin/text-idx?SID=40c56d244eaa72026eaf7b8c125bb7ec&amp;mc=true&amp;node=pt13.1.120&amp;rgn=div5" TargetMode="External"/><Relationship Id="rId4" Type="http://schemas.openxmlformats.org/officeDocument/2006/relationships/customXml" Target="../customXml/item4.xml"/><Relationship Id="rId180" Type="http://schemas.openxmlformats.org/officeDocument/2006/relationships/hyperlink" Target="https://www.ecfr.gov/cgi-bin/text-idx?SID=40c56d244eaa72026eaf7b8c125bb7ec&amp;mc=true&amp;node=pt13.1.120&amp;rgn=div5" TargetMode="External"/><Relationship Id="rId215" Type="http://schemas.openxmlformats.org/officeDocument/2006/relationships/hyperlink" Target="https://www.ecfr.gov/cgi-bin/text-idx?SID=40c56d244eaa72026eaf7b8c125bb7ec&amp;mc=true&amp;node=pt13.1.120&amp;rgn=div5" TargetMode="External"/><Relationship Id="rId236" Type="http://schemas.openxmlformats.org/officeDocument/2006/relationships/hyperlink" Target="https://www.ecfr.gov/cgi-bin/text-idx?SID=2f4615b97e1a00e91d29ebe918a6e569&amp;mc=true&amp;node=pt13.1.120&amp;rgn=div5" TargetMode="External"/><Relationship Id="rId257" Type="http://schemas.openxmlformats.org/officeDocument/2006/relationships/hyperlink" Target="https://www.ecfr.gov/cgi-bin/text-idx?SID=40c56d244eaa72026eaf7b8c125bb7ec&amp;mc=true&amp;node=pt13.1.120&amp;rgn=div5" TargetMode="External"/><Relationship Id="rId278" Type="http://schemas.openxmlformats.org/officeDocument/2006/relationships/hyperlink" Target="https://www.ecfr.gov/cgi-bin/text-idx?SID=40c56d244eaa72026eaf7b8c125bb7ec&amp;mc=true&amp;node=pt13.1.120&amp;rgn=div5" TargetMode="External"/><Relationship Id="rId303" Type="http://schemas.openxmlformats.org/officeDocument/2006/relationships/hyperlink" Target="https://www.ecfr.gov/cgi-bin/text-idx?SID=40c56d244eaa72026eaf7b8c125bb7ec&amp;mc=true&amp;node=pt13.1.120&amp;rgn=div5" TargetMode="External"/><Relationship Id="rId42" Type="http://schemas.openxmlformats.org/officeDocument/2006/relationships/hyperlink" Target="https://www.ecfr.gov/cgi-bin/text-idx?SID=a61daf0e1dc2a257f09e41b677566967&amp;mc=true&amp;node=pt13.1.120&amp;rgn=div5" TargetMode="External"/><Relationship Id="rId84" Type="http://schemas.openxmlformats.org/officeDocument/2006/relationships/hyperlink" Target="https://www.sba.gov/documents" TargetMode="External"/><Relationship Id="rId138" Type="http://schemas.openxmlformats.org/officeDocument/2006/relationships/hyperlink" Target="https://catran.sba.gov/ftadistapps/ftawiki/downloadsandresources.cfm" TargetMode="External"/><Relationship Id="rId345" Type="http://schemas.openxmlformats.org/officeDocument/2006/relationships/hyperlink" Target="https://www.ecfr.gov/cgi-bin/text-idx?SID=564c889d04ed1d07a3e0cb26cbd17118&amp;mc=true&amp;node=pt13.1.120&amp;rgn=div5" TargetMode="External"/><Relationship Id="rId387" Type="http://schemas.openxmlformats.org/officeDocument/2006/relationships/hyperlink" Target="https://www.ecfr.gov/cgi-bin/text-idx?SID=40c56d244eaa72026eaf7b8c125bb7ec&amp;mc=true&amp;node=pt13.1.120&amp;rgn=div5" TargetMode="External"/><Relationship Id="rId191" Type="http://schemas.openxmlformats.org/officeDocument/2006/relationships/hyperlink" Target="https://www.ecfr.gov/cgi-bin/text-idx?SID=40c56d244eaa72026eaf7b8c125bb7ec&amp;mc=true&amp;node=pt13.1.120&amp;rgn=div5" TargetMode="External"/><Relationship Id="rId205" Type="http://schemas.openxmlformats.org/officeDocument/2006/relationships/hyperlink" Target="https://www.sba.gov/sites/default/files/forms/Transfer%20of%20Participation%282%29.pdf" TargetMode="External"/><Relationship Id="rId247" Type="http://schemas.openxmlformats.org/officeDocument/2006/relationships/hyperlink" Target="https://www.sba.gov/document/sba-form-1246-application-certification-certified-development-company" TargetMode="External"/><Relationship Id="rId107" Type="http://schemas.openxmlformats.org/officeDocument/2006/relationships/hyperlink" Target="mailto:OCRM@sba.gov" TargetMode="External"/><Relationship Id="rId289" Type="http://schemas.openxmlformats.org/officeDocument/2006/relationships/hyperlink" Target="https://www.ecfr.gov/cgi-bin/text-idx?SID=40c56d244eaa72026eaf7b8c125bb7ec&amp;mc=true&amp;node=pt13.1.120&amp;rgn=div5" TargetMode="External"/><Relationship Id="rId11" Type="http://schemas.openxmlformats.org/officeDocument/2006/relationships/footnotes" Target="footnotes.xml"/><Relationship Id="rId53" Type="http://schemas.openxmlformats.org/officeDocument/2006/relationships/hyperlink" Target="https://www.ecfr.gov/cgi-bin/text-idx?SID=40c56d244eaa72026eaf7b8c125bb7ec&amp;mc=true&amp;node=pt13.1.120&amp;rgn=div5" TargetMode="External"/><Relationship Id="rId149" Type="http://schemas.openxmlformats.org/officeDocument/2006/relationships/hyperlink" Target="https://www.ecfr.gov/current/title-13/chapter-I/part-120" TargetMode="External"/><Relationship Id="rId314" Type="http://schemas.openxmlformats.org/officeDocument/2006/relationships/hyperlink" Target="https://www.ecfr.gov/cgi-bin/text-idx?SID=40c56d244eaa72026eaf7b8c125bb7ec&amp;mc=true&amp;node=pt13.1.120&amp;rgn=div5" TargetMode="External"/><Relationship Id="rId356" Type="http://schemas.openxmlformats.org/officeDocument/2006/relationships/hyperlink" Target="https://www.ecfr.gov/cgi-bin/text-idx?SID=40c56d244eaa72026eaf7b8c125bb7ec&amp;mc=true&amp;node=pt13.1.120&amp;rgn=div5" TargetMode="External"/><Relationship Id="rId95" Type="http://schemas.openxmlformats.org/officeDocument/2006/relationships/hyperlink" Target="https://www.ecfr.gov/cgi-bin/text-idx?SID=40c56d244eaa72026eaf7b8c125bb7ec&amp;mc=true&amp;node=pt13.1.120&amp;rgn=div5" TargetMode="External"/><Relationship Id="rId160" Type="http://schemas.openxmlformats.org/officeDocument/2006/relationships/hyperlink" Target="mailto:DelegatedAuthority@sba.gov" TargetMode="External"/><Relationship Id="rId216" Type="http://schemas.openxmlformats.org/officeDocument/2006/relationships/hyperlink" Target="https://www.ecfr.gov/cgi-bin/text-idx?SID=40c56d244eaa72026eaf7b8c125bb7ec&amp;mc=true&amp;node=pt13.1.120&amp;rgn=div5" TargetMode="External"/><Relationship Id="rId258" Type="http://schemas.openxmlformats.org/officeDocument/2006/relationships/hyperlink" Target="https://www.sba.gov/document/sop-50-10-lender-development-company-loan-programs" TargetMode="External"/><Relationship Id="rId22" Type="http://schemas.openxmlformats.org/officeDocument/2006/relationships/header" Target="header7.xml"/><Relationship Id="rId64" Type="http://schemas.openxmlformats.org/officeDocument/2006/relationships/hyperlink" Target="https://www.sba.gov/partners/lenders/7a-loan-program" TargetMode="External"/><Relationship Id="rId118" Type="http://schemas.openxmlformats.org/officeDocument/2006/relationships/hyperlink" Target="https://www.sba.gov/document/sop-50-53-2-supervision-enforcement" TargetMode="External"/><Relationship Id="rId325" Type="http://schemas.openxmlformats.org/officeDocument/2006/relationships/hyperlink" Target="mailto:504Requests@sba.gov" TargetMode="External"/><Relationship Id="rId367" Type="http://schemas.openxmlformats.org/officeDocument/2006/relationships/hyperlink" Target="https://www.ecfr.gov/cgi-bin/text-idx?SID=40c56d244eaa72026eaf7b8c125bb7ec&amp;mc=true&amp;node=pt13.1.120&amp;rgn=div5" TargetMode="External"/><Relationship Id="rId171" Type="http://schemas.openxmlformats.org/officeDocument/2006/relationships/hyperlink" Target="https://www.ecfr.gov/current/title-13/section-120.110" TargetMode="External"/><Relationship Id="rId227" Type="http://schemas.openxmlformats.org/officeDocument/2006/relationships/hyperlink" Target="https://catran.sba.gov/ftadistapps/ftawiki/" TargetMode="External"/><Relationship Id="rId269" Type="http://schemas.openxmlformats.org/officeDocument/2006/relationships/hyperlink" Target="https://www.sba.gov/document/sop-50-10-lender-development-company-loan-programs" TargetMode="External"/><Relationship Id="rId33" Type="http://schemas.openxmlformats.org/officeDocument/2006/relationships/hyperlink" Target="https://www.ecfr.gov/cgi-bin/text-idx?SID=96140bc8bdf0b7fbd19c2780ad6bffab&amp;mc=true&amp;node=pt13.1.105&amp;rgn=div5" TargetMode="External"/><Relationship Id="rId129" Type="http://schemas.openxmlformats.org/officeDocument/2006/relationships/hyperlink" Target="https://www.ecfr.gov/current/title-13/chapter-I/part-120" TargetMode="External"/><Relationship Id="rId280" Type="http://schemas.openxmlformats.org/officeDocument/2006/relationships/hyperlink" Target="https://www.sba.gov/document/sba-form-2229-premier-certified-lenders-program-security-agreement" TargetMode="External"/><Relationship Id="rId336" Type="http://schemas.openxmlformats.org/officeDocument/2006/relationships/hyperlink" Target="https://www.ecfr.gov/cgi-bin/text-idx?SID=40c56d244eaa72026eaf7b8c125bb7ec&amp;mc=true&amp;node=pt13.1.120&amp;rgn=div5" TargetMode="External"/><Relationship Id="rId75" Type="http://schemas.openxmlformats.org/officeDocument/2006/relationships/hyperlink" Target="https://www.federalregister.gov/documents/2010/03/18/2010-5888/sba-lender-risk-rating-system" TargetMode="External"/><Relationship Id="rId140" Type="http://schemas.openxmlformats.org/officeDocument/2006/relationships/hyperlink" Target="mailto:DelegatedAuthority@sba.gov" TargetMode="External"/><Relationship Id="rId182" Type="http://schemas.openxmlformats.org/officeDocument/2006/relationships/hyperlink" Target="mailto:SBLCapps@sba.gov" TargetMode="External"/><Relationship Id="rId378" Type="http://schemas.openxmlformats.org/officeDocument/2006/relationships/hyperlink" Target="https://www.sba.gov/document/information-notice-5000-1398-updated-smart-methodology-oversight-cdcs" TargetMode="External"/><Relationship Id="rId6" Type="http://schemas.openxmlformats.org/officeDocument/2006/relationships/customXml" Target="../customXml/item6.xml"/><Relationship Id="rId238" Type="http://schemas.openxmlformats.org/officeDocument/2006/relationships/header" Target="header22.xml"/><Relationship Id="rId291" Type="http://schemas.openxmlformats.org/officeDocument/2006/relationships/hyperlink" Target="https://www.ecfr.gov/cgi-bin/text-idx?SID=8fa796b74d10ec52eaf649370cf5d198&amp;mc=true&amp;node=pt13.1.103&amp;rgn=div5" TargetMode="External"/><Relationship Id="rId305" Type="http://schemas.openxmlformats.org/officeDocument/2006/relationships/hyperlink" Target="https://www.ecfr.gov/cgi-bin/text-idx?SID=cb05c5865100a4b063f4eea102fd7608&amp;mc=true&amp;node=pt13.1.121&amp;rgn=div5" TargetMode="External"/><Relationship Id="rId347" Type="http://schemas.openxmlformats.org/officeDocument/2006/relationships/hyperlink" Target="https://www.ecfr.gov/cgi-bin/text-idx?SID=40c56d244eaa72026eaf7b8c125bb7ec&amp;mc=true&amp;node=pt13.1.120&amp;rgn=div5" TargetMode="External"/><Relationship Id="rId44" Type="http://schemas.openxmlformats.org/officeDocument/2006/relationships/hyperlink" Target="mailto:OCRM@sba.gov" TargetMode="External"/><Relationship Id="rId86" Type="http://schemas.openxmlformats.org/officeDocument/2006/relationships/hyperlink" Target="https://www.sba.gov/documents" TargetMode="External"/><Relationship Id="rId151" Type="http://schemas.openxmlformats.org/officeDocument/2006/relationships/hyperlink" Target="https://www.ecfr.gov/current/title-13/section-120.110" TargetMode="External"/><Relationship Id="rId389" Type="http://schemas.openxmlformats.org/officeDocument/2006/relationships/hyperlink" Target="https://www.ecfr.gov/cgi-bin/text-idx?SID=40c56d244eaa72026eaf7b8c125bb7ec&amp;mc=true&amp;node=pt13.1.120&amp;rgn=div5" TargetMode="External"/><Relationship Id="rId193" Type="http://schemas.openxmlformats.org/officeDocument/2006/relationships/hyperlink" Target="https://www.ecfr.gov/current/title-13/chapter-I/part-120" TargetMode="External"/><Relationship Id="rId207" Type="http://schemas.openxmlformats.org/officeDocument/2006/relationships/hyperlink" Target="mailto:DFCActionDesk@sba.gov" TargetMode="External"/><Relationship Id="rId249" Type="http://schemas.openxmlformats.org/officeDocument/2006/relationships/hyperlink" Target="mailto:504Requests@sba.gov" TargetMode="External"/><Relationship Id="rId13" Type="http://schemas.openxmlformats.org/officeDocument/2006/relationships/header" Target="header1.xml"/><Relationship Id="rId109" Type="http://schemas.openxmlformats.org/officeDocument/2006/relationships/header" Target="header13.xml"/><Relationship Id="rId260" Type="http://schemas.openxmlformats.org/officeDocument/2006/relationships/hyperlink" Target="https://www.ecfr.gov/cgi-bin/text-idx?SID=40c56d244eaa72026eaf7b8c125bb7ec&amp;mc=true&amp;node=pt13.1.120&amp;rgn=div5" TargetMode="External"/><Relationship Id="rId316" Type="http://schemas.openxmlformats.org/officeDocument/2006/relationships/hyperlink" Target="https://www.sba.gov/document/sba-form-2286-504-debenture-closing-checklist" TargetMode="External"/><Relationship Id="rId55" Type="http://schemas.openxmlformats.org/officeDocument/2006/relationships/hyperlink" Target="https://www.ecfr.gov/cgi-bin/text-idx?SID=40c56d244eaa72026eaf7b8c125bb7ec&amp;mc=true&amp;node=pt13.1.120&amp;rgn=div5" TargetMode="External"/><Relationship Id="rId97" Type="http://schemas.openxmlformats.org/officeDocument/2006/relationships/hyperlink" Target="https://www.ecfr.gov/cgi-bin/text-idx?SID=40c56d244eaa72026eaf7b8c125bb7ec&amp;mc=true&amp;node=pt13.1.120&amp;rgn=div5" TargetMode="External"/><Relationship Id="rId120" Type="http://schemas.openxmlformats.org/officeDocument/2006/relationships/hyperlink" Target="mailto:DelegatedAuthority@sba.gov" TargetMode="External"/><Relationship Id="rId358" Type="http://schemas.openxmlformats.org/officeDocument/2006/relationships/hyperlink" Target="https://www.ecfr.gov/cgi-bin/text-idx?SID=40c56d244eaa72026eaf7b8c125bb7ec&amp;mc=true&amp;node=pt13.1.120&amp;rgn=div5" TargetMode="External"/><Relationship Id="rId162" Type="http://schemas.openxmlformats.org/officeDocument/2006/relationships/hyperlink" Target="mailto:DelegatedAuthority@sba.gov" TargetMode="External"/><Relationship Id="rId218" Type="http://schemas.openxmlformats.org/officeDocument/2006/relationships/hyperlink" Target="https://www.ecfr.gov/cgi-bin/text-idx?SID=40c56d244eaa72026eaf7b8c125bb7ec&amp;mc=true&amp;node=pt13.1.120&amp;rgn=div5" TargetMode="External"/><Relationship Id="rId271" Type="http://schemas.openxmlformats.org/officeDocument/2006/relationships/hyperlink" Target="https://www.ecfr.gov/cgi-bin/text-idx?SID=40c56d244eaa72026eaf7b8c125bb7ec&amp;mc=true&amp;node=pt13.1.120&amp;rgn=div5" TargetMode="External"/><Relationship Id="rId24" Type="http://schemas.openxmlformats.org/officeDocument/2006/relationships/header" Target="header9.xml"/><Relationship Id="rId66" Type="http://schemas.openxmlformats.org/officeDocument/2006/relationships/hyperlink" Target="mailto:OCRM@sba.gov" TargetMode="External"/><Relationship Id="rId131" Type="http://schemas.openxmlformats.org/officeDocument/2006/relationships/hyperlink" Target="https://www.ecfr.gov/current/title-13/section-120.110" TargetMode="External"/><Relationship Id="rId327" Type="http://schemas.openxmlformats.org/officeDocument/2006/relationships/hyperlink" Target="https://www.sba.gov/document/sop-50-10-lender-development-company-loan-programs" TargetMode="External"/><Relationship Id="rId369" Type="http://schemas.openxmlformats.org/officeDocument/2006/relationships/hyperlink" Target="https://www.federalregister.gov/documents/2010/03/01/2010-4266/sba-lender-risk-rating-system" TargetMode="External"/><Relationship Id="rId173" Type="http://schemas.openxmlformats.org/officeDocument/2006/relationships/hyperlink" Target="https://www.ecfr.gov/cgi-bin/text-idx?SID=fe79aea444b3ce794fbc3703edfbd8bf&amp;mc=true&amp;node=pt31.2.285&amp;rgn=div5" TargetMode="External"/><Relationship Id="rId229" Type="http://schemas.openxmlformats.org/officeDocument/2006/relationships/header" Target="header18.xml"/><Relationship Id="rId380" Type="http://schemas.openxmlformats.org/officeDocument/2006/relationships/hyperlink" Target="https://www.sba.gov/document/sop-50-53-2-supervision-enforcement" TargetMode="External"/><Relationship Id="rId240" Type="http://schemas.openxmlformats.org/officeDocument/2006/relationships/header" Target="header24.xml"/><Relationship Id="rId35" Type="http://schemas.openxmlformats.org/officeDocument/2006/relationships/hyperlink" Target="https://www.ecfr.gov/cgi-bin/text-idx?SID=96140bc8bdf0b7fbd19c2780ad6bffab&amp;mc=true&amp;node=pt13.1.121&amp;rgn=div5" TargetMode="External"/><Relationship Id="rId77" Type="http://schemas.openxmlformats.org/officeDocument/2006/relationships/hyperlink" Target="https://catran.sba.gov/ftadistapps/ftawiki/downloadsandresources.cfm" TargetMode="External"/><Relationship Id="rId100" Type="http://schemas.openxmlformats.org/officeDocument/2006/relationships/hyperlink" Target="https://www.ecfr.gov/cgi-bin/text-idx?SID=40c56d244eaa72026eaf7b8c125bb7ec&amp;mc=true&amp;node=pt13.1.120&amp;rgn=div5%20-%20se13.1.120_1410" TargetMode="External"/><Relationship Id="rId282" Type="http://schemas.openxmlformats.org/officeDocument/2006/relationships/hyperlink" Target="mailto:PCLPQuarterlyReport@sba.gov" TargetMode="External"/><Relationship Id="rId338" Type="http://schemas.openxmlformats.org/officeDocument/2006/relationships/hyperlink" Target="mailto:CDCAnnualReports@sba.gov" TargetMode="External"/><Relationship Id="rId8" Type="http://schemas.openxmlformats.org/officeDocument/2006/relationships/styles" Target="styles.xml"/><Relationship Id="rId142" Type="http://schemas.openxmlformats.org/officeDocument/2006/relationships/hyperlink" Target="mailto:DelegatedAuthority@sba.gov" TargetMode="External"/><Relationship Id="rId184" Type="http://schemas.openxmlformats.org/officeDocument/2006/relationships/hyperlink" Target="https://www.fbi.gov/file-repository/standard-fingerprint-form-fd-258-1.pdf/view" TargetMode="External"/><Relationship Id="rId391" Type="http://schemas.openxmlformats.org/officeDocument/2006/relationships/hyperlink" Target="https://www.ecfr.gov/cgi-bin/text-idx?SID=40c56d244eaa72026eaf7b8c125bb7ec&amp;mc=true&amp;node=pt13.1.120&amp;rgn=div5" TargetMode="External"/><Relationship Id="rId251" Type="http://schemas.openxmlformats.org/officeDocument/2006/relationships/hyperlink" Target="https://www.sba.gov/document/information-notice-5000-20051-revised-sba-form-1081" TargetMode="External"/><Relationship Id="rId46" Type="http://schemas.openxmlformats.org/officeDocument/2006/relationships/hyperlink" Target="https://www.ecfr.gov/cgi-bin/text-idx?SID=40c56d244eaa72026eaf7b8c125bb7ec&amp;mc=true&amp;node=pt13.1.120&amp;rgn=div5" TargetMode="External"/><Relationship Id="rId293" Type="http://schemas.openxmlformats.org/officeDocument/2006/relationships/hyperlink" Target="https://www.ecfr.gov/cgi-bin/text-idx?SID=8fa796b74d10ec52eaf649370cf5d198&amp;mc=true&amp;node=se13.1.120_1823&amp;rgn=div8" TargetMode="External"/><Relationship Id="rId307" Type="http://schemas.openxmlformats.org/officeDocument/2006/relationships/hyperlink" Target="https://www.ecfr.gov/cgi-bin/text-idx?SID=40c56d244eaa72026eaf7b8c125bb7ec&amp;mc=true&amp;node=pt13.1.120&amp;rgn=div5" TargetMode="External"/><Relationship Id="rId349" Type="http://schemas.openxmlformats.org/officeDocument/2006/relationships/hyperlink" Target="https://www.ecfr.gov/cgi-bin/text-idx?SID=40c56d244eaa72026eaf7b8c125bb7ec&amp;mc=true&amp;node=pt13.1.120&amp;rgn=div5" TargetMode="External"/><Relationship Id="rId88" Type="http://schemas.openxmlformats.org/officeDocument/2006/relationships/hyperlink" Target="https://www.sba.gov/documents" TargetMode="External"/><Relationship Id="rId111" Type="http://schemas.openxmlformats.org/officeDocument/2006/relationships/hyperlink" Target="https://www.ecfr.gov/cgi-bin/text-idx?SID=6767dcda852633ec0cecec3da8827fc3&amp;mc=true&amp;node=se13.1.120_1440&amp;rgn=div8" TargetMode="External"/><Relationship Id="rId153" Type="http://schemas.openxmlformats.org/officeDocument/2006/relationships/hyperlink" Target="https://www.ecfr.gov/cgi-bin/text-idx?SID=fe79aea444b3ce794fbc3703edfbd8bf&amp;mc=true&amp;node=pt31.2.285&amp;rgn=div5" TargetMode="External"/><Relationship Id="rId195" Type="http://schemas.openxmlformats.org/officeDocument/2006/relationships/header" Target="header16.xml"/><Relationship Id="rId209" Type="http://schemas.openxmlformats.org/officeDocument/2006/relationships/hyperlink" Target="https://www.ecfr.gov/cgi-bin/text-idx?SID=40c56d244eaa72026eaf7b8c125bb7ec&amp;mc=true&amp;node=pt13.1.120&amp;rgn=div5" TargetMode="External"/><Relationship Id="rId360" Type="http://schemas.openxmlformats.org/officeDocument/2006/relationships/hyperlink" Target="https://www.ecfr.gov/cgi-bin/text-idx?SID=70c6e136e2322899613bcf5b62f5e998&amp;mc=true&amp;node=se13.1.120_1824&amp;rgn=div8" TargetMode="External"/><Relationship Id="rId220" Type="http://schemas.openxmlformats.org/officeDocument/2006/relationships/hyperlink" Target="https://www.ecfr.gov/cgi-bin/text-idx?SID=40c56d244eaa72026eaf7b8c125bb7ec&amp;mc=true&amp;node=pt13.1.120&amp;rgn=div5" TargetMode="External"/><Relationship Id="rId15" Type="http://schemas.openxmlformats.org/officeDocument/2006/relationships/footer" Target="footer1.xml"/><Relationship Id="rId57" Type="http://schemas.openxmlformats.org/officeDocument/2006/relationships/hyperlink" Target="https://www.ecfr.gov/current/title-13/section-120.400" TargetMode="External"/><Relationship Id="rId262" Type="http://schemas.openxmlformats.org/officeDocument/2006/relationships/hyperlink" Target="mailto:504Requests@sba.gov" TargetMode="External"/><Relationship Id="rId318" Type="http://schemas.openxmlformats.org/officeDocument/2006/relationships/hyperlink" Target="https://www.sba.gov/document/sop-50-10-lender-development-company-loan-programs" TargetMode="External"/><Relationship Id="rId99" Type="http://schemas.openxmlformats.org/officeDocument/2006/relationships/hyperlink" Target="https://www.ecfr.gov/cgi-bin/text-idx?SID=40c56d244eaa72026eaf7b8c125bb7ec&amp;mc=true&amp;node=pt13.1.120&amp;rgn=div5" TargetMode="External"/><Relationship Id="rId122" Type="http://schemas.openxmlformats.org/officeDocument/2006/relationships/hyperlink" Target="https://www.ecfr.gov/cgi-bin/text-idx?SID=40c56d244eaa72026eaf7b8c125bb7ec&amp;mc=true&amp;node=pt13.1.120&amp;rgn=div5" TargetMode="External"/><Relationship Id="rId164" Type="http://schemas.openxmlformats.org/officeDocument/2006/relationships/hyperlink" Target="mailto:DelegatedAuthority@sba.gov" TargetMode="External"/><Relationship Id="rId371" Type="http://schemas.openxmlformats.org/officeDocument/2006/relationships/hyperlink" Target="https://www.federalregister.gov/documents/2014/04/29/2014-09642/sba-lender-risk-rating-system" TargetMode="External"/><Relationship Id="rId26" Type="http://schemas.openxmlformats.org/officeDocument/2006/relationships/image" Target="media/image1.png"/><Relationship Id="rId231" Type="http://schemas.openxmlformats.org/officeDocument/2006/relationships/header" Target="header20.xml"/><Relationship Id="rId273" Type="http://schemas.openxmlformats.org/officeDocument/2006/relationships/hyperlink" Target="https://www.sba.gov/document/sop-50-10-lender-development-company-loan-programs" TargetMode="External"/><Relationship Id="rId329" Type="http://schemas.openxmlformats.org/officeDocument/2006/relationships/hyperlink" Target="https://www.ecfr.gov/cgi-bin/text-idx?SID=40c56d244eaa72026eaf7b8c125bb7ec&amp;mc=true&amp;node=pt13.1.120&amp;rgn=div5" TargetMode="External"/><Relationship Id="rId68" Type="http://schemas.openxmlformats.org/officeDocument/2006/relationships/hyperlink" Target="https://www.ecfr.gov/cgi-bin/text-idx?SID=564c889d04ed1d07a3e0cb26cbd17118&amp;mc=true&amp;node=pt13.1.120&amp;rgn=div5" TargetMode="External"/><Relationship Id="rId133" Type="http://schemas.openxmlformats.org/officeDocument/2006/relationships/hyperlink" Target="https://www.ecfr.gov/cgi-bin/text-idx?SID=fe79aea444b3ce794fbc3703edfbd8bf&amp;mc=true&amp;node=pt31.2.285&amp;rgn=div5" TargetMode="External"/><Relationship Id="rId175" Type="http://schemas.openxmlformats.org/officeDocument/2006/relationships/hyperlink" Target="https://catran.sba.gov/ftadistapps/ftawiki/downloadsandresources.cfm" TargetMode="External"/><Relationship Id="rId340" Type="http://schemas.openxmlformats.org/officeDocument/2006/relationships/hyperlink" Target="https://www.ecfr.gov/cgi-bin/text-idx?SID=564c889d04ed1d07a3e0cb26cbd17118&amp;mc=true&amp;node=pt13.1.120&amp;rgn=div5" TargetMode="External"/><Relationship Id="rId200" Type="http://schemas.openxmlformats.org/officeDocument/2006/relationships/hyperlink" Target="https://catran.sba.gov/ftadistapps/ftawiki/downloadsandresources.cfm" TargetMode="External"/><Relationship Id="rId382" Type="http://schemas.openxmlformats.org/officeDocument/2006/relationships/hyperlink" Target="https://www.ecfr.gov/cgi-bin/text-idx?SID=40c56d244eaa72026eaf7b8c125bb7ec&amp;mc=true&amp;node=pt13.1.120&amp;rgn=div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B\Application%20Data\Microsoft\Templates\SBA%20SOP%20Template%202008-08-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B0CC9FD42964A8A5644A89845B0F2" ma:contentTypeVersion="2" ma:contentTypeDescription="Create a new document." ma:contentTypeScope="" ma:versionID="b79d30604fd7e15af423dac325830364">
  <xsd:schema xmlns:xsd="http://www.w3.org/2001/XMLSchema" xmlns:xs="http://www.w3.org/2001/XMLSchema" xmlns:p="http://schemas.microsoft.com/office/2006/metadata/properties" xmlns:ns2="c124b374-181d-4da0-9ecd-8e91f8e16dc3" targetNamespace="http://schemas.microsoft.com/office/2006/metadata/properties" ma:root="true" ma:fieldsID="0a6d4e9756b11dcfcb7ebdc3b360fc35" ns2:_="">
    <xsd:import namespace="c124b374-181d-4da0-9ecd-8e91f8e16d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b374-181d-4da0-9ecd-8e91f8e1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2B94-86D6-4169-A1C5-803FABC4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b374-181d-4da0-9ecd-8e91f8e16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CF30-AFE3-4E8F-A266-484EEC5D4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0F913-FDA8-4B29-B024-994B5696F508}">
  <ds:schemaRefs>
    <ds:schemaRef ds:uri="http://schemas.openxmlformats.org/officeDocument/2006/bibliography"/>
  </ds:schemaRefs>
</ds:datastoreItem>
</file>

<file path=customXml/itemProps4.xml><?xml version="1.0" encoding="utf-8"?>
<ds:datastoreItem xmlns:ds="http://schemas.openxmlformats.org/officeDocument/2006/customXml" ds:itemID="{9E1F03E7-61E8-451E-9277-3465B518C577}">
  <ds:schemaRefs>
    <ds:schemaRef ds:uri="http://schemas.openxmlformats.org/officeDocument/2006/bibliography"/>
  </ds:schemaRefs>
</ds:datastoreItem>
</file>

<file path=customXml/itemProps5.xml><?xml version="1.0" encoding="utf-8"?>
<ds:datastoreItem xmlns:ds="http://schemas.openxmlformats.org/officeDocument/2006/customXml" ds:itemID="{D835342C-04B3-482E-B142-1CEAA3494B63}">
  <ds:schemaRefs>
    <ds:schemaRef ds:uri="http://schemas.microsoft.com/sharepoint/v3/contenttype/forms"/>
  </ds:schemaRefs>
</ds:datastoreItem>
</file>

<file path=customXml/itemProps6.xml><?xml version="1.0" encoding="utf-8"?>
<ds:datastoreItem xmlns:ds="http://schemas.openxmlformats.org/officeDocument/2006/customXml" ds:itemID="{CBD74728-986E-4B83-A948-B4005519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SBA SOP Template 2008-08-20</Template>
  <TotalTime>4</TotalTime>
  <Pages>110</Pages>
  <Words>41609</Words>
  <Characters>258054</Characters>
  <Application>Microsoft Office Word</Application>
  <DocSecurity>4</DocSecurity>
  <Lines>4449</Lines>
  <Paragraphs>916</Paragraphs>
  <ScaleCrop>false</ScaleCrop>
  <HeadingPairs>
    <vt:vector size="2" baseType="variant">
      <vt:variant>
        <vt:lpstr>Title</vt:lpstr>
      </vt:variant>
      <vt:variant>
        <vt:i4>1</vt:i4>
      </vt:variant>
    </vt:vector>
  </HeadingPairs>
  <TitlesOfParts>
    <vt:vector size="1" baseType="lpstr">
      <vt:lpstr>Lender and Development Company Loan Programs</vt:lpstr>
    </vt:vector>
  </TitlesOfParts>
  <Company>SBA</Company>
  <LinksUpToDate>false</LinksUpToDate>
  <CharactersWithSpaces>298747</CharactersWithSpaces>
  <SharedDoc>false</SharedDoc>
  <HLinks>
    <vt:vector size="9750" baseType="variant">
      <vt:variant>
        <vt:i4>5832777</vt:i4>
      </vt:variant>
      <vt:variant>
        <vt:i4>5955</vt:i4>
      </vt:variant>
      <vt:variant>
        <vt:i4>0</vt:i4>
      </vt:variant>
      <vt:variant>
        <vt:i4>5</vt:i4>
      </vt:variant>
      <vt:variant>
        <vt:lpwstr>https://gcc02.safelinks.protection.outlook.com/?url=https%3A%2F%2Fpublic.govdelivery.com%2Faccounts%2FUSSBA%2Fsubscriber%2Fnew%3Ftopic_id%3DUSSBA_373&amp;data=05%7C01%7Cginger.allen%40sba.gov%7Ca9536a4a28f143f8564008da64469034%7C3c89fd8a7f684667aa1541ebf2208961%7C1%7C0%7C637932551485230196%7CUnknown%7CTWFpbGZsb3d8eyJWIjoiMC4wLjAwMDAiLCJQIjoiV2luMzIiLCJBTiI6Ik1haWwiLCJXVCI6Mn0%3D%7C3000%7C%7C%7C&amp;sdata=beAkZWZchB36tVLdsx%2BFDFA2S2DCaa0sjHrlNKCqqQU%3D&amp;reserved=0</vt:lpwstr>
      </vt:variant>
      <vt:variant>
        <vt:lpwstr/>
      </vt:variant>
      <vt:variant>
        <vt:i4>5767287</vt:i4>
      </vt:variant>
      <vt:variant>
        <vt:i4>5952</vt:i4>
      </vt:variant>
      <vt:variant>
        <vt:i4>0</vt:i4>
      </vt:variant>
      <vt:variant>
        <vt:i4>5</vt:i4>
      </vt:variant>
      <vt:variant>
        <vt:lpwstr>mailto:SLPC.e504Help@sba.gov</vt:lpwstr>
      </vt:variant>
      <vt:variant>
        <vt:lpwstr/>
      </vt:variant>
      <vt:variant>
        <vt:i4>3604533</vt:i4>
      </vt:variant>
      <vt:variant>
        <vt:i4>5949</vt:i4>
      </vt:variant>
      <vt:variant>
        <vt:i4>0</vt:i4>
      </vt:variant>
      <vt:variant>
        <vt:i4>5</vt:i4>
      </vt:variant>
      <vt:variant>
        <vt:lpwstr>https://caweb.sba.gov/</vt:lpwstr>
      </vt:variant>
      <vt:variant>
        <vt:lpwstr/>
      </vt:variant>
      <vt:variant>
        <vt:i4>7077956</vt:i4>
      </vt:variant>
      <vt:variant>
        <vt:i4>5946</vt:i4>
      </vt:variant>
      <vt:variant>
        <vt:i4>0</vt:i4>
      </vt:variant>
      <vt:variant>
        <vt:i4>5</vt:i4>
      </vt:variant>
      <vt:variant>
        <vt:lpwstr>mailto:PCLPQuarterlyReport@sba.gov</vt:lpwstr>
      </vt:variant>
      <vt:variant>
        <vt:lpwstr/>
      </vt:variant>
      <vt:variant>
        <vt:i4>7209027</vt:i4>
      </vt:variant>
      <vt:variant>
        <vt:i4>5943</vt:i4>
      </vt:variant>
      <vt:variant>
        <vt:i4>0</vt:i4>
      </vt:variant>
      <vt:variant>
        <vt:i4>5</vt:i4>
      </vt:variant>
      <vt:variant>
        <vt:lpwstr>mailto:OCA1081@sba.gov</vt:lpwstr>
      </vt:variant>
      <vt:variant>
        <vt:lpwstr/>
      </vt:variant>
      <vt:variant>
        <vt:i4>7929952</vt:i4>
      </vt:variant>
      <vt:variant>
        <vt:i4>5940</vt:i4>
      </vt:variant>
      <vt:variant>
        <vt:i4>0</vt:i4>
      </vt:variant>
      <vt:variant>
        <vt:i4>5</vt:i4>
      </vt:variant>
      <vt:variant>
        <vt:lpwstr/>
      </vt:variant>
      <vt:variant>
        <vt:lpwstr>Lead_SBA_Office</vt:lpwstr>
      </vt:variant>
      <vt:variant>
        <vt:i4>3276856</vt:i4>
      </vt:variant>
      <vt:variant>
        <vt:i4>5937</vt:i4>
      </vt:variant>
      <vt:variant>
        <vt:i4>0</vt:i4>
      </vt:variant>
      <vt:variant>
        <vt:i4>5</vt:i4>
      </vt:variant>
      <vt:variant>
        <vt:lpwstr/>
      </vt:variant>
      <vt:variant>
        <vt:lpwstr>Lead_District_Office</vt:lpwstr>
      </vt:variant>
      <vt:variant>
        <vt:i4>524342</vt:i4>
      </vt:variant>
      <vt:variant>
        <vt:i4>5934</vt:i4>
      </vt:variant>
      <vt:variant>
        <vt:i4>0</vt:i4>
      </vt:variant>
      <vt:variant>
        <vt:i4>5</vt:i4>
      </vt:variant>
      <vt:variant>
        <vt:lpwstr>mailto:CDCAnnualReports@sba.gov</vt:lpwstr>
      </vt:variant>
      <vt:variant>
        <vt:lpwstr/>
      </vt:variant>
      <vt:variant>
        <vt:i4>5963901</vt:i4>
      </vt:variant>
      <vt:variant>
        <vt:i4>5931</vt:i4>
      </vt:variant>
      <vt:variant>
        <vt:i4>0</vt:i4>
      </vt:variant>
      <vt:variant>
        <vt:i4>5</vt:i4>
      </vt:variant>
      <vt:variant>
        <vt:lpwstr/>
      </vt:variant>
      <vt:variant>
        <vt:lpwstr>_Professional_Services_Contractors</vt:lpwstr>
      </vt:variant>
      <vt:variant>
        <vt:i4>5963893</vt:i4>
      </vt:variant>
      <vt:variant>
        <vt:i4>5928</vt:i4>
      </vt:variant>
      <vt:variant>
        <vt:i4>0</vt:i4>
      </vt:variant>
      <vt:variant>
        <vt:i4>5</vt:i4>
      </vt:variant>
      <vt:variant>
        <vt:lpwstr>https://www.ecfr.gov/cgi-bin/text-idx?SID=40c56d244eaa72026eaf7b8c125bb7ec&amp;mc=true&amp;node=pt13.1.120&amp;rgn=div5</vt:lpwstr>
      </vt:variant>
      <vt:variant>
        <vt:lpwstr>se13.1.120_1824</vt:lpwstr>
      </vt:variant>
      <vt:variant>
        <vt:i4>3276856</vt:i4>
      </vt:variant>
      <vt:variant>
        <vt:i4>5925</vt:i4>
      </vt:variant>
      <vt:variant>
        <vt:i4>0</vt:i4>
      </vt:variant>
      <vt:variant>
        <vt:i4>5</vt:i4>
      </vt:variant>
      <vt:variant>
        <vt:lpwstr/>
      </vt:variant>
      <vt:variant>
        <vt:lpwstr>Lead_District_Office</vt:lpwstr>
      </vt:variant>
      <vt:variant>
        <vt:i4>7340043</vt:i4>
      </vt:variant>
      <vt:variant>
        <vt:i4>5922</vt:i4>
      </vt:variant>
      <vt:variant>
        <vt:i4>0</vt:i4>
      </vt:variant>
      <vt:variant>
        <vt:i4>5</vt:i4>
      </vt:variant>
      <vt:variant>
        <vt:lpwstr>mailto:504Requests@sba.gov</vt:lpwstr>
      </vt:variant>
      <vt:variant>
        <vt:lpwstr/>
      </vt:variant>
      <vt:variant>
        <vt:i4>65651</vt:i4>
      </vt:variant>
      <vt:variant>
        <vt:i4>5919</vt:i4>
      </vt:variant>
      <vt:variant>
        <vt:i4>0</vt:i4>
      </vt:variant>
      <vt:variant>
        <vt:i4>5</vt:i4>
      </vt:variant>
      <vt:variant>
        <vt:lpwstr>mailto:504Questions@sba.gov</vt:lpwstr>
      </vt:variant>
      <vt:variant>
        <vt:lpwstr/>
      </vt:variant>
      <vt:variant>
        <vt:i4>8126465</vt:i4>
      </vt:variant>
      <vt:variant>
        <vt:i4>5916</vt:i4>
      </vt:variant>
      <vt:variant>
        <vt:i4>0</vt:i4>
      </vt:variant>
      <vt:variant>
        <vt:i4>5</vt:i4>
      </vt:variant>
      <vt:variant>
        <vt:lpwstr>mailto:504LoanAuth@sba.gov</vt:lpwstr>
      </vt:variant>
      <vt:variant>
        <vt:lpwstr/>
      </vt:variant>
      <vt:variant>
        <vt:i4>4259852</vt:i4>
      </vt:variant>
      <vt:variant>
        <vt:i4>5913</vt:i4>
      </vt:variant>
      <vt:variant>
        <vt:i4>0</vt:i4>
      </vt:variant>
      <vt:variant>
        <vt:i4>5</vt:i4>
      </vt:variant>
      <vt:variant>
        <vt:lpwstr>https://public.govdelivery.com/accounts/USSBA/subscriber/new?topic_id=USSBA_372</vt:lpwstr>
      </vt:variant>
      <vt:variant>
        <vt:lpwstr/>
      </vt:variant>
      <vt:variant>
        <vt:i4>983101</vt:i4>
      </vt:variant>
      <vt:variant>
        <vt:i4>5910</vt:i4>
      </vt:variant>
      <vt:variant>
        <vt:i4>0</vt:i4>
      </vt:variant>
      <vt:variant>
        <vt:i4>5</vt:i4>
      </vt:variant>
      <vt:variant>
        <vt:lpwstr>mailto:LSPAgreements@sba.gov</vt:lpwstr>
      </vt:variant>
      <vt:variant>
        <vt:lpwstr/>
      </vt:variant>
      <vt:variant>
        <vt:i4>786466</vt:i4>
      </vt:variant>
      <vt:variant>
        <vt:i4>5907</vt:i4>
      </vt:variant>
      <vt:variant>
        <vt:i4>0</vt:i4>
      </vt:variant>
      <vt:variant>
        <vt:i4>5</vt:i4>
      </vt:variant>
      <vt:variant>
        <vt:lpwstr>mailto:DFCActionDesk@sba.gov</vt:lpwstr>
      </vt:variant>
      <vt:variant>
        <vt:lpwstr/>
      </vt:variant>
      <vt:variant>
        <vt:i4>2752585</vt:i4>
      </vt:variant>
      <vt:variant>
        <vt:i4>5898</vt:i4>
      </vt:variant>
      <vt:variant>
        <vt:i4>0</vt:i4>
      </vt:variant>
      <vt:variant>
        <vt:i4>5</vt:i4>
      </vt:variant>
      <vt:variant>
        <vt:lpwstr>mailto:7aQuestions@sba.gov</vt:lpwstr>
      </vt:variant>
      <vt:variant>
        <vt:lpwstr/>
      </vt:variant>
      <vt:variant>
        <vt:i4>5832755</vt:i4>
      </vt:variant>
      <vt:variant>
        <vt:i4>5895</vt:i4>
      </vt:variant>
      <vt:variant>
        <vt:i4>0</vt:i4>
      </vt:variant>
      <vt:variant>
        <vt:i4>5</vt:i4>
      </vt:variant>
      <vt:variant>
        <vt:lpwstr>mailto:7aPortfolioTransfers@sba.gov</vt:lpwstr>
      </vt:variant>
      <vt:variant>
        <vt:lpwstr/>
      </vt:variant>
      <vt:variant>
        <vt:i4>5963837</vt:i4>
      </vt:variant>
      <vt:variant>
        <vt:i4>5892</vt:i4>
      </vt:variant>
      <vt:variant>
        <vt:i4>0</vt:i4>
      </vt:variant>
      <vt:variant>
        <vt:i4>5</vt:i4>
      </vt:variant>
      <vt:variant>
        <vt:lpwstr>mailto:7aLoanProgram@sba.gov</vt:lpwstr>
      </vt:variant>
      <vt:variant>
        <vt:lpwstr/>
      </vt:variant>
      <vt:variant>
        <vt:i4>5373990</vt:i4>
      </vt:variant>
      <vt:variant>
        <vt:i4>5889</vt:i4>
      </vt:variant>
      <vt:variant>
        <vt:i4>0</vt:i4>
      </vt:variant>
      <vt:variant>
        <vt:i4>5</vt:i4>
      </vt:variant>
      <vt:variant>
        <vt:lpwstr>mailto:7aLoanMod@sba.gov</vt:lpwstr>
      </vt:variant>
      <vt:variant>
        <vt:lpwstr/>
      </vt:variant>
      <vt:variant>
        <vt:i4>1507362</vt:i4>
      </vt:variant>
      <vt:variant>
        <vt:i4>5886</vt:i4>
      </vt:variant>
      <vt:variant>
        <vt:i4>0</vt:i4>
      </vt:variant>
      <vt:variant>
        <vt:i4>5</vt:i4>
      </vt:variant>
      <vt:variant>
        <vt:lpwstr>mailto:SNOMemos@sba.gov</vt:lpwstr>
      </vt:variant>
      <vt:variant>
        <vt:lpwstr/>
      </vt:variant>
      <vt:variant>
        <vt:i4>6553669</vt:i4>
      </vt:variant>
      <vt:variant>
        <vt:i4>5874</vt:i4>
      </vt:variant>
      <vt:variant>
        <vt:i4>0</vt:i4>
      </vt:variant>
      <vt:variant>
        <vt:i4>5</vt:i4>
      </vt:variant>
      <vt:variant>
        <vt:lpwstr>mailto:SacramentoAlienVerification@sba.gov</vt:lpwstr>
      </vt:variant>
      <vt:variant>
        <vt:lpwstr/>
      </vt:variant>
      <vt:variant>
        <vt:i4>655461</vt:i4>
      </vt:variant>
      <vt:variant>
        <vt:i4>5871</vt:i4>
      </vt:variant>
      <vt:variant>
        <vt:i4>0</vt:i4>
      </vt:variant>
      <vt:variant>
        <vt:i4>5</vt:i4>
      </vt:variant>
      <vt:variant>
        <vt:lpwstr>mailto:Sacramento504Register@sba.gov</vt:lpwstr>
      </vt:variant>
      <vt:variant>
        <vt:lpwstr/>
      </vt:variant>
      <vt:variant>
        <vt:i4>458811</vt:i4>
      </vt:variant>
      <vt:variant>
        <vt:i4>5868</vt:i4>
      </vt:variant>
      <vt:variant>
        <vt:i4>0</vt:i4>
      </vt:variant>
      <vt:variant>
        <vt:i4>5</vt:i4>
      </vt:variant>
      <vt:variant>
        <vt:lpwstr>mailto:PSMReview@sba.gov</vt:lpwstr>
      </vt:variant>
      <vt:variant>
        <vt:lpwstr/>
      </vt:variant>
      <vt:variant>
        <vt:i4>7274565</vt:i4>
      </vt:variant>
      <vt:variant>
        <vt:i4>5862</vt:i4>
      </vt:variant>
      <vt:variant>
        <vt:i4>0</vt:i4>
      </vt:variant>
      <vt:variant>
        <vt:i4>5</vt:i4>
      </vt:variant>
      <vt:variant>
        <vt:lpwstr>mailto:OCRMInvoice@sba.gov</vt:lpwstr>
      </vt:variant>
      <vt:variant>
        <vt:lpwstr/>
      </vt:variant>
      <vt:variant>
        <vt:i4>1441828</vt:i4>
      </vt:variant>
      <vt:variant>
        <vt:i4>5859</vt:i4>
      </vt:variant>
      <vt:variant>
        <vt:i4>0</vt:i4>
      </vt:variant>
      <vt:variant>
        <vt:i4>5</vt:i4>
      </vt:variant>
      <vt:variant>
        <vt:lpwstr>mailto:OCRMFraudNotification@sba.gov</vt:lpwstr>
      </vt:variant>
      <vt:variant>
        <vt:lpwstr/>
      </vt:variant>
      <vt:variant>
        <vt:i4>1835057</vt:i4>
      </vt:variant>
      <vt:variant>
        <vt:i4>5856</vt:i4>
      </vt:variant>
      <vt:variant>
        <vt:i4>0</vt:i4>
      </vt:variant>
      <vt:variant>
        <vt:i4>5</vt:i4>
      </vt:variant>
      <vt:variant>
        <vt:lpwstr>mailto:OCRM@sba.gov</vt:lpwstr>
      </vt:variant>
      <vt:variant>
        <vt:lpwstr/>
      </vt:variant>
      <vt:variant>
        <vt:i4>7471182</vt:i4>
      </vt:variant>
      <vt:variant>
        <vt:i4>5850</vt:i4>
      </vt:variant>
      <vt:variant>
        <vt:i4>0</vt:i4>
      </vt:variant>
      <vt:variant>
        <vt:i4>5</vt:i4>
      </vt:variant>
      <vt:variant>
        <vt:lpwstr>mailto:Form1971Review@sba.gov</vt:lpwstr>
      </vt:variant>
      <vt:variant>
        <vt:lpwstr/>
      </vt:variant>
      <vt:variant>
        <vt:i4>589870</vt:i4>
      </vt:variant>
      <vt:variant>
        <vt:i4>5847</vt:i4>
      </vt:variant>
      <vt:variant>
        <vt:i4>0</vt:i4>
      </vt:variant>
      <vt:variant>
        <vt:i4>5</vt:i4>
      </vt:variant>
      <vt:variant>
        <vt:lpwstr>mailto:Franchise@sba.gov</vt:lpwstr>
      </vt:variant>
      <vt:variant>
        <vt:lpwstr/>
      </vt:variant>
      <vt:variant>
        <vt:i4>655414</vt:i4>
      </vt:variant>
      <vt:variant>
        <vt:i4>5844</vt:i4>
      </vt:variant>
      <vt:variant>
        <vt:i4>0</vt:i4>
      </vt:variant>
      <vt:variant>
        <vt:i4>5</vt:i4>
      </vt:variant>
      <vt:variant>
        <vt:lpwstr>mailto:EnvironmentalAppeals@sba.gov</vt:lpwstr>
      </vt:variant>
      <vt:variant>
        <vt:lpwstr/>
      </vt:variant>
      <vt:variant>
        <vt:i4>6619217</vt:i4>
      </vt:variant>
      <vt:variant>
        <vt:i4>5841</vt:i4>
      </vt:variant>
      <vt:variant>
        <vt:i4>0</vt:i4>
      </vt:variant>
      <vt:variant>
        <vt:i4>5</vt:i4>
      </vt:variant>
      <vt:variant>
        <vt:lpwstr>mailto:DelegatedAuthority@sba.gov</vt:lpwstr>
      </vt:variant>
      <vt:variant>
        <vt:lpwstr/>
      </vt:variant>
      <vt:variant>
        <vt:i4>7405637</vt:i4>
      </vt:variant>
      <vt:variant>
        <vt:i4>5838</vt:i4>
      </vt:variant>
      <vt:variant>
        <vt:i4>0</vt:i4>
      </vt:variant>
      <vt:variant>
        <vt:i4>5</vt:i4>
      </vt:variant>
      <vt:variant>
        <vt:lpwstr>mailto:CLS@sba.gov</vt:lpwstr>
      </vt:variant>
      <vt:variant>
        <vt:lpwstr/>
      </vt:variant>
      <vt:variant>
        <vt:i4>3211290</vt:i4>
      </vt:variant>
      <vt:variant>
        <vt:i4>5832</vt:i4>
      </vt:variant>
      <vt:variant>
        <vt:i4>0</vt:i4>
      </vt:variant>
      <vt:variant>
        <vt:i4>5</vt:i4>
      </vt:variant>
      <vt:variant>
        <vt:lpwstr/>
      </vt:variant>
      <vt:variant>
        <vt:lpwstr>_Appendix_101:_Electronic</vt:lpwstr>
      </vt:variant>
      <vt:variant>
        <vt:i4>7209085</vt:i4>
      </vt:variant>
      <vt:variant>
        <vt:i4>5829</vt:i4>
      </vt:variant>
      <vt:variant>
        <vt:i4>0</vt:i4>
      </vt:variant>
      <vt:variant>
        <vt:i4>5</vt:i4>
      </vt:variant>
      <vt:variant>
        <vt:lpwstr>https://www.sba.gov/document/sba-form-159-fee-disclosure-compensation-agreement</vt:lpwstr>
      </vt:variant>
      <vt:variant>
        <vt:lpwstr/>
      </vt:variant>
      <vt:variant>
        <vt:i4>6750309</vt:i4>
      </vt:variant>
      <vt:variant>
        <vt:i4>5826</vt:i4>
      </vt:variant>
      <vt:variant>
        <vt:i4>0</vt:i4>
      </vt:variant>
      <vt:variant>
        <vt:i4>5</vt:i4>
      </vt:variant>
      <vt:variant>
        <vt:lpwstr>https://www.sba.gov/document/sba-form-1244-application-section-504-loan</vt:lpwstr>
      </vt:variant>
      <vt:variant>
        <vt:lpwstr/>
      </vt:variant>
      <vt:variant>
        <vt:i4>6226041</vt:i4>
      </vt:variant>
      <vt:variant>
        <vt:i4>5823</vt:i4>
      </vt:variant>
      <vt:variant>
        <vt:i4>0</vt:i4>
      </vt:variant>
      <vt:variant>
        <vt:i4>5</vt:i4>
      </vt:variant>
      <vt:variant>
        <vt:lpwstr>https://www.ecfr.gov/cgi-bin/text-idx?SID=40c56d244eaa72026eaf7b8c125bb7ec&amp;mc=true&amp;node=pt13.1.120&amp;rgn=div5</vt:lpwstr>
      </vt:variant>
      <vt:variant>
        <vt:lpwstr>se13.1.120_1461</vt:lpwstr>
      </vt:variant>
      <vt:variant>
        <vt:i4>5701679</vt:i4>
      </vt:variant>
      <vt:variant>
        <vt:i4>5817</vt:i4>
      </vt:variant>
      <vt:variant>
        <vt:i4>0</vt:i4>
      </vt:variant>
      <vt:variant>
        <vt:i4>5</vt:i4>
      </vt:variant>
      <vt:variant>
        <vt:lpwstr/>
      </vt:variant>
      <vt:variant>
        <vt:lpwstr>_Appendix_11:_Electronic</vt:lpwstr>
      </vt:variant>
      <vt:variant>
        <vt:i4>5701679</vt:i4>
      </vt:variant>
      <vt:variant>
        <vt:i4>5814</vt:i4>
      </vt:variant>
      <vt:variant>
        <vt:i4>0</vt:i4>
      </vt:variant>
      <vt:variant>
        <vt:i4>5</vt:i4>
      </vt:variant>
      <vt:variant>
        <vt:lpwstr/>
      </vt:variant>
      <vt:variant>
        <vt:lpwstr>_Appendix_11:_Electronic</vt:lpwstr>
      </vt:variant>
      <vt:variant>
        <vt:i4>7209085</vt:i4>
      </vt:variant>
      <vt:variant>
        <vt:i4>5811</vt:i4>
      </vt:variant>
      <vt:variant>
        <vt:i4>0</vt:i4>
      </vt:variant>
      <vt:variant>
        <vt:i4>5</vt:i4>
      </vt:variant>
      <vt:variant>
        <vt:lpwstr>https://www.sba.gov/document/sba-form-159-fee-disclosure-compensation-agreement</vt:lpwstr>
      </vt:variant>
      <vt:variant>
        <vt:lpwstr/>
      </vt:variant>
      <vt:variant>
        <vt:i4>720927</vt:i4>
      </vt:variant>
      <vt:variant>
        <vt:i4>5805</vt:i4>
      </vt:variant>
      <vt:variant>
        <vt:i4>0</vt:i4>
      </vt:variant>
      <vt:variant>
        <vt:i4>5</vt:i4>
      </vt:variant>
      <vt:variant>
        <vt:lpwstr>https://www.sba.gov/document/sba-form-1919-borrower-information-form</vt:lpwstr>
      </vt:variant>
      <vt:variant>
        <vt:lpwstr/>
      </vt:variant>
      <vt:variant>
        <vt:i4>4784190</vt:i4>
      </vt:variant>
      <vt:variant>
        <vt:i4>5802</vt:i4>
      </vt:variant>
      <vt:variant>
        <vt:i4>0</vt:i4>
      </vt:variant>
      <vt:variant>
        <vt:i4>5</vt:i4>
      </vt:variant>
      <vt:variant>
        <vt:lpwstr/>
      </vt:variant>
      <vt:variant>
        <vt:lpwstr>_Appendix_11:_Record</vt:lpwstr>
      </vt:variant>
      <vt:variant>
        <vt:i4>7733292</vt:i4>
      </vt:variant>
      <vt:variant>
        <vt:i4>5799</vt:i4>
      </vt:variant>
      <vt:variant>
        <vt:i4>0</vt:i4>
      </vt:variant>
      <vt:variant>
        <vt:i4>5</vt:i4>
      </vt:variant>
      <vt:variant>
        <vt:lpwstr>https://www.govinfo.gov/content/pkg/PLAW-106publ229/pdf/PLAW-106publ229.pdf</vt:lpwstr>
      </vt:variant>
      <vt:variant>
        <vt:lpwstr/>
      </vt:variant>
      <vt:variant>
        <vt:i4>5177415</vt:i4>
      </vt:variant>
      <vt:variant>
        <vt:i4>5796</vt:i4>
      </vt:variant>
      <vt:variant>
        <vt:i4>0</vt:i4>
      </vt:variant>
      <vt:variant>
        <vt:i4>5</vt:i4>
      </vt:variant>
      <vt:variant>
        <vt:lpwstr>https://www.sba.gov/document/</vt:lpwstr>
      </vt:variant>
      <vt:variant>
        <vt:lpwstr/>
      </vt:variant>
      <vt:variant>
        <vt:i4>7012408</vt:i4>
      </vt:variant>
      <vt:variant>
        <vt:i4>5793</vt:i4>
      </vt:variant>
      <vt:variant>
        <vt:i4>0</vt:i4>
      </vt:variant>
      <vt:variant>
        <vt:i4>5</vt:i4>
      </vt:variant>
      <vt:variant>
        <vt:lpwstr>https://s3.amazonaws.com/sitesusa/wp-content/uploads/sites/1151/2016/10/Use_of_ESignatures_in_Federal_Agency_Transactions_v1-0_20130125.pdf</vt:lpwstr>
      </vt:variant>
      <vt:variant>
        <vt:lpwstr/>
      </vt:variant>
      <vt:variant>
        <vt:i4>720970</vt:i4>
      </vt:variant>
      <vt:variant>
        <vt:i4>5790</vt:i4>
      </vt:variant>
      <vt:variant>
        <vt:i4>0</vt:i4>
      </vt:variant>
      <vt:variant>
        <vt:i4>5</vt:i4>
      </vt:variant>
      <vt:variant>
        <vt:lpwstr>https://pages.nist.gov/800-63-3/</vt:lpwstr>
      </vt:variant>
      <vt:variant>
        <vt:lpwstr/>
      </vt:variant>
      <vt:variant>
        <vt:i4>6225988</vt:i4>
      </vt:variant>
      <vt:variant>
        <vt:i4>5787</vt:i4>
      </vt:variant>
      <vt:variant>
        <vt:i4>0</vt:i4>
      </vt:variant>
      <vt:variant>
        <vt:i4>5</vt:i4>
      </vt:variant>
      <vt:variant>
        <vt:lpwstr/>
      </vt:variant>
      <vt:variant>
        <vt:lpwstr>Associate_of_Lender</vt:lpwstr>
      </vt:variant>
      <vt:variant>
        <vt:i4>6684692</vt:i4>
      </vt:variant>
      <vt:variant>
        <vt:i4>5784</vt:i4>
      </vt:variant>
      <vt:variant>
        <vt:i4>0</vt:i4>
      </vt:variant>
      <vt:variant>
        <vt:i4>5</vt:i4>
      </vt:variant>
      <vt:variant>
        <vt:lpwstr/>
      </vt:variant>
      <vt:variant>
        <vt:lpwstr>Person_definition_App4_Environmental</vt:lpwstr>
      </vt:variant>
      <vt:variant>
        <vt:i4>6684692</vt:i4>
      </vt:variant>
      <vt:variant>
        <vt:i4>5781</vt:i4>
      </vt:variant>
      <vt:variant>
        <vt:i4>0</vt:i4>
      </vt:variant>
      <vt:variant>
        <vt:i4>5</vt:i4>
      </vt:variant>
      <vt:variant>
        <vt:lpwstr/>
      </vt:variant>
      <vt:variant>
        <vt:lpwstr>Person_definition_App4_Environmental</vt:lpwstr>
      </vt:variant>
      <vt:variant>
        <vt:i4>655414</vt:i4>
      </vt:variant>
      <vt:variant>
        <vt:i4>5778</vt:i4>
      </vt:variant>
      <vt:variant>
        <vt:i4>0</vt:i4>
      </vt:variant>
      <vt:variant>
        <vt:i4>5</vt:i4>
      </vt:variant>
      <vt:variant>
        <vt:lpwstr>mailto:environmentalappeals@sba.gov</vt:lpwstr>
      </vt:variant>
      <vt:variant>
        <vt:lpwstr/>
      </vt:variant>
      <vt:variant>
        <vt:i4>8061032</vt:i4>
      </vt:variant>
      <vt:variant>
        <vt:i4>5775</vt:i4>
      </vt:variant>
      <vt:variant>
        <vt:i4>0</vt:i4>
      </vt:variant>
      <vt:variant>
        <vt:i4>5</vt:i4>
      </vt:variant>
      <vt:variant>
        <vt:lpwstr/>
      </vt:variant>
      <vt:variant>
        <vt:lpwstr>Indemnification</vt:lpwstr>
      </vt:variant>
      <vt:variant>
        <vt:i4>2621452</vt:i4>
      </vt:variant>
      <vt:variant>
        <vt:i4>5772</vt:i4>
      </vt:variant>
      <vt:variant>
        <vt:i4>0</vt:i4>
      </vt:variant>
      <vt:variant>
        <vt:i4>5</vt:i4>
      </vt:variant>
      <vt:variant>
        <vt:lpwstr/>
      </vt:variant>
      <vt:variant>
        <vt:lpwstr>Property_Contamination_or_Remediation</vt:lpwstr>
      </vt:variant>
      <vt:variant>
        <vt:i4>524358</vt:i4>
      </vt:variant>
      <vt:variant>
        <vt:i4>5769</vt:i4>
      </vt:variant>
      <vt:variant>
        <vt:i4>0</vt:i4>
      </vt:variant>
      <vt:variant>
        <vt:i4>5</vt:i4>
      </vt:variant>
      <vt:variant>
        <vt:lpwstr>http://www.census.gov/eos/www/naics/</vt:lpwstr>
      </vt:variant>
      <vt:variant>
        <vt:lpwstr/>
      </vt:variant>
      <vt:variant>
        <vt:i4>6357074</vt:i4>
      </vt:variant>
      <vt:variant>
        <vt:i4>5766</vt:i4>
      </vt:variant>
      <vt:variant>
        <vt:i4>0</vt:i4>
      </vt:variant>
      <vt:variant>
        <vt:i4>5</vt:i4>
      </vt:variant>
      <vt:variant>
        <vt:lpwstr/>
      </vt:variant>
      <vt:variant>
        <vt:lpwstr>_Appendix_9:_SBA</vt:lpwstr>
      </vt:variant>
      <vt:variant>
        <vt:i4>458812</vt:i4>
      </vt:variant>
      <vt:variant>
        <vt:i4>5763</vt:i4>
      </vt:variant>
      <vt:variant>
        <vt:i4>0</vt:i4>
      </vt:variant>
      <vt:variant>
        <vt:i4>5</vt:i4>
      </vt:variant>
      <vt:variant>
        <vt:lpwstr/>
      </vt:variant>
      <vt:variant>
        <vt:lpwstr>_Appendix_7:_NAICS</vt:lpwstr>
      </vt:variant>
      <vt:variant>
        <vt:i4>2687069</vt:i4>
      </vt:variant>
      <vt:variant>
        <vt:i4>5760</vt:i4>
      </vt:variant>
      <vt:variant>
        <vt:i4>0</vt:i4>
      </vt:variant>
      <vt:variant>
        <vt:i4>5</vt:i4>
      </vt:variant>
      <vt:variant>
        <vt:lpwstr>https://www.ecfr.gov/cgi-bin/text-idx?SID=d9e0b8fafac62644c5a5e1defca551e6&amp;mc=true&amp;node=se40.30.312_126&amp;rgn=div8</vt:lpwstr>
      </vt:variant>
      <vt:variant>
        <vt:lpwstr/>
      </vt:variant>
      <vt:variant>
        <vt:i4>589904</vt:i4>
      </vt:variant>
      <vt:variant>
        <vt:i4>5757</vt:i4>
      </vt:variant>
      <vt:variant>
        <vt:i4>0</vt:i4>
      </vt:variant>
      <vt:variant>
        <vt:i4>5</vt:i4>
      </vt:variant>
      <vt:variant>
        <vt:lpwstr>https://www.sba.gov/document/sop-50-57-7a-loan-servicing-and-liquidation</vt:lpwstr>
      </vt:variant>
      <vt:variant>
        <vt:lpwstr/>
      </vt:variant>
      <vt:variant>
        <vt:i4>5439489</vt:i4>
      </vt:variant>
      <vt:variant>
        <vt:i4>5754</vt:i4>
      </vt:variant>
      <vt:variant>
        <vt:i4>0</vt:i4>
      </vt:variant>
      <vt:variant>
        <vt:i4>5</vt:i4>
      </vt:variant>
      <vt:variant>
        <vt:lpwstr>https://www.sba.gov/document/sop-50-55-504-loan-servicing-and-liquidation</vt:lpwstr>
      </vt:variant>
      <vt:variant>
        <vt:lpwstr/>
      </vt:variant>
      <vt:variant>
        <vt:i4>5046342</vt:i4>
      </vt:variant>
      <vt:variant>
        <vt:i4>5751</vt:i4>
      </vt:variant>
      <vt:variant>
        <vt:i4>0</vt:i4>
      </vt:variant>
      <vt:variant>
        <vt:i4>5</vt:i4>
      </vt:variant>
      <vt:variant>
        <vt:lpwstr>http://www.astm.org/</vt:lpwstr>
      </vt:variant>
      <vt:variant>
        <vt:lpwstr/>
      </vt:variant>
      <vt:variant>
        <vt:i4>4653110</vt:i4>
      </vt:variant>
      <vt:variant>
        <vt:i4>5748</vt:i4>
      </vt:variant>
      <vt:variant>
        <vt:i4>0</vt:i4>
      </vt:variant>
      <vt:variant>
        <vt:i4>5</vt:i4>
      </vt:variant>
      <vt:variant>
        <vt:lpwstr>https://www.ecfr.gov/cgi-bin/text-idx?SID=831a299553951abf912d39f9375fe04c&amp;mc=true&amp;node=pt40.30.312&amp;rgn=div5</vt:lpwstr>
      </vt:variant>
      <vt:variant>
        <vt:lpwstr>se40.30.312_110</vt:lpwstr>
      </vt:variant>
      <vt:variant>
        <vt:i4>6684692</vt:i4>
      </vt:variant>
      <vt:variant>
        <vt:i4>5745</vt:i4>
      </vt:variant>
      <vt:variant>
        <vt:i4>0</vt:i4>
      </vt:variant>
      <vt:variant>
        <vt:i4>5</vt:i4>
      </vt:variant>
      <vt:variant>
        <vt:lpwstr/>
      </vt:variant>
      <vt:variant>
        <vt:lpwstr>Person_definition_App4_Environmental</vt:lpwstr>
      </vt:variant>
      <vt:variant>
        <vt:i4>3997737</vt:i4>
      </vt:variant>
      <vt:variant>
        <vt:i4>5742</vt:i4>
      </vt:variant>
      <vt:variant>
        <vt:i4>0</vt:i4>
      </vt:variant>
      <vt:variant>
        <vt:i4>5</vt:i4>
      </vt:variant>
      <vt:variant>
        <vt:lpwstr>https://www.ecfr.gov/cgi-bin/retrieveECFR?gp=&amp;SID=a3f951353753b0b0d63e3a5556075dec&amp;mc=true&amp;n=pt40.34.745&amp;r=PART&amp;ty=HTML%20-%20se40.34.745_183</vt:lpwstr>
      </vt:variant>
      <vt:variant>
        <vt:lpwstr>se40.34.745_183</vt:lpwstr>
      </vt:variant>
      <vt:variant>
        <vt:i4>5046342</vt:i4>
      </vt:variant>
      <vt:variant>
        <vt:i4>5739</vt:i4>
      </vt:variant>
      <vt:variant>
        <vt:i4>0</vt:i4>
      </vt:variant>
      <vt:variant>
        <vt:i4>5</vt:i4>
      </vt:variant>
      <vt:variant>
        <vt:lpwstr>http://www.astm.org/</vt:lpwstr>
      </vt:variant>
      <vt:variant>
        <vt:lpwstr/>
      </vt:variant>
      <vt:variant>
        <vt:i4>6684692</vt:i4>
      </vt:variant>
      <vt:variant>
        <vt:i4>5736</vt:i4>
      </vt:variant>
      <vt:variant>
        <vt:i4>0</vt:i4>
      </vt:variant>
      <vt:variant>
        <vt:i4>5</vt:i4>
      </vt:variant>
      <vt:variant>
        <vt:lpwstr/>
      </vt:variant>
      <vt:variant>
        <vt:lpwstr>Person_definition_App4_Environmental</vt:lpwstr>
      </vt:variant>
      <vt:variant>
        <vt:i4>589857</vt:i4>
      </vt:variant>
      <vt:variant>
        <vt:i4>5733</vt:i4>
      </vt:variant>
      <vt:variant>
        <vt:i4>0</vt:i4>
      </vt:variant>
      <vt:variant>
        <vt:i4>5</vt:i4>
      </vt:variant>
      <vt:variant>
        <vt:lpwstr>https://www.ecfr.gov/cgi-bin/text-idx?SID=564c889d04ed1d07a3e0cb26cbd17118&amp;mc=true&amp;node=pt13.1.120&amp;rgn=div5</vt:lpwstr>
      </vt:variant>
      <vt:variant>
        <vt:lpwstr>se13.1.120_1600</vt:lpwstr>
      </vt:variant>
      <vt:variant>
        <vt:i4>6488160</vt:i4>
      </vt:variant>
      <vt:variant>
        <vt:i4>5730</vt:i4>
      </vt:variant>
      <vt:variant>
        <vt:i4>0</vt:i4>
      </vt:variant>
      <vt:variant>
        <vt:i4>5</vt:i4>
      </vt:variant>
      <vt:variant>
        <vt:lpwstr>https://www.govinfo.gov/content/pkg/USCODE-2011-title38/html/USCODE-2011-title38-partI.htm</vt:lpwstr>
      </vt:variant>
      <vt:variant>
        <vt:lpwstr/>
      </vt:variant>
      <vt:variant>
        <vt:i4>589871</vt:i4>
      </vt:variant>
      <vt:variant>
        <vt:i4>5727</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5724</vt:i4>
      </vt:variant>
      <vt:variant>
        <vt:i4>0</vt:i4>
      </vt:variant>
      <vt:variant>
        <vt:i4>5</vt:i4>
      </vt:variant>
      <vt:variant>
        <vt:lpwstr>https://www.ecfr.gov/cgi-bin/text-idx?SID=564c889d04ed1d07a3e0cb26cbd17118&amp;mc=true&amp;node=pt13.1.120&amp;rgn=div5</vt:lpwstr>
      </vt:variant>
      <vt:variant>
        <vt:lpwstr>se13.1.120_1802</vt:lpwstr>
      </vt:variant>
      <vt:variant>
        <vt:i4>5767282</vt:i4>
      </vt:variant>
      <vt:variant>
        <vt:i4>5721</vt:i4>
      </vt:variant>
      <vt:variant>
        <vt:i4>0</vt:i4>
      </vt:variant>
      <vt:variant>
        <vt:i4>5</vt:i4>
      </vt:variant>
      <vt:variant>
        <vt:lpwstr>https://www.ecfr.gov/cgi-bin/text-idx?SID=9e9a6f29da5f1e9c95748ea3e82f7ff2&amp;mc=true&amp;node=se13.1.105_1201&amp;rgn=div8</vt:lpwstr>
      </vt:variant>
      <vt:variant>
        <vt:lpwstr/>
      </vt:variant>
      <vt:variant>
        <vt:i4>5177415</vt:i4>
      </vt:variant>
      <vt:variant>
        <vt:i4>5718</vt:i4>
      </vt:variant>
      <vt:variant>
        <vt:i4>0</vt:i4>
      </vt:variant>
      <vt:variant>
        <vt:i4>5</vt:i4>
      </vt:variant>
      <vt:variant>
        <vt:lpwstr>https://www.sba.gov/document/</vt:lpwstr>
      </vt:variant>
      <vt:variant>
        <vt:lpwstr/>
      </vt:variant>
      <vt:variant>
        <vt:i4>589862</vt:i4>
      </vt:variant>
      <vt:variant>
        <vt:i4>5715</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5712</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5709</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5706</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5703</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5700</vt:i4>
      </vt:variant>
      <vt:variant>
        <vt:i4>0</vt:i4>
      </vt:variant>
      <vt:variant>
        <vt:i4>5</vt:i4>
      </vt:variant>
      <vt:variant>
        <vt:lpwstr>https://www.ecfr.gov/cgi-bin/text-idx?SID=564c889d04ed1d07a3e0cb26cbd17118&amp;mc=true&amp;node=pt13.1.120&amp;rgn=div5</vt:lpwstr>
      </vt:variant>
      <vt:variant>
        <vt:lpwstr>se13.1.120_110</vt:lpwstr>
      </vt:variant>
      <vt:variant>
        <vt:i4>5767270</vt:i4>
      </vt:variant>
      <vt:variant>
        <vt:i4>5697</vt:i4>
      </vt:variant>
      <vt:variant>
        <vt:i4>0</vt:i4>
      </vt:variant>
      <vt:variant>
        <vt:i4>5</vt:i4>
      </vt:variant>
      <vt:variant>
        <vt:lpwstr/>
      </vt:variant>
      <vt:variant>
        <vt:lpwstr>Gross_Debenture</vt:lpwstr>
      </vt:variant>
      <vt:variant>
        <vt:i4>589862</vt:i4>
      </vt:variant>
      <vt:variant>
        <vt:i4>5694</vt:i4>
      </vt:variant>
      <vt:variant>
        <vt:i4>0</vt:i4>
      </vt:variant>
      <vt:variant>
        <vt:i4>5</vt:i4>
      </vt:variant>
      <vt:variant>
        <vt:lpwstr>https://www.ecfr.gov/cgi-bin/text-idx?SID=564c889d04ed1d07a3e0cb26cbd17118&amp;mc=true&amp;node=pt13.1.120&amp;rgn=div5</vt:lpwstr>
      </vt:variant>
      <vt:variant>
        <vt:lpwstr>se13.1.120_110</vt:lpwstr>
      </vt:variant>
      <vt:variant>
        <vt:i4>5767282</vt:i4>
      </vt:variant>
      <vt:variant>
        <vt:i4>5691</vt:i4>
      </vt:variant>
      <vt:variant>
        <vt:i4>0</vt:i4>
      </vt:variant>
      <vt:variant>
        <vt:i4>5</vt:i4>
      </vt:variant>
      <vt:variant>
        <vt:lpwstr>https://www.ecfr.gov/cgi-bin/text-idx?SID=9e9a6f29da5f1e9c95748ea3e82f7ff2&amp;mc=true&amp;node=se13.1.105_1201&amp;rgn=div8</vt:lpwstr>
      </vt:variant>
      <vt:variant>
        <vt:lpwstr/>
      </vt:variant>
      <vt:variant>
        <vt:i4>8061051</vt:i4>
      </vt:variant>
      <vt:variant>
        <vt:i4>5688</vt:i4>
      </vt:variant>
      <vt:variant>
        <vt:i4>0</vt:i4>
      </vt:variant>
      <vt:variant>
        <vt:i4>5</vt:i4>
      </vt:variant>
      <vt:variant>
        <vt:lpwstr>https://www2.census.gov/geo/docs/reference/ua/County_Rural_Lookup.xlsx</vt:lpwstr>
      </vt:variant>
      <vt:variant>
        <vt:lpwstr/>
      </vt:variant>
      <vt:variant>
        <vt:i4>4784197</vt:i4>
      </vt:variant>
      <vt:variant>
        <vt:i4>5685</vt:i4>
      </vt:variant>
      <vt:variant>
        <vt:i4>0</vt:i4>
      </vt:variant>
      <vt:variant>
        <vt:i4>5</vt:i4>
      </vt:variant>
      <vt:variant>
        <vt:lpwstr>https://www.census.gov/geo/reference/urban-rural.html</vt:lpwstr>
      </vt:variant>
      <vt:variant>
        <vt:lpwstr/>
      </vt:variant>
      <vt:variant>
        <vt:i4>589862</vt:i4>
      </vt:variant>
      <vt:variant>
        <vt:i4>5682</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5679</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5676</vt:i4>
      </vt:variant>
      <vt:variant>
        <vt:i4>0</vt:i4>
      </vt:variant>
      <vt:variant>
        <vt:i4>5</vt:i4>
      </vt:variant>
      <vt:variant>
        <vt:lpwstr>https://www.ecfr.gov/cgi-bin/text-idx?SID=564c889d04ed1d07a3e0cb26cbd17118&amp;mc=true&amp;node=pt13.1.120&amp;rgn=div5</vt:lpwstr>
      </vt:variant>
      <vt:variant>
        <vt:lpwstr>se13.1.120_1600</vt:lpwstr>
      </vt:variant>
      <vt:variant>
        <vt:i4>3407939</vt:i4>
      </vt:variant>
      <vt:variant>
        <vt:i4>5673</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589871</vt:i4>
      </vt:variant>
      <vt:variant>
        <vt:i4>5670</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5667</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5664</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5661</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5658</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5655</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5652</vt:i4>
      </vt:variant>
      <vt:variant>
        <vt:i4>0</vt:i4>
      </vt:variant>
      <vt:variant>
        <vt:i4>5</vt:i4>
      </vt:variant>
      <vt:variant>
        <vt:lpwstr>https://www.ecfr.gov/cgi-bin/text-idx?SID=564c889d04ed1d07a3e0cb26cbd17118&amp;mc=true&amp;node=pt13.1.120&amp;rgn=div5</vt:lpwstr>
      </vt:variant>
      <vt:variant>
        <vt:lpwstr>se13.1.120_1600</vt:lpwstr>
      </vt:variant>
      <vt:variant>
        <vt:i4>5767282</vt:i4>
      </vt:variant>
      <vt:variant>
        <vt:i4>5649</vt:i4>
      </vt:variant>
      <vt:variant>
        <vt:i4>0</vt:i4>
      </vt:variant>
      <vt:variant>
        <vt:i4>5</vt:i4>
      </vt:variant>
      <vt:variant>
        <vt:lpwstr>https://www.ecfr.gov/cgi-bin/text-idx?SID=9e9a6f29da5f1e9c95748ea3e82f7ff2&amp;mc=true&amp;node=se13.1.105_1201&amp;rgn=div8</vt:lpwstr>
      </vt:variant>
      <vt:variant>
        <vt:lpwstr/>
      </vt:variant>
      <vt:variant>
        <vt:i4>589862</vt:i4>
      </vt:variant>
      <vt:variant>
        <vt:i4>5646</vt:i4>
      </vt:variant>
      <vt:variant>
        <vt:i4>0</vt:i4>
      </vt:variant>
      <vt:variant>
        <vt:i4>5</vt:i4>
      </vt:variant>
      <vt:variant>
        <vt:lpwstr>https://www.ecfr.gov/cgi-bin/text-idx?SID=564c889d04ed1d07a3e0cb26cbd17118&amp;mc=true&amp;node=pt13.1.120&amp;rgn=div5</vt:lpwstr>
      </vt:variant>
      <vt:variant>
        <vt:lpwstr>se13.1.120_110</vt:lpwstr>
      </vt:variant>
      <vt:variant>
        <vt:i4>7012371</vt:i4>
      </vt:variant>
      <vt:variant>
        <vt:i4>5643</vt:i4>
      </vt:variant>
      <vt:variant>
        <vt:i4>0</vt:i4>
      </vt:variant>
      <vt:variant>
        <vt:i4>5</vt:i4>
      </vt:variant>
      <vt:variant>
        <vt:lpwstr>https://www.ecfr.gov/cgi-bin/text-idx?SID=ac8e9caaf0adeea11521cbcabc055c94&amp;mc=true&amp;node=se13.1.103_11&amp;rgn=div8</vt:lpwstr>
      </vt:variant>
      <vt:variant>
        <vt:lpwstr/>
      </vt:variant>
      <vt:variant>
        <vt:i4>3407939</vt:i4>
      </vt:variant>
      <vt:variant>
        <vt:i4>5640</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5637</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5634</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5631</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5628</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5625</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5622</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5619</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5616</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5613</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5610</vt:i4>
      </vt:variant>
      <vt:variant>
        <vt:i4>0</vt:i4>
      </vt:variant>
      <vt:variant>
        <vt:i4>5</vt:i4>
      </vt:variant>
      <vt:variant>
        <vt:lpwstr>https://www.ecfr.gov/cgi-bin/text-idx?SID=564c889d04ed1d07a3e0cb26cbd17118&amp;mc=true&amp;node=pt13.1.120&amp;rgn=div5</vt:lpwstr>
      </vt:variant>
      <vt:variant>
        <vt:lpwstr>se13.1.120_1420</vt:lpwstr>
      </vt:variant>
      <vt:variant>
        <vt:i4>589871</vt:i4>
      </vt:variant>
      <vt:variant>
        <vt:i4>5607</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5604</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5601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5598</vt:i4>
      </vt:variant>
      <vt:variant>
        <vt:i4>0</vt:i4>
      </vt:variant>
      <vt:variant>
        <vt:i4>5</vt:i4>
      </vt:variant>
      <vt:variant>
        <vt:lpwstr>https://www.ecfr.gov/cgi-bin/text-idx?SID=564c889d04ed1d07a3e0cb26cbd17118&amp;mc=true&amp;node=pt13.1.120&amp;rgn=div5</vt:lpwstr>
      </vt:variant>
      <vt:variant>
        <vt:lpwstr>se13.1.120_110</vt:lpwstr>
      </vt:variant>
      <vt:variant>
        <vt:i4>3407939</vt:i4>
      </vt:variant>
      <vt:variant>
        <vt:i4>5595</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5592</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5589</vt:i4>
      </vt:variant>
      <vt:variant>
        <vt:i4>0</vt:i4>
      </vt:variant>
      <vt:variant>
        <vt:i4>5</vt:i4>
      </vt:variant>
      <vt:variant>
        <vt:lpwstr>https://www.ecfr.gov/cgi-bin/text-idx?SID=564c889d04ed1d07a3e0cb26cbd17118&amp;mc=true&amp;node=pt13.1.120&amp;rgn=div5</vt:lpwstr>
      </vt:variant>
      <vt:variant>
        <vt:lpwstr>se13.1.120_110</vt:lpwstr>
      </vt:variant>
      <vt:variant>
        <vt:i4>4522071</vt:i4>
      </vt:variant>
      <vt:variant>
        <vt:i4>5586</vt:i4>
      </vt:variant>
      <vt:variant>
        <vt:i4>0</vt:i4>
      </vt:variant>
      <vt:variant>
        <vt:i4>5</vt:i4>
      </vt:variant>
      <vt:variant>
        <vt:lpwstr>https://www.sba.gov/local-assistance/find/?type=SBA%20District%20Office&amp;pageNumber=1</vt:lpwstr>
      </vt:variant>
      <vt:variant>
        <vt:lpwstr/>
      </vt:variant>
      <vt:variant>
        <vt:i4>589871</vt:i4>
      </vt:variant>
      <vt:variant>
        <vt:i4>5583</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5580</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5577</vt:i4>
      </vt:variant>
      <vt:variant>
        <vt:i4>0</vt:i4>
      </vt:variant>
      <vt:variant>
        <vt:i4>5</vt:i4>
      </vt:variant>
      <vt:variant>
        <vt:lpwstr/>
      </vt:variant>
      <vt:variant>
        <vt:lpwstr>Person_definition_business_loans</vt:lpwstr>
      </vt:variant>
      <vt:variant>
        <vt:i4>589871</vt:i4>
      </vt:variant>
      <vt:variant>
        <vt:i4>5574</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5571</vt:i4>
      </vt:variant>
      <vt:variant>
        <vt:i4>0</vt:i4>
      </vt:variant>
      <vt:variant>
        <vt:i4>5</vt:i4>
      </vt:variant>
      <vt:variant>
        <vt:lpwstr>https://www.ecfr.gov/cgi-bin/text-idx?SID=564c889d04ed1d07a3e0cb26cbd17118&amp;mc=true&amp;node=pt13.1.120&amp;rgn=div5</vt:lpwstr>
      </vt:variant>
      <vt:variant>
        <vt:lpwstr>se13.1.120_1802</vt:lpwstr>
      </vt:variant>
      <vt:variant>
        <vt:i4>720931</vt:i4>
      </vt:variant>
      <vt:variant>
        <vt:i4>5568</vt:i4>
      </vt:variant>
      <vt:variant>
        <vt:i4>0</vt:i4>
      </vt:variant>
      <vt:variant>
        <vt:i4>5</vt:i4>
      </vt:variant>
      <vt:variant>
        <vt:lpwstr>https://www.ecfr.gov/cgi-bin/text-idx?SID=564c889d04ed1d07a3e0cb26cbd17118&amp;mc=true&amp;node=pt13.1.120&amp;rgn=div5</vt:lpwstr>
      </vt:variant>
      <vt:variant>
        <vt:lpwstr>se13.1.120_1420</vt:lpwstr>
      </vt:variant>
      <vt:variant>
        <vt:i4>5767282</vt:i4>
      </vt:variant>
      <vt:variant>
        <vt:i4>5565</vt:i4>
      </vt:variant>
      <vt:variant>
        <vt:i4>0</vt:i4>
      </vt:variant>
      <vt:variant>
        <vt:i4>5</vt:i4>
      </vt:variant>
      <vt:variant>
        <vt:lpwstr>https://www.ecfr.gov/cgi-bin/text-idx?SID=9e9a6f29da5f1e9c95748ea3e82f7ff2&amp;mc=true&amp;node=se13.1.105_1201&amp;rgn=div8</vt:lpwstr>
      </vt:variant>
      <vt:variant>
        <vt:lpwstr/>
      </vt:variant>
      <vt:variant>
        <vt:i4>4718710</vt:i4>
      </vt:variant>
      <vt:variant>
        <vt:i4>5562</vt:i4>
      </vt:variant>
      <vt:variant>
        <vt:i4>0</vt:i4>
      </vt:variant>
      <vt:variant>
        <vt:i4>5</vt:i4>
      </vt:variant>
      <vt:variant>
        <vt:lpwstr/>
      </vt:variant>
      <vt:variant>
        <vt:lpwstr>_Eligible_Administrative_Costs</vt:lpwstr>
      </vt:variant>
      <vt:variant>
        <vt:i4>6553724</vt:i4>
      </vt:variant>
      <vt:variant>
        <vt:i4>5559</vt:i4>
      </vt:variant>
      <vt:variant>
        <vt:i4>0</vt:i4>
      </vt:variant>
      <vt:variant>
        <vt:i4>5</vt:i4>
      </vt:variant>
      <vt:variant>
        <vt:lpwstr/>
      </vt:variant>
      <vt:variant>
        <vt:lpwstr>Net_Debenture_Proceeds</vt:lpwstr>
      </vt:variant>
      <vt:variant>
        <vt:i4>720931</vt:i4>
      </vt:variant>
      <vt:variant>
        <vt:i4>5556</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5553</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5550</vt:i4>
      </vt:variant>
      <vt:variant>
        <vt:i4>0</vt:i4>
      </vt:variant>
      <vt:variant>
        <vt:i4>5</vt:i4>
      </vt:variant>
      <vt:variant>
        <vt:lpwstr>https://www.ecfr.gov/cgi-bin/text-idx?SID=564c889d04ed1d07a3e0cb26cbd17118&amp;mc=true&amp;node=pt13.1.120&amp;rgn=div5</vt:lpwstr>
      </vt:variant>
      <vt:variant>
        <vt:lpwstr>se13.1.120_110</vt:lpwstr>
      </vt:variant>
      <vt:variant>
        <vt:i4>6357086</vt:i4>
      </vt:variant>
      <vt:variant>
        <vt:i4>5547</vt:i4>
      </vt:variant>
      <vt:variant>
        <vt:i4>0</vt:i4>
      </vt:variant>
      <vt:variant>
        <vt:i4>5</vt:i4>
      </vt:variant>
      <vt:variant>
        <vt:lpwstr/>
      </vt:variant>
      <vt:variant>
        <vt:lpwstr>Export_Transaction</vt:lpwstr>
      </vt:variant>
      <vt:variant>
        <vt:i4>7405652</vt:i4>
      </vt:variant>
      <vt:variant>
        <vt:i4>5544</vt:i4>
      </vt:variant>
      <vt:variant>
        <vt:i4>0</vt:i4>
      </vt:variant>
      <vt:variant>
        <vt:i4>5</vt:i4>
      </vt:variant>
      <vt:variant>
        <vt:lpwstr/>
      </vt:variant>
      <vt:variant>
        <vt:lpwstr>Indirect_export</vt:lpwstr>
      </vt:variant>
      <vt:variant>
        <vt:i4>2687005</vt:i4>
      </vt:variant>
      <vt:variant>
        <vt:i4>5541</vt:i4>
      </vt:variant>
      <vt:variant>
        <vt:i4>0</vt:i4>
      </vt:variant>
      <vt:variant>
        <vt:i4>5</vt:i4>
      </vt:variant>
      <vt:variant>
        <vt:lpwstr/>
      </vt:variant>
      <vt:variant>
        <vt:lpwstr>Foreign_to_foreign_export</vt:lpwstr>
      </vt:variant>
      <vt:variant>
        <vt:i4>6750295</vt:i4>
      </vt:variant>
      <vt:variant>
        <vt:i4>5538</vt:i4>
      </vt:variant>
      <vt:variant>
        <vt:i4>0</vt:i4>
      </vt:variant>
      <vt:variant>
        <vt:i4>5</vt:i4>
      </vt:variant>
      <vt:variant>
        <vt:lpwstr/>
      </vt:variant>
      <vt:variant>
        <vt:lpwstr>Domestic_to_foreign_export</vt:lpwstr>
      </vt:variant>
      <vt:variant>
        <vt:i4>524326</vt:i4>
      </vt:variant>
      <vt:variant>
        <vt:i4>5535</vt:i4>
      </vt:variant>
      <vt:variant>
        <vt:i4>0</vt:i4>
      </vt:variant>
      <vt:variant>
        <vt:i4>5</vt:i4>
      </vt:variant>
      <vt:variant>
        <vt:lpwstr>https://www.ecfr.gov/cgi-bin/text-idx?SID=564c889d04ed1d07a3e0cb26cbd17118&amp;mc=true&amp;node=pt13.1.120&amp;rgn=div5</vt:lpwstr>
      </vt:variant>
      <vt:variant>
        <vt:lpwstr>se13.1.120_1111</vt:lpwstr>
      </vt:variant>
      <vt:variant>
        <vt:i4>589862</vt:i4>
      </vt:variant>
      <vt:variant>
        <vt:i4>5532</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5529</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5526</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5523</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5520</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5517</vt:i4>
      </vt:variant>
      <vt:variant>
        <vt:i4>0</vt:i4>
      </vt:variant>
      <vt:variant>
        <vt:i4>5</vt:i4>
      </vt:variant>
      <vt:variant>
        <vt:lpwstr>https://www.ecfr.gov/cgi-bin/text-idx?SID=564c889d04ed1d07a3e0cb26cbd17118&amp;mc=true&amp;node=pt13.1.120&amp;rgn=div5</vt:lpwstr>
      </vt:variant>
      <vt:variant>
        <vt:lpwstr>se13.1.120_1600</vt:lpwstr>
      </vt:variant>
      <vt:variant>
        <vt:i4>720931</vt:i4>
      </vt:variant>
      <vt:variant>
        <vt:i4>5514</vt:i4>
      </vt:variant>
      <vt:variant>
        <vt:i4>0</vt:i4>
      </vt:variant>
      <vt:variant>
        <vt:i4>5</vt:i4>
      </vt:variant>
      <vt:variant>
        <vt:lpwstr>https://www.ecfr.gov/cgi-bin/text-idx?SID=564c889d04ed1d07a3e0cb26cbd17118&amp;mc=true&amp;node=pt13.1.120&amp;rgn=div5</vt:lpwstr>
      </vt:variant>
      <vt:variant>
        <vt:lpwstr>se13.1.120_1420</vt:lpwstr>
      </vt:variant>
      <vt:variant>
        <vt:i4>720931</vt:i4>
      </vt:variant>
      <vt:variant>
        <vt:i4>5511</vt:i4>
      </vt:variant>
      <vt:variant>
        <vt:i4>0</vt:i4>
      </vt:variant>
      <vt:variant>
        <vt:i4>5</vt:i4>
      </vt:variant>
      <vt:variant>
        <vt:lpwstr>https://www.ecfr.gov/cgi-bin/text-idx?SID=564c889d04ed1d07a3e0cb26cbd17118&amp;mc=true&amp;node=pt13.1.120&amp;rgn=div5</vt:lpwstr>
      </vt:variant>
      <vt:variant>
        <vt:lpwstr>se13.1.120_1420</vt:lpwstr>
      </vt:variant>
      <vt:variant>
        <vt:i4>3407901</vt:i4>
      </vt:variant>
      <vt:variant>
        <vt:i4>5508</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589862</vt:i4>
      </vt:variant>
      <vt:variant>
        <vt:i4>5505</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5502</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5499</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5496</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5493</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5490</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5487</vt:i4>
      </vt:variant>
      <vt:variant>
        <vt:i4>0</vt:i4>
      </vt:variant>
      <vt:variant>
        <vt:i4>5</vt:i4>
      </vt:variant>
      <vt:variant>
        <vt:lpwstr>https://www.ecfr.gov/cgi-bin/text-idx?SID=564c889d04ed1d07a3e0cb26cbd17118&amp;mc=true&amp;node=pt13.1.120&amp;rgn=div5</vt:lpwstr>
      </vt:variant>
      <vt:variant>
        <vt:lpwstr>se13.1.120_1420</vt:lpwstr>
      </vt:variant>
      <vt:variant>
        <vt:i4>2555917</vt:i4>
      </vt:variant>
      <vt:variant>
        <vt:i4>5481</vt:i4>
      </vt:variant>
      <vt:variant>
        <vt:i4>0</vt:i4>
      </vt:variant>
      <vt:variant>
        <vt:i4>5</vt:i4>
      </vt:variant>
      <vt:variant>
        <vt:lpwstr/>
      </vt:variant>
      <vt:variant>
        <vt:lpwstr>Key_Employee</vt:lpwstr>
      </vt:variant>
      <vt:variant>
        <vt:i4>2555917</vt:i4>
      </vt:variant>
      <vt:variant>
        <vt:i4>5478</vt:i4>
      </vt:variant>
      <vt:variant>
        <vt:i4>0</vt:i4>
      </vt:variant>
      <vt:variant>
        <vt:i4>5</vt:i4>
      </vt:variant>
      <vt:variant>
        <vt:lpwstr/>
      </vt:variant>
      <vt:variant>
        <vt:lpwstr>Key_Employee</vt:lpwstr>
      </vt:variant>
      <vt:variant>
        <vt:i4>589862</vt:i4>
      </vt:variant>
      <vt:variant>
        <vt:i4>5475</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5472</vt:i4>
      </vt:variant>
      <vt:variant>
        <vt:i4>0</vt:i4>
      </vt:variant>
      <vt:variant>
        <vt:i4>5</vt:i4>
      </vt:variant>
      <vt:variant>
        <vt:lpwstr>https://www.ecfr.gov/cgi-bin/text-idx?SID=564c889d04ed1d07a3e0cb26cbd17118&amp;mc=true&amp;node=pt13.1.120&amp;rgn=div5</vt:lpwstr>
      </vt:variant>
      <vt:variant>
        <vt:lpwstr>se13.1.120_1802</vt:lpwstr>
      </vt:variant>
      <vt:variant>
        <vt:i4>7012371</vt:i4>
      </vt:variant>
      <vt:variant>
        <vt:i4>5469</vt:i4>
      </vt:variant>
      <vt:variant>
        <vt:i4>0</vt:i4>
      </vt:variant>
      <vt:variant>
        <vt:i4>5</vt:i4>
      </vt:variant>
      <vt:variant>
        <vt:lpwstr>https://www.ecfr.gov/cgi-bin/text-idx?SID=ac8e9caaf0adeea11521cbcabc055c94&amp;mc=true&amp;node=se13.1.103_11&amp;rgn=div8</vt:lpwstr>
      </vt:variant>
      <vt:variant>
        <vt:lpwstr/>
      </vt:variant>
      <vt:variant>
        <vt:i4>196653</vt:i4>
      </vt:variant>
      <vt:variant>
        <vt:i4>5466</vt:i4>
      </vt:variant>
      <vt:variant>
        <vt:i4>0</vt:i4>
      </vt:variant>
      <vt:variant>
        <vt:i4>5</vt:i4>
      </vt:variant>
      <vt:variant>
        <vt:lpwstr/>
      </vt:variant>
      <vt:variant>
        <vt:lpwstr>Conduct_Business_With_SBA</vt:lpwstr>
      </vt:variant>
      <vt:variant>
        <vt:i4>7012371</vt:i4>
      </vt:variant>
      <vt:variant>
        <vt:i4>5463</vt:i4>
      </vt:variant>
      <vt:variant>
        <vt:i4>0</vt:i4>
      </vt:variant>
      <vt:variant>
        <vt:i4>5</vt:i4>
      </vt:variant>
      <vt:variant>
        <vt:lpwstr>https://www.ecfr.gov/cgi-bin/text-idx?SID=ac8e9caaf0adeea11521cbcabc055c94&amp;mc=true&amp;node=se13.1.103_11&amp;rgn=div8</vt:lpwstr>
      </vt:variant>
      <vt:variant>
        <vt:lpwstr/>
      </vt:variant>
      <vt:variant>
        <vt:i4>589862</vt:i4>
      </vt:variant>
      <vt:variant>
        <vt:i4>5460</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5457</vt:i4>
      </vt:variant>
      <vt:variant>
        <vt:i4>0</vt:i4>
      </vt:variant>
      <vt:variant>
        <vt:i4>5</vt:i4>
      </vt:variant>
      <vt:variant>
        <vt:lpwstr>https://www.ecfr.gov/cgi-bin/text-idx?SID=564c889d04ed1d07a3e0cb26cbd17118&amp;mc=true&amp;node=pt13.1.120&amp;rgn=div5</vt:lpwstr>
      </vt:variant>
      <vt:variant>
        <vt:lpwstr>se13.1.120_1420</vt:lpwstr>
      </vt:variant>
      <vt:variant>
        <vt:i4>5111875</vt:i4>
      </vt:variant>
      <vt:variant>
        <vt:i4>5454</vt:i4>
      </vt:variant>
      <vt:variant>
        <vt:i4>0</vt:i4>
      </vt:variant>
      <vt:variant>
        <vt:i4>5</vt:i4>
      </vt:variant>
      <vt:variant>
        <vt:lpwstr>https://www.uscis.gov/forms/form-i-797c-notice-action</vt:lpwstr>
      </vt:variant>
      <vt:variant>
        <vt:lpwstr/>
      </vt:variant>
      <vt:variant>
        <vt:i4>262226</vt:i4>
      </vt:variant>
      <vt:variant>
        <vt:i4>5451</vt:i4>
      </vt:variant>
      <vt:variant>
        <vt:i4>0</vt:i4>
      </vt:variant>
      <vt:variant>
        <vt:i4>5</vt:i4>
      </vt:variant>
      <vt:variant>
        <vt:lpwstr>https://www.uscis.gov/i-797-info</vt:lpwstr>
      </vt:variant>
      <vt:variant>
        <vt:lpwstr/>
      </vt:variant>
      <vt:variant>
        <vt:i4>2556010</vt:i4>
      </vt:variant>
      <vt:variant>
        <vt:i4>5448</vt:i4>
      </vt:variant>
      <vt:variant>
        <vt:i4>0</vt:i4>
      </vt:variant>
      <vt:variant>
        <vt:i4>5</vt:i4>
      </vt:variant>
      <vt:variant>
        <vt:lpwstr>https://www.uscis.gov/i-765</vt:lpwstr>
      </vt:variant>
      <vt:variant>
        <vt:lpwstr/>
      </vt:variant>
      <vt:variant>
        <vt:i4>2359402</vt:i4>
      </vt:variant>
      <vt:variant>
        <vt:i4>5445</vt:i4>
      </vt:variant>
      <vt:variant>
        <vt:i4>0</vt:i4>
      </vt:variant>
      <vt:variant>
        <vt:i4>5</vt:i4>
      </vt:variant>
      <vt:variant>
        <vt:lpwstr>https://www.uscis.gov/i-751</vt:lpwstr>
      </vt:variant>
      <vt:variant>
        <vt:lpwstr/>
      </vt:variant>
      <vt:variant>
        <vt:i4>3211363</vt:i4>
      </vt:variant>
      <vt:variant>
        <vt:i4>5442</vt:i4>
      </vt:variant>
      <vt:variant>
        <vt:i4>0</vt:i4>
      </vt:variant>
      <vt:variant>
        <vt:i4>5</vt:i4>
      </vt:variant>
      <vt:variant>
        <vt:lpwstr>https://www.uscis.gov/i-9-central/form-i-94</vt:lpwstr>
      </vt:variant>
      <vt:variant>
        <vt:lpwstr/>
      </vt:variant>
      <vt:variant>
        <vt:i4>2424939</vt:i4>
      </vt:variant>
      <vt:variant>
        <vt:i4>5439</vt:i4>
      </vt:variant>
      <vt:variant>
        <vt:i4>0</vt:i4>
      </vt:variant>
      <vt:variant>
        <vt:i4>5</vt:i4>
      </vt:variant>
      <vt:variant>
        <vt:lpwstr>https://www.uscis.gov/g-845</vt:lpwstr>
      </vt:variant>
      <vt:variant>
        <vt:lpwstr/>
      </vt:variant>
      <vt:variant>
        <vt:i4>3932208</vt:i4>
      </vt:variant>
      <vt:variant>
        <vt:i4>5436</vt:i4>
      </vt:variant>
      <vt:variant>
        <vt:i4>0</vt:i4>
      </vt:variant>
      <vt:variant>
        <vt:i4>5</vt:i4>
      </vt:variant>
      <vt:variant>
        <vt:lpwstr>https://www.sba.gov/document/sop-51-00-site-lender-reviewsexaminations</vt:lpwstr>
      </vt:variant>
      <vt:variant>
        <vt:lpwstr/>
      </vt:variant>
      <vt:variant>
        <vt:i4>589904</vt:i4>
      </vt:variant>
      <vt:variant>
        <vt:i4>5433</vt:i4>
      </vt:variant>
      <vt:variant>
        <vt:i4>0</vt:i4>
      </vt:variant>
      <vt:variant>
        <vt:i4>5</vt:i4>
      </vt:variant>
      <vt:variant>
        <vt:lpwstr>https://www.sba.gov/document/sop-50-57-7a-loan-servicing-and-liquidation</vt:lpwstr>
      </vt:variant>
      <vt:variant>
        <vt:lpwstr/>
      </vt:variant>
      <vt:variant>
        <vt:i4>5439489</vt:i4>
      </vt:variant>
      <vt:variant>
        <vt:i4>5430</vt:i4>
      </vt:variant>
      <vt:variant>
        <vt:i4>0</vt:i4>
      </vt:variant>
      <vt:variant>
        <vt:i4>5</vt:i4>
      </vt:variant>
      <vt:variant>
        <vt:lpwstr>https://www.sba.gov/document/sop-50-55-504-loan-servicing-and-liquidation</vt:lpwstr>
      </vt:variant>
      <vt:variant>
        <vt:lpwstr/>
      </vt:variant>
      <vt:variant>
        <vt:i4>5767194</vt:i4>
      </vt:variant>
      <vt:variant>
        <vt:i4>5427</vt:i4>
      </vt:variant>
      <vt:variant>
        <vt:i4>0</vt:i4>
      </vt:variant>
      <vt:variant>
        <vt:i4>5</vt:i4>
      </vt:variant>
      <vt:variant>
        <vt:lpwstr>https://www.sba.gov/document/sop-50-53-lender-supervision-and-enforcement</vt:lpwstr>
      </vt:variant>
      <vt:variant>
        <vt:lpwstr/>
      </vt:variant>
      <vt:variant>
        <vt:i4>2949227</vt:i4>
      </vt:variant>
      <vt:variant>
        <vt:i4>5424</vt:i4>
      </vt:variant>
      <vt:variant>
        <vt:i4>0</vt:i4>
      </vt:variant>
      <vt:variant>
        <vt:i4>5</vt:i4>
      </vt:variant>
      <vt:variant>
        <vt:lpwstr>https://www.sba.gov/document/sba-form-2481-certification-historic-property-review-sba-loan</vt:lpwstr>
      </vt:variant>
      <vt:variant>
        <vt:lpwstr/>
      </vt:variant>
      <vt:variant>
        <vt:i4>2424891</vt:i4>
      </vt:variant>
      <vt:variant>
        <vt:i4>5421</vt:i4>
      </vt:variant>
      <vt:variant>
        <vt:i4>0</vt:i4>
      </vt:variant>
      <vt:variant>
        <vt:i4>5</vt:i4>
      </vt:variant>
      <vt:variant>
        <vt:lpwstr>https://www.sba.gov/document/sba-form-2464-annual-franchisor-certification</vt:lpwstr>
      </vt:variant>
      <vt:variant>
        <vt:lpwstr/>
      </vt:variant>
      <vt:variant>
        <vt:i4>7995519</vt:i4>
      </vt:variant>
      <vt:variant>
        <vt:i4>5418</vt:i4>
      </vt:variant>
      <vt:variant>
        <vt:i4>0</vt:i4>
      </vt:variant>
      <vt:variant>
        <vt:i4>5</vt:i4>
      </vt:variant>
      <vt:variant>
        <vt:lpwstr>https://www.sba.gov/document/sba-form-2462-addendum-franchise-agreement</vt:lpwstr>
      </vt:variant>
      <vt:variant>
        <vt:lpwstr/>
      </vt:variant>
      <vt:variant>
        <vt:i4>6881340</vt:i4>
      </vt:variant>
      <vt:variant>
        <vt:i4>5415</vt:i4>
      </vt:variant>
      <vt:variant>
        <vt:i4>0</vt:i4>
      </vt:variant>
      <vt:variant>
        <vt:i4>5</vt:i4>
      </vt:variant>
      <vt:variant>
        <vt:lpwstr>https://www.sba.gov/document/sba-form-2416-lender-certification-refinanced-loan</vt:lpwstr>
      </vt:variant>
      <vt:variant>
        <vt:lpwstr/>
      </vt:variant>
      <vt:variant>
        <vt:i4>3735661</vt:i4>
      </vt:variant>
      <vt:variant>
        <vt:i4>5412</vt:i4>
      </vt:variant>
      <vt:variant>
        <vt:i4>0</vt:i4>
      </vt:variant>
      <vt:variant>
        <vt:i4>5</vt:i4>
      </vt:variant>
      <vt:variant>
        <vt:lpwstr>https://www.sba.gov/document/sba-form-2303-504-debenture-closing-checklist-complete-file-review</vt:lpwstr>
      </vt:variant>
      <vt:variant>
        <vt:lpwstr/>
      </vt:variant>
      <vt:variant>
        <vt:i4>8192117</vt:i4>
      </vt:variant>
      <vt:variant>
        <vt:i4>5409</vt:i4>
      </vt:variant>
      <vt:variant>
        <vt:i4>0</vt:i4>
      </vt:variant>
      <vt:variant>
        <vt:i4>5</vt:i4>
      </vt:variant>
      <vt:variant>
        <vt:lpwstr>https://www.sba.gov/document/sba-form-2289-borrower-and-operating-company-certification</vt:lpwstr>
      </vt:variant>
      <vt:variant>
        <vt:lpwstr/>
      </vt:variant>
      <vt:variant>
        <vt:i4>5570640</vt:i4>
      </vt:variant>
      <vt:variant>
        <vt:i4>5406</vt:i4>
      </vt:variant>
      <vt:variant>
        <vt:i4>0</vt:i4>
      </vt:variant>
      <vt:variant>
        <vt:i4>5</vt:i4>
      </vt:variant>
      <vt:variant>
        <vt:lpwstr>https://www.sba.gov/document/sba-form-2288r-interim-lender-certification-refinanced-loan</vt:lpwstr>
      </vt:variant>
      <vt:variant>
        <vt:lpwstr/>
      </vt:variant>
      <vt:variant>
        <vt:i4>2687015</vt:i4>
      </vt:variant>
      <vt:variant>
        <vt:i4>5403</vt:i4>
      </vt:variant>
      <vt:variant>
        <vt:i4>0</vt:i4>
      </vt:variant>
      <vt:variant>
        <vt:i4>5</vt:i4>
      </vt:variant>
      <vt:variant>
        <vt:lpwstr>https://www.sba.gov/document/sba-form-2288-interim-lender-certification</vt:lpwstr>
      </vt:variant>
      <vt:variant>
        <vt:lpwstr/>
      </vt:variant>
      <vt:variant>
        <vt:i4>2621549</vt:i4>
      </vt:variant>
      <vt:variant>
        <vt:i4>5400</vt:i4>
      </vt:variant>
      <vt:variant>
        <vt:i4>0</vt:i4>
      </vt:variant>
      <vt:variant>
        <vt:i4>5</vt:i4>
      </vt:variant>
      <vt:variant>
        <vt:lpwstr>https://www.sba.gov/document/sba-form-2287-third-party-lender-agreement</vt:lpwstr>
      </vt:variant>
      <vt:variant>
        <vt:lpwstr/>
      </vt:variant>
      <vt:variant>
        <vt:i4>7012476</vt:i4>
      </vt:variant>
      <vt:variant>
        <vt:i4>5397</vt:i4>
      </vt:variant>
      <vt:variant>
        <vt:i4>0</vt:i4>
      </vt:variant>
      <vt:variant>
        <vt:i4>5</vt:i4>
      </vt:variant>
      <vt:variant>
        <vt:lpwstr>https://www.sba.gov/document/sba-form-2286-504-debenture-closing-checklist</vt:lpwstr>
      </vt:variant>
      <vt:variant>
        <vt:lpwstr/>
      </vt:variant>
      <vt:variant>
        <vt:i4>917568</vt:i4>
      </vt:variant>
      <vt:variant>
        <vt:i4>5394</vt:i4>
      </vt:variant>
      <vt:variant>
        <vt:i4>0</vt:i4>
      </vt:variant>
      <vt:variant>
        <vt:i4>5</vt:i4>
      </vt:variant>
      <vt:variant>
        <vt:lpwstr>https://www.sba.gov/document/sba-form-2233-premier-certified-lenders-program-pclp-quarterly-loan-loss-reserve-report</vt:lpwstr>
      </vt:variant>
      <vt:variant>
        <vt:lpwstr/>
      </vt:variant>
      <vt:variant>
        <vt:i4>3801204</vt:i4>
      </vt:variant>
      <vt:variant>
        <vt:i4>5391</vt:i4>
      </vt:variant>
      <vt:variant>
        <vt:i4>0</vt:i4>
      </vt:variant>
      <vt:variant>
        <vt:i4>5</vt:i4>
      </vt:variant>
      <vt:variant>
        <vt:lpwstr>https://www.sba.gov/document/sba-form-2229-premier-certified-lenders-program-security-agreement</vt:lpwstr>
      </vt:variant>
      <vt:variant>
        <vt:lpwstr/>
      </vt:variant>
      <vt:variant>
        <vt:i4>1245260</vt:i4>
      </vt:variant>
      <vt:variant>
        <vt:i4>5388</vt:i4>
      </vt:variant>
      <vt:variant>
        <vt:i4>0</vt:i4>
      </vt:variant>
      <vt:variant>
        <vt:i4>5</vt:i4>
      </vt:variant>
      <vt:variant>
        <vt:lpwstr>https://www.sba.gov/document/sba-form-2101-cdc-certification</vt:lpwstr>
      </vt:variant>
      <vt:variant>
        <vt:lpwstr/>
      </vt:variant>
      <vt:variant>
        <vt:i4>7471206</vt:i4>
      </vt:variant>
      <vt:variant>
        <vt:i4>5385</vt:i4>
      </vt:variant>
      <vt:variant>
        <vt:i4>0</vt:i4>
      </vt:variant>
      <vt:variant>
        <vt:i4>5</vt:i4>
      </vt:variant>
      <vt:variant>
        <vt:lpwstr>https://www.sba.gov/document/sba-form-1971-religious-eligibility-worksheet</vt:lpwstr>
      </vt:variant>
      <vt:variant>
        <vt:lpwstr/>
      </vt:variant>
      <vt:variant>
        <vt:i4>720927</vt:i4>
      </vt:variant>
      <vt:variant>
        <vt:i4>5379</vt:i4>
      </vt:variant>
      <vt:variant>
        <vt:i4>0</vt:i4>
      </vt:variant>
      <vt:variant>
        <vt:i4>5</vt:i4>
      </vt:variant>
      <vt:variant>
        <vt:lpwstr>https://www.sba.gov/document/sba-form-1919-borrower-information-form</vt:lpwstr>
      </vt:variant>
      <vt:variant>
        <vt:lpwstr/>
      </vt:variant>
      <vt:variant>
        <vt:i4>1441823</vt:i4>
      </vt:variant>
      <vt:variant>
        <vt:i4>5376</vt:i4>
      </vt:variant>
      <vt:variant>
        <vt:i4>0</vt:i4>
      </vt:variant>
      <vt:variant>
        <vt:i4>5</vt:i4>
      </vt:variant>
      <vt:variant>
        <vt:lpwstr>https://www.sba.gov/document/sba-form-1506-servicing-agent-agreement</vt:lpwstr>
      </vt:variant>
      <vt:variant>
        <vt:lpwstr/>
      </vt:variant>
      <vt:variant>
        <vt:i4>4718623</vt:i4>
      </vt:variant>
      <vt:variant>
        <vt:i4>5373</vt:i4>
      </vt:variant>
      <vt:variant>
        <vt:i4>0</vt:i4>
      </vt:variant>
      <vt:variant>
        <vt:i4>5</vt:i4>
      </vt:variant>
      <vt:variant>
        <vt:lpwstr>https://www.sba.gov/document/sba-form-1505-note-cdc504-loans</vt:lpwstr>
      </vt:variant>
      <vt:variant>
        <vt:lpwstr/>
      </vt:variant>
      <vt:variant>
        <vt:i4>1376271</vt:i4>
      </vt:variant>
      <vt:variant>
        <vt:i4>5370</vt:i4>
      </vt:variant>
      <vt:variant>
        <vt:i4>0</vt:i4>
      </vt:variant>
      <vt:variant>
        <vt:i4>5</vt:i4>
      </vt:variant>
      <vt:variant>
        <vt:lpwstr>https://www.sba.gov/document/sba-form-1504-development-company-504-debenture</vt:lpwstr>
      </vt:variant>
      <vt:variant>
        <vt:lpwstr/>
      </vt:variant>
      <vt:variant>
        <vt:i4>1572948</vt:i4>
      </vt:variant>
      <vt:variant>
        <vt:i4>5367</vt:i4>
      </vt:variant>
      <vt:variant>
        <vt:i4>0</vt:i4>
      </vt:variant>
      <vt:variant>
        <vt:i4>5</vt:i4>
      </vt:variant>
      <vt:variant>
        <vt:lpwstr>https://catran.sba.gov/ftadistapps/ftawiki/downloadsandresources.cfm</vt:lpwstr>
      </vt:variant>
      <vt:variant>
        <vt:lpwstr/>
      </vt:variant>
      <vt:variant>
        <vt:i4>5177436</vt:i4>
      </vt:variant>
      <vt:variant>
        <vt:i4>5364</vt:i4>
      </vt:variant>
      <vt:variant>
        <vt:i4>0</vt:i4>
      </vt:variant>
      <vt:variant>
        <vt:i4>5</vt:i4>
      </vt:variant>
      <vt:variant>
        <vt:lpwstr>https://www.sba.gov/document/sba-form-1253-certified-development-company-cdc-annual-report-guide</vt:lpwstr>
      </vt:variant>
      <vt:variant>
        <vt:lpwstr/>
      </vt:variant>
      <vt:variant>
        <vt:i4>7667817</vt:i4>
      </vt:variant>
      <vt:variant>
        <vt:i4>5361</vt:i4>
      </vt:variant>
      <vt:variant>
        <vt:i4>0</vt:i4>
      </vt:variant>
      <vt:variant>
        <vt:i4>5</vt:i4>
      </vt:variant>
      <vt:variant>
        <vt:lpwstr>https://www.sba.gov/document/sba-form-1246-application-certification-certified-development-company</vt:lpwstr>
      </vt:variant>
      <vt:variant>
        <vt:lpwstr/>
      </vt:variant>
      <vt:variant>
        <vt:i4>6750309</vt:i4>
      </vt:variant>
      <vt:variant>
        <vt:i4>5358</vt:i4>
      </vt:variant>
      <vt:variant>
        <vt:i4>0</vt:i4>
      </vt:variant>
      <vt:variant>
        <vt:i4>5</vt:i4>
      </vt:variant>
      <vt:variant>
        <vt:lpwstr>https://www.sba.gov/document/sba-form-1244-application-section-504-loan</vt:lpwstr>
      </vt:variant>
      <vt:variant>
        <vt:lpwstr/>
      </vt:variant>
      <vt:variant>
        <vt:i4>6488189</vt:i4>
      </vt:variant>
      <vt:variant>
        <vt:i4>5355</vt:i4>
      </vt:variant>
      <vt:variant>
        <vt:i4>0</vt:i4>
      </vt:variant>
      <vt:variant>
        <vt:i4>5</vt:i4>
      </vt:variant>
      <vt:variant>
        <vt:lpwstr>https://www.sba.gov/document/sba-form-form-1086-secondary-participation-guarantee-agreement</vt:lpwstr>
      </vt:variant>
      <vt:variant>
        <vt:lpwstr/>
      </vt:variant>
      <vt:variant>
        <vt:i4>1507421</vt:i4>
      </vt:variant>
      <vt:variant>
        <vt:i4>5352</vt:i4>
      </vt:variant>
      <vt:variant>
        <vt:i4>0</vt:i4>
      </vt:variant>
      <vt:variant>
        <vt:i4>5</vt:i4>
      </vt:variant>
      <vt:variant>
        <vt:lpwstr>https://www.sba.gov/document/sba-form-1081-statement-personal-history-non-bank-lenders-cdcs-and-micro-lenders</vt:lpwstr>
      </vt:variant>
      <vt:variant>
        <vt:lpwstr/>
      </vt:variant>
      <vt:variant>
        <vt:i4>3080231</vt:i4>
      </vt:variant>
      <vt:variant>
        <vt:i4>5349</vt:i4>
      </vt:variant>
      <vt:variant>
        <vt:i4>0</vt:i4>
      </vt:variant>
      <vt:variant>
        <vt:i4>5</vt:i4>
      </vt:variant>
      <vt:variant>
        <vt:lpwstr>https://www.sba.gov/document/sba-form-1050-settlement-sheet-use-proceeds-certification</vt:lpwstr>
      </vt:variant>
      <vt:variant>
        <vt:lpwstr/>
      </vt:variant>
      <vt:variant>
        <vt:i4>4259927</vt:i4>
      </vt:variant>
      <vt:variant>
        <vt:i4>5346</vt:i4>
      </vt:variant>
      <vt:variant>
        <vt:i4>0</vt:i4>
      </vt:variant>
      <vt:variant>
        <vt:i4>5</vt:i4>
      </vt:variant>
      <vt:variant>
        <vt:lpwstr>https://www.sba.gov/document/sba-form-722-equal-employment-opportunity-statement</vt:lpwstr>
      </vt:variant>
      <vt:variant>
        <vt:lpwstr/>
      </vt:variant>
      <vt:variant>
        <vt:i4>2621477</vt:i4>
      </vt:variant>
      <vt:variant>
        <vt:i4>5343</vt:i4>
      </vt:variant>
      <vt:variant>
        <vt:i4>0</vt:i4>
      </vt:variant>
      <vt:variant>
        <vt:i4>5</vt:i4>
      </vt:variant>
      <vt:variant>
        <vt:lpwstr>https://www.sba.gov/document/sba-form-601-agreement-compliance</vt:lpwstr>
      </vt:variant>
      <vt:variant>
        <vt:lpwstr/>
      </vt:variant>
      <vt:variant>
        <vt:i4>7471167</vt:i4>
      </vt:variant>
      <vt:variant>
        <vt:i4>5340</vt:i4>
      </vt:variant>
      <vt:variant>
        <vt:i4>0</vt:i4>
      </vt:variant>
      <vt:variant>
        <vt:i4>5</vt:i4>
      </vt:variant>
      <vt:variant>
        <vt:lpwstr>https://www.sba.gov/document/sba-form-413-personal-financial-statement-7a504-loans-surety-bonds</vt:lpwstr>
      </vt:variant>
      <vt:variant>
        <vt:lpwstr/>
      </vt:variant>
      <vt:variant>
        <vt:i4>7209085</vt:i4>
      </vt:variant>
      <vt:variant>
        <vt:i4>5337</vt:i4>
      </vt:variant>
      <vt:variant>
        <vt:i4>0</vt:i4>
      </vt:variant>
      <vt:variant>
        <vt:i4>5</vt:i4>
      </vt:variant>
      <vt:variant>
        <vt:lpwstr>https://www.sba.gov/document/sba-form-159-fee-disclosure-compensation-agreement</vt:lpwstr>
      </vt:variant>
      <vt:variant>
        <vt:lpwstr/>
      </vt:variant>
      <vt:variant>
        <vt:i4>1376334</vt:i4>
      </vt:variant>
      <vt:variant>
        <vt:i4>5334</vt:i4>
      </vt:variant>
      <vt:variant>
        <vt:i4>0</vt:i4>
      </vt:variant>
      <vt:variant>
        <vt:i4>5</vt:i4>
      </vt:variant>
      <vt:variant>
        <vt:lpwstr>https://www.sba.gov/document/sba-form-155-standby-creditors-agreement</vt:lpwstr>
      </vt:variant>
      <vt:variant>
        <vt:lpwstr/>
      </vt:variant>
      <vt:variant>
        <vt:i4>1310786</vt:i4>
      </vt:variant>
      <vt:variant>
        <vt:i4>5331</vt:i4>
      </vt:variant>
      <vt:variant>
        <vt:i4>0</vt:i4>
      </vt:variant>
      <vt:variant>
        <vt:i4>5</vt:i4>
      </vt:variant>
      <vt:variant>
        <vt:lpwstr>https://www.sba.gov/document/sba-form-148-l-limited-guarantee</vt:lpwstr>
      </vt:variant>
      <vt:variant>
        <vt:lpwstr/>
      </vt:variant>
      <vt:variant>
        <vt:i4>4849679</vt:i4>
      </vt:variant>
      <vt:variant>
        <vt:i4>5328</vt:i4>
      </vt:variant>
      <vt:variant>
        <vt:i4>0</vt:i4>
      </vt:variant>
      <vt:variant>
        <vt:i4>5</vt:i4>
      </vt:variant>
      <vt:variant>
        <vt:lpwstr>https://www.sba.gov/document/support-148-148l-inst-instructions-use-sba-form-148-unconditional-guarantee-and-sba-form-148l-unconditional-limited</vt:lpwstr>
      </vt:variant>
      <vt:variant>
        <vt:lpwstr/>
      </vt:variant>
      <vt:variant>
        <vt:i4>4390981</vt:i4>
      </vt:variant>
      <vt:variant>
        <vt:i4>5325</vt:i4>
      </vt:variant>
      <vt:variant>
        <vt:i4>0</vt:i4>
      </vt:variant>
      <vt:variant>
        <vt:i4>5</vt:i4>
      </vt:variant>
      <vt:variant>
        <vt:lpwstr>https://www.sba.gov/document/sba-form-148-unconditional-guarantee</vt:lpwstr>
      </vt:variant>
      <vt:variant>
        <vt:lpwstr/>
      </vt:variant>
      <vt:variant>
        <vt:i4>7078008</vt:i4>
      </vt:variant>
      <vt:variant>
        <vt:i4>5322</vt:i4>
      </vt:variant>
      <vt:variant>
        <vt:i4>0</vt:i4>
      </vt:variant>
      <vt:variant>
        <vt:i4>5</vt:i4>
      </vt:variant>
      <vt:variant>
        <vt:lpwstr>https://www.sba.gov/document/sba-form-147-note-7a-loans</vt:lpwstr>
      </vt:variant>
      <vt:variant>
        <vt:lpwstr/>
      </vt:variant>
      <vt:variant>
        <vt:i4>3539041</vt:i4>
      </vt:variant>
      <vt:variant>
        <vt:i4>5319</vt:i4>
      </vt:variant>
      <vt:variant>
        <vt:i4>0</vt:i4>
      </vt:variant>
      <vt:variant>
        <vt:i4>5</vt:i4>
      </vt:variant>
      <vt:variant>
        <vt:lpwstr>https://www.irs.gov/forms-pubs-all-search?search=w9</vt:lpwstr>
      </vt:variant>
      <vt:variant>
        <vt:lpwstr/>
      </vt:variant>
      <vt:variant>
        <vt:i4>458840</vt:i4>
      </vt:variant>
      <vt:variant>
        <vt:i4>5316</vt:i4>
      </vt:variant>
      <vt:variant>
        <vt:i4>0</vt:i4>
      </vt:variant>
      <vt:variant>
        <vt:i4>5</vt:i4>
      </vt:variant>
      <vt:variant>
        <vt:lpwstr>https://apps.irs.gov/app/picklist/list/formsInstructions.html;jsessionid=ht6AYws9TQ0YYfrPVnB7EGpC.21?value=8821&amp;criteria=formNumber&amp;submitSearch=Find</vt:lpwstr>
      </vt:variant>
      <vt:variant>
        <vt:lpwstr/>
      </vt:variant>
      <vt:variant>
        <vt:i4>5898317</vt:i4>
      </vt:variant>
      <vt:variant>
        <vt:i4>5313</vt:i4>
      </vt:variant>
      <vt:variant>
        <vt:i4>0</vt:i4>
      </vt:variant>
      <vt:variant>
        <vt:i4>5</vt:i4>
      </vt:variant>
      <vt:variant>
        <vt:lpwstr>https://apps.irs.gov/app/picklist/list/formsInstructions.html;jsessionid=jwi0lOvDx5sUmefqgZOBI14v.20?resultsPerPage=50&amp;sortColumn=postedDate&amp;indexOfFirstRow=0&amp;criteria=formNumber&amp;value=4506&amp;isDescending=false</vt:lpwstr>
      </vt:variant>
      <vt:variant>
        <vt:lpwstr/>
      </vt:variant>
      <vt:variant>
        <vt:i4>4456464</vt:i4>
      </vt:variant>
      <vt:variant>
        <vt:i4>5310</vt:i4>
      </vt:variant>
      <vt:variant>
        <vt:i4>0</vt:i4>
      </vt:variant>
      <vt:variant>
        <vt:i4>5</vt:i4>
      </vt:variant>
      <vt:variant>
        <vt:lpwstr>https://www.irs.gov/forms-pubs-search?search=1098</vt:lpwstr>
      </vt:variant>
      <vt:variant>
        <vt:lpwstr/>
      </vt:variant>
      <vt:variant>
        <vt:i4>8126562</vt:i4>
      </vt:variant>
      <vt:variant>
        <vt:i4>5307</vt:i4>
      </vt:variant>
      <vt:variant>
        <vt:i4>0</vt:i4>
      </vt:variant>
      <vt:variant>
        <vt:i4>5</vt:i4>
      </vt:variant>
      <vt:variant>
        <vt:lpwstr>https://www.fema.gov/media-library/assets/documents/225</vt:lpwstr>
      </vt:variant>
      <vt:variant>
        <vt:lpwstr/>
      </vt:variant>
      <vt:variant>
        <vt:i4>1966154</vt:i4>
      </vt:variant>
      <vt:variant>
        <vt:i4>5304</vt:i4>
      </vt:variant>
      <vt:variant>
        <vt:i4>0</vt:i4>
      </vt:variant>
      <vt:variant>
        <vt:i4>5</vt:i4>
      </vt:variant>
      <vt:variant>
        <vt:lpwstr>https://www.fbi.gov/services/cjis/identity-history-summary-checks</vt:lpwstr>
      </vt:variant>
      <vt:variant>
        <vt:lpwstr/>
      </vt:variant>
      <vt:variant>
        <vt:i4>7077941</vt:i4>
      </vt:variant>
      <vt:variant>
        <vt:i4>5301</vt:i4>
      </vt:variant>
      <vt:variant>
        <vt:i4>0</vt:i4>
      </vt:variant>
      <vt:variant>
        <vt:i4>5</vt:i4>
      </vt:variant>
      <vt:variant>
        <vt:lpwstr>https://www.fbi.gov/file-repository/standard-fingerprint-form-fd-258-1.pdf/view</vt:lpwstr>
      </vt:variant>
      <vt:variant>
        <vt:lpwstr/>
      </vt:variant>
      <vt:variant>
        <vt:i4>458787</vt:i4>
      </vt:variant>
      <vt:variant>
        <vt:i4>5298</vt:i4>
      </vt:variant>
      <vt:variant>
        <vt:i4>0</vt:i4>
      </vt:variant>
      <vt:variant>
        <vt:i4>5</vt:i4>
      </vt:variant>
      <vt:variant>
        <vt:lpwstr>https://www.ecfr.gov/cgi-bin/text-idx?SID=9167c514c6e3c8b27d6b805bf67e9336&amp;mc=true&amp;node=pt13.1.120&amp;rgn=div5</vt:lpwstr>
      </vt:variant>
      <vt:variant>
        <vt:lpwstr>se13.1.120_1930</vt:lpwstr>
      </vt:variant>
      <vt:variant>
        <vt:i4>1441823</vt:i4>
      </vt:variant>
      <vt:variant>
        <vt:i4>5295</vt:i4>
      </vt:variant>
      <vt:variant>
        <vt:i4>0</vt:i4>
      </vt:variant>
      <vt:variant>
        <vt:i4>5</vt:i4>
      </vt:variant>
      <vt:variant>
        <vt:lpwstr>https://www.sba.gov/document/sba-form-1506-servicing-agent-agreement</vt:lpwstr>
      </vt:variant>
      <vt:variant>
        <vt:lpwstr/>
      </vt:variant>
      <vt:variant>
        <vt:i4>7667804</vt:i4>
      </vt:variant>
      <vt:variant>
        <vt:i4>5292</vt:i4>
      </vt:variant>
      <vt:variant>
        <vt:i4>0</vt:i4>
      </vt:variant>
      <vt:variant>
        <vt:i4>5</vt:i4>
      </vt:variant>
      <vt:variant>
        <vt:lpwstr/>
      </vt:variant>
      <vt:variant>
        <vt:lpwstr>_CDC_and_Agent</vt:lpwstr>
      </vt:variant>
      <vt:variant>
        <vt:i4>3145805</vt:i4>
      </vt:variant>
      <vt:variant>
        <vt:i4>5289</vt:i4>
      </vt:variant>
      <vt:variant>
        <vt:i4>0</vt:i4>
      </vt:variant>
      <vt:variant>
        <vt:i4>5</vt:i4>
      </vt:variant>
      <vt:variant>
        <vt:lpwstr/>
      </vt:variant>
      <vt:variant>
        <vt:lpwstr>Eligible_Administrative_Costs_504works</vt:lpwstr>
      </vt:variant>
      <vt:variant>
        <vt:i4>458787</vt:i4>
      </vt:variant>
      <vt:variant>
        <vt:i4>5286</vt:i4>
      </vt:variant>
      <vt:variant>
        <vt:i4>0</vt:i4>
      </vt:variant>
      <vt:variant>
        <vt:i4>5</vt:i4>
      </vt:variant>
      <vt:variant>
        <vt:lpwstr>https://www.ecfr.gov/cgi-bin/text-idx?SID=9167c514c6e3c8b27d6b805bf67e9336&amp;mc=true&amp;node=pt13.1.120&amp;rgn=div5</vt:lpwstr>
      </vt:variant>
      <vt:variant>
        <vt:lpwstr>se13.1.120_1931</vt:lpwstr>
      </vt:variant>
      <vt:variant>
        <vt:i4>1376271</vt:i4>
      </vt:variant>
      <vt:variant>
        <vt:i4>5283</vt:i4>
      </vt:variant>
      <vt:variant>
        <vt:i4>0</vt:i4>
      </vt:variant>
      <vt:variant>
        <vt:i4>5</vt:i4>
      </vt:variant>
      <vt:variant>
        <vt:lpwstr>https://www.sba.gov/document/sba-form-1504-development-company-504-debenture</vt:lpwstr>
      </vt:variant>
      <vt:variant>
        <vt:lpwstr/>
      </vt:variant>
      <vt:variant>
        <vt:i4>1048580</vt:i4>
      </vt:variant>
      <vt:variant>
        <vt:i4>5280</vt:i4>
      </vt:variant>
      <vt:variant>
        <vt:i4>0</vt:i4>
      </vt:variant>
      <vt:variant>
        <vt:i4>5</vt:i4>
      </vt:variant>
      <vt:variant>
        <vt:lpwstr>https://www.sba.gov/document/sop-50-55-504-loan-servicing-liquidation</vt:lpwstr>
      </vt:variant>
      <vt:variant>
        <vt:lpwstr/>
      </vt:variant>
      <vt:variant>
        <vt:i4>6094964</vt:i4>
      </vt:variant>
      <vt:variant>
        <vt:i4>5277</vt:i4>
      </vt:variant>
      <vt:variant>
        <vt:i4>0</vt:i4>
      </vt:variant>
      <vt:variant>
        <vt:i4>5</vt:i4>
      </vt:variant>
      <vt:variant>
        <vt:lpwstr>https://www.ecfr.gov/cgi-bin/text-idx?SID=40c56d244eaa72026eaf7b8c125bb7ec&amp;mc=true&amp;node=pt13.1.120&amp;rgn=div5</vt:lpwstr>
      </vt:variant>
      <vt:variant>
        <vt:lpwstr>se13.1.120_1940</vt:lpwstr>
      </vt:variant>
      <vt:variant>
        <vt:i4>7864422</vt:i4>
      </vt:variant>
      <vt:variant>
        <vt:i4>5274</vt:i4>
      </vt:variant>
      <vt:variant>
        <vt:i4>0</vt:i4>
      </vt:variant>
      <vt:variant>
        <vt:i4>5</vt:i4>
      </vt:variant>
      <vt:variant>
        <vt:lpwstr>https://www.ecfr.gov/cgi-bin/text-idx?SID=564c889d04ed1d07a3e0cb26cbd17118&amp;mc=true&amp;node=pt13.1.120&amp;rgn=div5</vt:lpwstr>
      </vt:variant>
      <vt:variant>
        <vt:lpwstr>sp13.1.120.e</vt:lpwstr>
      </vt:variant>
      <vt:variant>
        <vt:i4>1048580</vt:i4>
      </vt:variant>
      <vt:variant>
        <vt:i4>5271</vt:i4>
      </vt:variant>
      <vt:variant>
        <vt:i4>0</vt:i4>
      </vt:variant>
      <vt:variant>
        <vt:i4>5</vt:i4>
      </vt:variant>
      <vt:variant>
        <vt:lpwstr>https://www.sba.gov/document/sop-50-55-504-loan-servicing-liquidation</vt:lpwstr>
      </vt:variant>
      <vt:variant>
        <vt:lpwstr/>
      </vt:variant>
      <vt:variant>
        <vt:i4>5898356</vt:i4>
      </vt:variant>
      <vt:variant>
        <vt:i4>5268</vt:i4>
      </vt:variant>
      <vt:variant>
        <vt:i4>0</vt:i4>
      </vt:variant>
      <vt:variant>
        <vt:i4>5</vt:i4>
      </vt:variant>
      <vt:variant>
        <vt:lpwstr>https://www.ecfr.gov/cgi-bin/text-idx?SID=40c56d244eaa72026eaf7b8c125bb7ec&amp;mc=true&amp;node=pt13.1.120&amp;rgn=div5</vt:lpwstr>
      </vt:variant>
      <vt:variant>
        <vt:lpwstr>se13.1.120_1939</vt:lpwstr>
      </vt:variant>
      <vt:variant>
        <vt:i4>5570599</vt:i4>
      </vt:variant>
      <vt:variant>
        <vt:i4>5265</vt:i4>
      </vt:variant>
      <vt:variant>
        <vt:i4>0</vt:i4>
      </vt:variant>
      <vt:variant>
        <vt:i4>5</vt:i4>
      </vt:variant>
      <vt:variant>
        <vt:lpwstr>https://www.ecfr.gov/cgi-bin/text-idx?SID=61dfe72156e77a84cdb6d4161cea69e6&amp;mc=true&amp;node=pt13.1.120&amp;rgn=div5</vt:lpwstr>
      </vt:variant>
      <vt:variant>
        <vt:lpwstr>se13.1.120_1938</vt:lpwstr>
      </vt:variant>
      <vt:variant>
        <vt:i4>3735661</vt:i4>
      </vt:variant>
      <vt:variant>
        <vt:i4>5262</vt:i4>
      </vt:variant>
      <vt:variant>
        <vt:i4>0</vt:i4>
      </vt:variant>
      <vt:variant>
        <vt:i4>5</vt:i4>
      </vt:variant>
      <vt:variant>
        <vt:lpwstr>https://www.sba.gov/document/sba-form-2303-504-debenture-closing-checklist-complete-file-review</vt:lpwstr>
      </vt:variant>
      <vt:variant>
        <vt:lpwstr/>
      </vt:variant>
      <vt:variant>
        <vt:i4>131107</vt:i4>
      </vt:variant>
      <vt:variant>
        <vt:i4>5259</vt:i4>
      </vt:variant>
      <vt:variant>
        <vt:i4>0</vt:i4>
      </vt:variant>
      <vt:variant>
        <vt:i4>5</vt:i4>
      </vt:variant>
      <vt:variant>
        <vt:lpwstr>https://www.ecfr.gov/cgi-bin/text-idx?SID=9167c514c6e3c8b27d6b805bf67e9336&amp;mc=true&amp;node=pt13.1.120&amp;rgn=div5</vt:lpwstr>
      </vt:variant>
      <vt:variant>
        <vt:lpwstr>se13.1.120_1960</vt:lpwstr>
      </vt:variant>
      <vt:variant>
        <vt:i4>7012476</vt:i4>
      </vt:variant>
      <vt:variant>
        <vt:i4>5256</vt:i4>
      </vt:variant>
      <vt:variant>
        <vt:i4>0</vt:i4>
      </vt:variant>
      <vt:variant>
        <vt:i4>5</vt:i4>
      </vt:variant>
      <vt:variant>
        <vt:lpwstr>https://www.sba.gov/document/sba-form-2286-504-debenture-closing-checklist</vt:lpwstr>
      </vt:variant>
      <vt:variant>
        <vt:lpwstr/>
      </vt:variant>
      <vt:variant>
        <vt:i4>3866656</vt:i4>
      </vt:variant>
      <vt:variant>
        <vt:i4>5253</vt:i4>
      </vt:variant>
      <vt:variant>
        <vt:i4>0</vt:i4>
      </vt:variant>
      <vt:variant>
        <vt:i4>5</vt:i4>
      </vt:variant>
      <vt:variant>
        <vt:lpwstr>https://www.irs.gov/forms-pubs-search?search=w9</vt:lpwstr>
      </vt:variant>
      <vt:variant>
        <vt:lpwstr/>
      </vt:variant>
      <vt:variant>
        <vt:i4>4718623</vt:i4>
      </vt:variant>
      <vt:variant>
        <vt:i4>5250</vt:i4>
      </vt:variant>
      <vt:variant>
        <vt:i4>0</vt:i4>
      </vt:variant>
      <vt:variant>
        <vt:i4>5</vt:i4>
      </vt:variant>
      <vt:variant>
        <vt:lpwstr>https://www.sba.gov/document/sba-form-1505-note-cdc504-loans</vt:lpwstr>
      </vt:variant>
      <vt:variant>
        <vt:lpwstr/>
      </vt:variant>
      <vt:variant>
        <vt:i4>1376271</vt:i4>
      </vt:variant>
      <vt:variant>
        <vt:i4>5247</vt:i4>
      </vt:variant>
      <vt:variant>
        <vt:i4>0</vt:i4>
      </vt:variant>
      <vt:variant>
        <vt:i4>5</vt:i4>
      </vt:variant>
      <vt:variant>
        <vt:lpwstr>https://www.sba.gov/document/sba-form-1504-development-company-504-debenture</vt:lpwstr>
      </vt:variant>
      <vt:variant>
        <vt:lpwstr/>
      </vt:variant>
      <vt:variant>
        <vt:i4>1441823</vt:i4>
      </vt:variant>
      <vt:variant>
        <vt:i4>5244</vt:i4>
      </vt:variant>
      <vt:variant>
        <vt:i4>0</vt:i4>
      </vt:variant>
      <vt:variant>
        <vt:i4>5</vt:i4>
      </vt:variant>
      <vt:variant>
        <vt:lpwstr>https://www.sba.gov/document/sba-form-1506-servicing-agent-agreement</vt:lpwstr>
      </vt:variant>
      <vt:variant>
        <vt:lpwstr/>
      </vt:variant>
      <vt:variant>
        <vt:i4>3276856</vt:i4>
      </vt:variant>
      <vt:variant>
        <vt:i4>5241</vt:i4>
      </vt:variant>
      <vt:variant>
        <vt:i4>0</vt:i4>
      </vt:variant>
      <vt:variant>
        <vt:i4>5</vt:i4>
      </vt:variant>
      <vt:variant>
        <vt:lpwstr/>
      </vt:variant>
      <vt:variant>
        <vt:lpwstr>Lead_District_Office</vt:lpwstr>
      </vt:variant>
      <vt:variant>
        <vt:i4>6225988</vt:i4>
      </vt:variant>
      <vt:variant>
        <vt:i4>5238</vt:i4>
      </vt:variant>
      <vt:variant>
        <vt:i4>0</vt:i4>
      </vt:variant>
      <vt:variant>
        <vt:i4>5</vt:i4>
      </vt:variant>
      <vt:variant>
        <vt:lpwstr/>
      </vt:variant>
      <vt:variant>
        <vt:lpwstr>Associate_of_Lender</vt:lpwstr>
      </vt:variant>
      <vt:variant>
        <vt:i4>3276856</vt:i4>
      </vt:variant>
      <vt:variant>
        <vt:i4>5235</vt:i4>
      </vt:variant>
      <vt:variant>
        <vt:i4>0</vt:i4>
      </vt:variant>
      <vt:variant>
        <vt:i4>5</vt:i4>
      </vt:variant>
      <vt:variant>
        <vt:lpwstr/>
      </vt:variant>
      <vt:variant>
        <vt:lpwstr>Lead_District_Office</vt:lpwstr>
      </vt:variant>
      <vt:variant>
        <vt:i4>5832821</vt:i4>
      </vt:variant>
      <vt:variant>
        <vt:i4>5232</vt:i4>
      </vt:variant>
      <vt:variant>
        <vt:i4>0</vt:i4>
      </vt:variant>
      <vt:variant>
        <vt:i4>5</vt:i4>
      </vt:variant>
      <vt:variant>
        <vt:lpwstr>https://www.ecfr.gov/cgi-bin/text-idx?SID=40c56d244eaa72026eaf7b8c125bb7ec&amp;mc=true&amp;node=pt13.1.120&amp;rgn=div5</vt:lpwstr>
      </vt:variant>
      <vt:variant>
        <vt:lpwstr>se13.1.120_1802</vt:lpwstr>
      </vt:variant>
      <vt:variant>
        <vt:i4>7012476</vt:i4>
      </vt:variant>
      <vt:variant>
        <vt:i4>5229</vt:i4>
      </vt:variant>
      <vt:variant>
        <vt:i4>0</vt:i4>
      </vt:variant>
      <vt:variant>
        <vt:i4>5</vt:i4>
      </vt:variant>
      <vt:variant>
        <vt:lpwstr>https://www.sba.gov/document/sba-form-2286-504-debenture-closing-checklist</vt:lpwstr>
      </vt:variant>
      <vt:variant>
        <vt:lpwstr/>
      </vt:variant>
      <vt:variant>
        <vt:i4>7012476</vt:i4>
      </vt:variant>
      <vt:variant>
        <vt:i4>5226</vt:i4>
      </vt:variant>
      <vt:variant>
        <vt:i4>0</vt:i4>
      </vt:variant>
      <vt:variant>
        <vt:i4>5</vt:i4>
      </vt:variant>
      <vt:variant>
        <vt:lpwstr>https://www.sba.gov/document/sba-form-2286-504-debenture-closing-checklist</vt:lpwstr>
      </vt:variant>
      <vt:variant>
        <vt:lpwstr/>
      </vt:variant>
      <vt:variant>
        <vt:i4>7798901</vt:i4>
      </vt:variant>
      <vt:variant>
        <vt:i4>5223</vt:i4>
      </vt:variant>
      <vt:variant>
        <vt:i4>0</vt:i4>
      </vt:variant>
      <vt:variant>
        <vt:i4>5</vt:i4>
      </vt:variant>
      <vt:variant>
        <vt:lpwstr/>
      </vt:variant>
      <vt:variant>
        <vt:lpwstr>Designated_Attorney_Withdrawal504</vt:lpwstr>
      </vt:variant>
      <vt:variant>
        <vt:i4>7274517</vt:i4>
      </vt:variant>
      <vt:variant>
        <vt:i4>5220</vt:i4>
      </vt:variant>
      <vt:variant>
        <vt:i4>0</vt:i4>
      </vt:variant>
      <vt:variant>
        <vt:i4>5</vt:i4>
      </vt:variant>
      <vt:variant>
        <vt:lpwstr>https://www.ecfr.gov/cgi-bin/text-idx?SID=548904e840287618906f2a7b200d41ff&amp;mc=true&amp;node=pt13.1.103&amp;rgn=div5</vt:lpwstr>
      </vt:variant>
      <vt:variant>
        <vt:lpwstr>se13.1.103_14</vt:lpwstr>
      </vt:variant>
      <vt:variant>
        <vt:i4>7274517</vt:i4>
      </vt:variant>
      <vt:variant>
        <vt:i4>5217</vt:i4>
      </vt:variant>
      <vt:variant>
        <vt:i4>0</vt:i4>
      </vt:variant>
      <vt:variant>
        <vt:i4>5</vt:i4>
      </vt:variant>
      <vt:variant>
        <vt:lpwstr>https://www.ecfr.gov/cgi-bin/text-idx?SID=548904e840287618906f2a7b200d41ff&amp;mc=true&amp;node=pt13.1.103&amp;rgn=div5</vt:lpwstr>
      </vt:variant>
      <vt:variant>
        <vt:lpwstr>se13.1.103_11</vt:lpwstr>
      </vt:variant>
      <vt:variant>
        <vt:i4>262187</vt:i4>
      </vt:variant>
      <vt:variant>
        <vt:i4>5214</vt:i4>
      </vt:variant>
      <vt:variant>
        <vt:i4>0</vt:i4>
      </vt:variant>
      <vt:variant>
        <vt:i4>5</vt:i4>
      </vt:variant>
      <vt:variant>
        <vt:lpwstr>https://www.ecfr.gov/cgi-bin/text-idx?SID=9167c514c6e3c8b27d6b805bf67e9336&amp;mc=true&amp;node=pt13.1.120&amp;rgn=div5</vt:lpwstr>
      </vt:variant>
      <vt:variant>
        <vt:lpwstr>se13.1.120_110</vt:lpwstr>
      </vt:variant>
      <vt:variant>
        <vt:i4>131107</vt:i4>
      </vt:variant>
      <vt:variant>
        <vt:i4>5211</vt:i4>
      </vt:variant>
      <vt:variant>
        <vt:i4>0</vt:i4>
      </vt:variant>
      <vt:variant>
        <vt:i4>5</vt:i4>
      </vt:variant>
      <vt:variant>
        <vt:lpwstr>https://www.ecfr.gov/cgi-bin/text-idx?SID=9167c514c6e3c8b27d6b805bf67e9336&amp;mc=true&amp;node=pt13.1.120&amp;rgn=div5</vt:lpwstr>
      </vt:variant>
      <vt:variant>
        <vt:lpwstr>se13.1.120_1960</vt:lpwstr>
      </vt:variant>
      <vt:variant>
        <vt:i4>5767270</vt:i4>
      </vt:variant>
      <vt:variant>
        <vt:i4>5208</vt:i4>
      </vt:variant>
      <vt:variant>
        <vt:i4>0</vt:i4>
      </vt:variant>
      <vt:variant>
        <vt:i4>5</vt:i4>
      </vt:variant>
      <vt:variant>
        <vt:lpwstr/>
      </vt:variant>
      <vt:variant>
        <vt:lpwstr>Gross_Debenture</vt:lpwstr>
      </vt:variant>
      <vt:variant>
        <vt:i4>5242997</vt:i4>
      </vt:variant>
      <vt:variant>
        <vt:i4>5205</vt:i4>
      </vt:variant>
      <vt:variant>
        <vt:i4>0</vt:i4>
      </vt:variant>
      <vt:variant>
        <vt:i4>5</vt:i4>
      </vt:variant>
      <vt:variant>
        <vt:lpwstr>https://www.ecfr.gov/cgi-bin/text-idx?SID=40c56d244eaa72026eaf7b8c125bb7ec&amp;mc=true&amp;node=pt13.1.120&amp;rgn=div5</vt:lpwstr>
      </vt:variant>
      <vt:variant>
        <vt:lpwstr>se13.1.120_1892</vt:lpwstr>
      </vt:variant>
      <vt:variant>
        <vt:i4>5242997</vt:i4>
      </vt:variant>
      <vt:variant>
        <vt:i4>5202</vt:i4>
      </vt:variant>
      <vt:variant>
        <vt:i4>0</vt:i4>
      </vt:variant>
      <vt:variant>
        <vt:i4>5</vt:i4>
      </vt:variant>
      <vt:variant>
        <vt:lpwstr>https://www.ecfr.gov/cgi-bin/text-idx?SID=40c56d244eaa72026eaf7b8c125bb7ec&amp;mc=true&amp;node=pt13.1.120&amp;rgn=div5</vt:lpwstr>
      </vt:variant>
      <vt:variant>
        <vt:lpwstr>se13.1.120_1891</vt:lpwstr>
      </vt:variant>
      <vt:variant>
        <vt:i4>6226036</vt:i4>
      </vt:variant>
      <vt:variant>
        <vt:i4>5199</vt:i4>
      </vt:variant>
      <vt:variant>
        <vt:i4>0</vt:i4>
      </vt:variant>
      <vt:variant>
        <vt:i4>5</vt:i4>
      </vt:variant>
      <vt:variant>
        <vt:lpwstr>https://www.ecfr.gov/cgi-bin/text-idx?SID=40c56d244eaa72026eaf7b8c125bb7ec&amp;mc=true&amp;node=pt13.1.120&amp;rgn=div5</vt:lpwstr>
      </vt:variant>
      <vt:variant>
        <vt:lpwstr>se13.1.120_1961</vt:lpwstr>
      </vt:variant>
      <vt:variant>
        <vt:i4>196621</vt:i4>
      </vt:variant>
      <vt:variant>
        <vt:i4>5196</vt:i4>
      </vt:variant>
      <vt:variant>
        <vt:i4>0</vt:i4>
      </vt:variant>
      <vt:variant>
        <vt:i4>5</vt:i4>
      </vt:variant>
      <vt:variant>
        <vt:lpwstr/>
      </vt:variant>
      <vt:variant>
        <vt:lpwstr>Construction_Loan_Provisions504</vt:lpwstr>
      </vt:variant>
      <vt:variant>
        <vt:i4>2687015</vt:i4>
      </vt:variant>
      <vt:variant>
        <vt:i4>5193</vt:i4>
      </vt:variant>
      <vt:variant>
        <vt:i4>0</vt:i4>
      </vt:variant>
      <vt:variant>
        <vt:i4>5</vt:i4>
      </vt:variant>
      <vt:variant>
        <vt:lpwstr>https://www.sba.gov/document/sba-form-2288-interim-lender-certification</vt:lpwstr>
      </vt:variant>
      <vt:variant>
        <vt:lpwstr/>
      </vt:variant>
      <vt:variant>
        <vt:i4>8192117</vt:i4>
      </vt:variant>
      <vt:variant>
        <vt:i4>5190</vt:i4>
      </vt:variant>
      <vt:variant>
        <vt:i4>0</vt:i4>
      </vt:variant>
      <vt:variant>
        <vt:i4>5</vt:i4>
      </vt:variant>
      <vt:variant>
        <vt:lpwstr>https://www.sba.gov/document/sba-form-2289-borrower-and-operating-company-certification</vt:lpwstr>
      </vt:variant>
      <vt:variant>
        <vt:lpwstr/>
      </vt:variant>
      <vt:variant>
        <vt:i4>1245260</vt:i4>
      </vt:variant>
      <vt:variant>
        <vt:i4>5187</vt:i4>
      </vt:variant>
      <vt:variant>
        <vt:i4>0</vt:i4>
      </vt:variant>
      <vt:variant>
        <vt:i4>5</vt:i4>
      </vt:variant>
      <vt:variant>
        <vt:lpwstr>https://www.sba.gov/document/sba-form-2101-cdc-certification</vt:lpwstr>
      </vt:variant>
      <vt:variant>
        <vt:lpwstr/>
      </vt:variant>
      <vt:variant>
        <vt:i4>7995519</vt:i4>
      </vt:variant>
      <vt:variant>
        <vt:i4>5184</vt:i4>
      </vt:variant>
      <vt:variant>
        <vt:i4>0</vt:i4>
      </vt:variant>
      <vt:variant>
        <vt:i4>5</vt:i4>
      </vt:variant>
      <vt:variant>
        <vt:lpwstr>https://www.sba.gov/document/sba-form-2462-addendum-franchise-agreement</vt:lpwstr>
      </vt:variant>
      <vt:variant>
        <vt:lpwstr/>
      </vt:variant>
      <vt:variant>
        <vt:i4>852002</vt:i4>
      </vt:variant>
      <vt:variant>
        <vt:i4>5181</vt:i4>
      </vt:variant>
      <vt:variant>
        <vt:i4>0</vt:i4>
      </vt:variant>
      <vt:variant>
        <vt:i4>5</vt:i4>
      </vt:variant>
      <vt:variant>
        <vt:lpwstr>https://www.ecfr.gov/cgi-bin/text-idx?SID=9167c514c6e3c8b27d6b805bf67e9336&amp;mc=true&amp;node=pt13.1.120&amp;rgn=div5</vt:lpwstr>
      </vt:variant>
      <vt:variant>
        <vt:lpwstr>se13.1.120_1891</vt:lpwstr>
      </vt:variant>
      <vt:variant>
        <vt:i4>327720</vt:i4>
      </vt:variant>
      <vt:variant>
        <vt:i4>5178</vt:i4>
      </vt:variant>
      <vt:variant>
        <vt:i4>0</vt:i4>
      </vt:variant>
      <vt:variant>
        <vt:i4>5</vt:i4>
      </vt:variant>
      <vt:variant>
        <vt:lpwstr/>
      </vt:variant>
      <vt:variant>
        <vt:lpwstr>_Modifying_the_Authorization</vt:lpwstr>
      </vt:variant>
      <vt:variant>
        <vt:i4>196651</vt:i4>
      </vt:variant>
      <vt:variant>
        <vt:i4>5175</vt:i4>
      </vt:variant>
      <vt:variant>
        <vt:i4>0</vt:i4>
      </vt:variant>
      <vt:variant>
        <vt:i4>5</vt:i4>
      </vt:variant>
      <vt:variant>
        <vt:lpwstr>https://www.ecfr.gov/cgi-bin/text-idx?SID=9167c514c6e3c8b27d6b805bf67e9336&amp;mc=true&amp;node=pt13.1.120&amp;rgn=div5</vt:lpwstr>
      </vt:variant>
      <vt:variant>
        <vt:lpwstr>se13.1.120_1174</vt:lpwstr>
      </vt:variant>
      <vt:variant>
        <vt:i4>7405642</vt:i4>
      </vt:variant>
      <vt:variant>
        <vt:i4>5172</vt:i4>
      </vt:variant>
      <vt:variant>
        <vt:i4>0</vt:i4>
      </vt:variant>
      <vt:variant>
        <vt:i4>5</vt:i4>
      </vt:variant>
      <vt:variant>
        <vt:lpwstr/>
      </vt:variant>
      <vt:variant>
        <vt:lpwstr>Responsibilities_When_Leasing_Space</vt:lpwstr>
      </vt:variant>
      <vt:variant>
        <vt:i4>786552</vt:i4>
      </vt:variant>
      <vt:variant>
        <vt:i4>5169</vt:i4>
      </vt:variant>
      <vt:variant>
        <vt:i4>0</vt:i4>
      </vt:variant>
      <vt:variant>
        <vt:i4>5</vt:i4>
      </vt:variant>
      <vt:variant>
        <vt:lpwstr>http://www.sba.gov/idc/groups/public/documents/sba_homepage/serv_tools_forms_lender_155.pdf</vt:lpwstr>
      </vt:variant>
      <vt:variant>
        <vt:lpwstr/>
      </vt:variant>
      <vt:variant>
        <vt:i4>1376334</vt:i4>
      </vt:variant>
      <vt:variant>
        <vt:i4>5166</vt:i4>
      </vt:variant>
      <vt:variant>
        <vt:i4>0</vt:i4>
      </vt:variant>
      <vt:variant>
        <vt:i4>5</vt:i4>
      </vt:variant>
      <vt:variant>
        <vt:lpwstr>https://www.sba.gov/document/sba-form-155-standby-creditors-agreement</vt:lpwstr>
      </vt:variant>
      <vt:variant>
        <vt:lpwstr/>
      </vt:variant>
      <vt:variant>
        <vt:i4>7274603</vt:i4>
      </vt:variant>
      <vt:variant>
        <vt:i4>5163</vt:i4>
      </vt:variant>
      <vt:variant>
        <vt:i4>0</vt:i4>
      </vt:variant>
      <vt:variant>
        <vt:i4>5</vt:i4>
      </vt:variant>
      <vt:variant>
        <vt:lpwstr/>
      </vt:variant>
      <vt:variant>
        <vt:lpwstr>_IRS_Tax_Transcript/Verification_1</vt:lpwstr>
      </vt:variant>
      <vt:variant>
        <vt:i4>3473444</vt:i4>
      </vt:variant>
      <vt:variant>
        <vt:i4>5157</vt:i4>
      </vt:variant>
      <vt:variant>
        <vt:i4>0</vt:i4>
      </vt:variant>
      <vt:variant>
        <vt:i4>5</vt:i4>
      </vt:variant>
      <vt:variant>
        <vt:lpwstr/>
      </vt:variant>
      <vt:variant>
        <vt:lpwstr>_Loan_Maturities</vt:lpwstr>
      </vt:variant>
      <vt:variant>
        <vt:i4>458787</vt:i4>
      </vt:variant>
      <vt:variant>
        <vt:i4>5154</vt:i4>
      </vt:variant>
      <vt:variant>
        <vt:i4>0</vt:i4>
      </vt:variant>
      <vt:variant>
        <vt:i4>5</vt:i4>
      </vt:variant>
      <vt:variant>
        <vt:lpwstr>https://www.ecfr.gov/cgi-bin/text-idx?SID=9167c514c6e3c8b27d6b805bf67e9336&amp;mc=true&amp;node=pt13.1.120&amp;rgn=div5</vt:lpwstr>
      </vt:variant>
      <vt:variant>
        <vt:lpwstr>se13.1.120_1932</vt:lpwstr>
      </vt:variant>
      <vt:variant>
        <vt:i4>5570647</vt:i4>
      </vt:variant>
      <vt:variant>
        <vt:i4>5151</vt:i4>
      </vt:variant>
      <vt:variant>
        <vt:i4>0</vt:i4>
      </vt:variant>
      <vt:variant>
        <vt:i4>5</vt:i4>
      </vt:variant>
      <vt:variant>
        <vt:lpwstr>https://www.sba.gov/document/support-object-object-504-authorization-file-library</vt:lpwstr>
      </vt:variant>
      <vt:variant>
        <vt:lpwstr/>
      </vt:variant>
      <vt:variant>
        <vt:i4>7274552</vt:i4>
      </vt:variant>
      <vt:variant>
        <vt:i4>5148</vt:i4>
      </vt:variant>
      <vt:variant>
        <vt:i4>0</vt:i4>
      </vt:variant>
      <vt:variant>
        <vt:i4>5</vt:i4>
      </vt:variant>
      <vt:variant>
        <vt:lpwstr>https://www.sba.gov/document/support-w504-504-authorization-wizard</vt:lpwstr>
      </vt:variant>
      <vt:variant>
        <vt:lpwstr/>
      </vt:variant>
      <vt:variant>
        <vt:i4>65629</vt:i4>
      </vt:variant>
      <vt:variant>
        <vt:i4>5145</vt:i4>
      </vt:variant>
      <vt:variant>
        <vt:i4>0</vt:i4>
      </vt:variant>
      <vt:variant>
        <vt:i4>5</vt:i4>
      </vt:variant>
      <vt:variant>
        <vt:lpwstr>https://www.sba.gov/document/support-object-object-504-authorization-boilerplate</vt:lpwstr>
      </vt:variant>
      <vt:variant>
        <vt:lpwstr/>
      </vt:variant>
      <vt:variant>
        <vt:i4>131115</vt:i4>
      </vt:variant>
      <vt:variant>
        <vt:i4>5142</vt:i4>
      </vt:variant>
      <vt:variant>
        <vt:i4>0</vt:i4>
      </vt:variant>
      <vt:variant>
        <vt:i4>5</vt:i4>
      </vt:variant>
      <vt:variant>
        <vt:lpwstr>https://www.ecfr.gov/cgi-bin/text-idx?SID=9167c514c6e3c8b27d6b805bf67e9336&amp;mc=true&amp;node=pt13.1.120&amp;rgn=div5</vt:lpwstr>
      </vt:variant>
      <vt:variant>
        <vt:lpwstr>se13.1.120_1160</vt:lpwstr>
      </vt:variant>
      <vt:variant>
        <vt:i4>6750309</vt:i4>
      </vt:variant>
      <vt:variant>
        <vt:i4>5139</vt:i4>
      </vt:variant>
      <vt:variant>
        <vt:i4>0</vt:i4>
      </vt:variant>
      <vt:variant>
        <vt:i4>5</vt:i4>
      </vt:variant>
      <vt:variant>
        <vt:lpwstr>https://www.sba.gov/document/sba-form-1244-application-section-504-loan</vt:lpwstr>
      </vt:variant>
      <vt:variant>
        <vt:lpwstr/>
      </vt:variant>
      <vt:variant>
        <vt:i4>4390933</vt:i4>
      </vt:variant>
      <vt:variant>
        <vt:i4>5136</vt:i4>
      </vt:variant>
      <vt:variant>
        <vt:i4>0</vt:i4>
      </vt:variant>
      <vt:variant>
        <vt:i4>5</vt:i4>
      </vt:variant>
      <vt:variant>
        <vt:lpwstr>https://www.sba.gov/document/support-object-object-504-etran-user-guide-submitting-loan-applications</vt:lpwstr>
      </vt:variant>
      <vt:variant>
        <vt:lpwstr/>
      </vt:variant>
      <vt:variant>
        <vt:i4>851973</vt:i4>
      </vt:variant>
      <vt:variant>
        <vt:i4>5133</vt:i4>
      </vt:variant>
      <vt:variant>
        <vt:i4>0</vt:i4>
      </vt:variant>
      <vt:variant>
        <vt:i4>5</vt:i4>
      </vt:variant>
      <vt:variant>
        <vt:lpwstr/>
      </vt:variant>
      <vt:variant>
        <vt:lpwstr>Procedure_Submit_Franchise_Loan_Apps</vt:lpwstr>
      </vt:variant>
      <vt:variant>
        <vt:i4>589870</vt:i4>
      </vt:variant>
      <vt:variant>
        <vt:i4>5130</vt:i4>
      </vt:variant>
      <vt:variant>
        <vt:i4>0</vt:i4>
      </vt:variant>
      <vt:variant>
        <vt:i4>5</vt:i4>
      </vt:variant>
      <vt:variant>
        <vt:lpwstr>mailto:franchise@sba.gov</vt:lpwstr>
      </vt:variant>
      <vt:variant>
        <vt:lpwstr/>
      </vt:variant>
      <vt:variant>
        <vt:i4>589862</vt:i4>
      </vt:variant>
      <vt:variant>
        <vt:i4>5127</vt:i4>
      </vt:variant>
      <vt:variant>
        <vt:i4>0</vt:i4>
      </vt:variant>
      <vt:variant>
        <vt:i4>5</vt:i4>
      </vt:variant>
      <vt:variant>
        <vt:lpwstr>https://www.ecfr.gov/cgi-bin/text-idx?SID=564c889d04ed1d07a3e0cb26cbd17118&amp;mc=true&amp;node=pt13.1.120&amp;rgn=div5</vt:lpwstr>
      </vt:variant>
      <vt:variant>
        <vt:lpwstr>se13.1.120_110</vt:lpwstr>
      </vt:variant>
      <vt:variant>
        <vt:i4>8126548</vt:i4>
      </vt:variant>
      <vt:variant>
        <vt:i4>5124</vt:i4>
      </vt:variant>
      <vt:variant>
        <vt:i4>0</vt:i4>
      </vt:variant>
      <vt:variant>
        <vt:i4>5</vt:i4>
      </vt:variant>
      <vt:variant>
        <vt:lpwstr/>
      </vt:variant>
      <vt:variant>
        <vt:lpwstr>Supplemental_Guarantor</vt:lpwstr>
      </vt:variant>
      <vt:variant>
        <vt:i4>7471167</vt:i4>
      </vt:variant>
      <vt:variant>
        <vt:i4>5121</vt:i4>
      </vt:variant>
      <vt:variant>
        <vt:i4>0</vt:i4>
      </vt:variant>
      <vt:variant>
        <vt:i4>5</vt:i4>
      </vt:variant>
      <vt:variant>
        <vt:lpwstr>https://www.sba.gov/document/sba-form-413-personal-financial-statement-7a504-loans-surety-bonds</vt:lpwstr>
      </vt:variant>
      <vt:variant>
        <vt:lpwstr/>
      </vt:variant>
      <vt:variant>
        <vt:i4>2031628</vt:i4>
      </vt:variant>
      <vt:variant>
        <vt:i4>5118</vt:i4>
      </vt:variant>
      <vt:variant>
        <vt:i4>0</vt:i4>
      </vt:variant>
      <vt:variant>
        <vt:i4>5</vt:i4>
      </vt:variant>
      <vt:variant>
        <vt:lpwstr/>
      </vt:variant>
      <vt:variant>
        <vt:lpwstr>_Disclosure_of_Fees_2</vt:lpwstr>
      </vt:variant>
      <vt:variant>
        <vt:i4>8060995</vt:i4>
      </vt:variant>
      <vt:variant>
        <vt:i4>5115</vt:i4>
      </vt:variant>
      <vt:variant>
        <vt:i4>0</vt:i4>
      </vt:variant>
      <vt:variant>
        <vt:i4>5</vt:i4>
      </vt:variant>
      <vt:variant>
        <vt:lpwstr/>
      </vt:variant>
      <vt:variant>
        <vt:lpwstr>_Businesses_Owned_</vt:lpwstr>
      </vt:variant>
      <vt:variant>
        <vt:i4>2621496</vt:i4>
      </vt:variant>
      <vt:variant>
        <vt:i4>5112</vt:i4>
      </vt:variant>
      <vt:variant>
        <vt:i4>0</vt:i4>
      </vt:variant>
      <vt:variant>
        <vt:i4>5</vt:i4>
      </vt:variant>
      <vt:variant>
        <vt:lpwstr/>
      </vt:variant>
      <vt:variant>
        <vt:lpwstr>_Historic_Properties</vt:lpwstr>
      </vt:variant>
      <vt:variant>
        <vt:i4>2949227</vt:i4>
      </vt:variant>
      <vt:variant>
        <vt:i4>5109</vt:i4>
      </vt:variant>
      <vt:variant>
        <vt:i4>0</vt:i4>
      </vt:variant>
      <vt:variant>
        <vt:i4>5</vt:i4>
      </vt:variant>
      <vt:variant>
        <vt:lpwstr>https://www.sba.gov/document/sba-form-2481-certification-historic-property-review-sba-loan</vt:lpwstr>
      </vt:variant>
      <vt:variant>
        <vt:lpwstr/>
      </vt:variant>
      <vt:variant>
        <vt:i4>1376317</vt:i4>
      </vt:variant>
      <vt:variant>
        <vt:i4>5106</vt:i4>
      </vt:variant>
      <vt:variant>
        <vt:i4>0</vt:i4>
      </vt:variant>
      <vt:variant>
        <vt:i4>5</vt:i4>
      </vt:variant>
      <vt:variant>
        <vt:lpwstr/>
      </vt:variant>
      <vt:variant>
        <vt:lpwstr>_Toc28931178</vt:lpwstr>
      </vt:variant>
      <vt:variant>
        <vt:i4>7274581</vt:i4>
      </vt:variant>
      <vt:variant>
        <vt:i4>5103</vt:i4>
      </vt:variant>
      <vt:variant>
        <vt:i4>0</vt:i4>
      </vt:variant>
      <vt:variant>
        <vt:i4>5</vt:i4>
      </vt:variant>
      <vt:variant>
        <vt:lpwstr/>
      </vt:variant>
      <vt:variant>
        <vt:lpwstr>_Appraisals</vt:lpwstr>
      </vt:variant>
      <vt:variant>
        <vt:i4>851973</vt:i4>
      </vt:variant>
      <vt:variant>
        <vt:i4>5100</vt:i4>
      </vt:variant>
      <vt:variant>
        <vt:i4>0</vt:i4>
      </vt:variant>
      <vt:variant>
        <vt:i4>5</vt:i4>
      </vt:variant>
      <vt:variant>
        <vt:lpwstr/>
      </vt:variant>
      <vt:variant>
        <vt:lpwstr>Procedure_Submit_Franchise_Loan_Apps</vt:lpwstr>
      </vt:variant>
      <vt:variant>
        <vt:i4>5374063</vt:i4>
      </vt:variant>
      <vt:variant>
        <vt:i4>5097</vt:i4>
      </vt:variant>
      <vt:variant>
        <vt:i4>0</vt:i4>
      </vt:variant>
      <vt:variant>
        <vt:i4>5</vt:i4>
      </vt:variant>
      <vt:variant>
        <vt:lpwstr/>
      </vt:variant>
      <vt:variant>
        <vt:lpwstr>_CDC_Credit_Memorandum</vt:lpwstr>
      </vt:variant>
      <vt:variant>
        <vt:i4>2883689</vt:i4>
      </vt:variant>
      <vt:variant>
        <vt:i4>5091</vt:i4>
      </vt:variant>
      <vt:variant>
        <vt:i4>0</vt:i4>
      </vt:variant>
      <vt:variant>
        <vt:i4>5</vt:i4>
      </vt:variant>
      <vt:variant>
        <vt:lpwstr>https://www.ecfr.gov/current/title-13/chapter-I/part-120</vt:lpwstr>
      </vt:variant>
      <vt:variant>
        <vt:lpwstr>p-120.10(Associate)</vt:lpwstr>
      </vt:variant>
      <vt:variant>
        <vt:i4>6750309</vt:i4>
      </vt:variant>
      <vt:variant>
        <vt:i4>5088</vt:i4>
      </vt:variant>
      <vt:variant>
        <vt:i4>0</vt:i4>
      </vt:variant>
      <vt:variant>
        <vt:i4>5</vt:i4>
      </vt:variant>
      <vt:variant>
        <vt:lpwstr>https://www.sba.gov/document/sba-form-1244-application-section-504-loan</vt:lpwstr>
      </vt:variant>
      <vt:variant>
        <vt:lpwstr/>
      </vt:variant>
      <vt:variant>
        <vt:i4>6094965</vt:i4>
      </vt:variant>
      <vt:variant>
        <vt:i4>5085</vt:i4>
      </vt:variant>
      <vt:variant>
        <vt:i4>0</vt:i4>
      </vt:variant>
      <vt:variant>
        <vt:i4>5</vt:i4>
      </vt:variant>
      <vt:variant>
        <vt:lpwstr>https://www.ecfr.gov/cgi-bin/text-idx?SID=40c56d244eaa72026eaf7b8c125bb7ec&amp;mc=true&amp;node=pt13.1.120&amp;rgn=div5</vt:lpwstr>
      </vt:variant>
      <vt:variant>
        <vt:lpwstr>se13.1.120_1845</vt:lpwstr>
      </vt:variant>
      <vt:variant>
        <vt:i4>5570679</vt:i4>
      </vt:variant>
      <vt:variant>
        <vt:i4>5082</vt:i4>
      </vt:variant>
      <vt:variant>
        <vt:i4>0</vt:i4>
      </vt:variant>
      <vt:variant>
        <vt:i4>5</vt:i4>
      </vt:variant>
      <vt:variant>
        <vt:lpwstr>https://www.ecfr.gov/cgi-bin/text-idx?SID=280048980e1e23b3dbfc9aff5eea962c&amp;mc=true&amp;node=pt13.1.120&amp;rgn=div5</vt:lpwstr>
      </vt:variant>
      <vt:variant>
        <vt:lpwstr>se13.1.120_1840</vt:lpwstr>
      </vt:variant>
      <vt:variant>
        <vt:i4>3538981</vt:i4>
      </vt:variant>
      <vt:variant>
        <vt:i4>5079</vt:i4>
      </vt:variant>
      <vt:variant>
        <vt:i4>0</vt:i4>
      </vt:variant>
      <vt:variant>
        <vt:i4>5</vt:i4>
      </vt:variant>
      <vt:variant>
        <vt:lpwstr>https://www.fdic.gov/news/news/press/2016/pr16017a.pdf</vt:lpwstr>
      </vt:variant>
      <vt:variant>
        <vt:lpwstr/>
      </vt:variant>
      <vt:variant>
        <vt:i4>3801145</vt:i4>
      </vt:variant>
      <vt:variant>
        <vt:i4>5076</vt:i4>
      </vt:variant>
      <vt:variant>
        <vt:i4>0</vt:i4>
      </vt:variant>
      <vt:variant>
        <vt:i4>5</vt:i4>
      </vt:variant>
      <vt:variant>
        <vt:lpwstr>http://www.fdic.gov/news/news/financial/2010/fil10082a.pdf</vt:lpwstr>
      </vt:variant>
      <vt:variant>
        <vt:lpwstr/>
      </vt:variant>
      <vt:variant>
        <vt:i4>1245221</vt:i4>
      </vt:variant>
      <vt:variant>
        <vt:i4>5073</vt:i4>
      </vt:variant>
      <vt:variant>
        <vt:i4>0</vt:i4>
      </vt:variant>
      <vt:variant>
        <vt:i4>5</vt:i4>
      </vt:variant>
      <vt:variant>
        <vt:lpwstr/>
      </vt:variant>
      <vt:variant>
        <vt:lpwstr>OREO_Property</vt:lpwstr>
      </vt:variant>
      <vt:variant>
        <vt:i4>131115</vt:i4>
      </vt:variant>
      <vt:variant>
        <vt:i4>5070</vt:i4>
      </vt:variant>
      <vt:variant>
        <vt:i4>0</vt:i4>
      </vt:variant>
      <vt:variant>
        <vt:i4>5</vt:i4>
      </vt:variant>
      <vt:variant>
        <vt:lpwstr>https://www.ecfr.gov/cgi-bin/text-idx?SID=9167c514c6e3c8b27d6b805bf67e9336&amp;mc=true&amp;node=pt13.1.120&amp;rgn=div5</vt:lpwstr>
      </vt:variant>
      <vt:variant>
        <vt:lpwstr>se13.1.120_1160</vt:lpwstr>
      </vt:variant>
      <vt:variant>
        <vt:i4>1245221</vt:i4>
      </vt:variant>
      <vt:variant>
        <vt:i4>5067</vt:i4>
      </vt:variant>
      <vt:variant>
        <vt:i4>0</vt:i4>
      </vt:variant>
      <vt:variant>
        <vt:i4>5</vt:i4>
      </vt:variant>
      <vt:variant>
        <vt:lpwstr/>
      </vt:variant>
      <vt:variant>
        <vt:lpwstr>OREO_Property</vt:lpwstr>
      </vt:variant>
      <vt:variant>
        <vt:i4>393251</vt:i4>
      </vt:variant>
      <vt:variant>
        <vt:i4>5064</vt:i4>
      </vt:variant>
      <vt:variant>
        <vt:i4>0</vt:i4>
      </vt:variant>
      <vt:variant>
        <vt:i4>5</vt:i4>
      </vt:variant>
      <vt:variant>
        <vt:lpwstr>https://www.ecfr.gov/cgi-bin/text-idx?SID=9167c514c6e3c8b27d6b805bf67e9336&amp;mc=true&amp;node=pt13.1.120&amp;rgn=div5</vt:lpwstr>
      </vt:variant>
      <vt:variant>
        <vt:lpwstr>se13.1.120_1923</vt:lpwstr>
      </vt:variant>
      <vt:variant>
        <vt:i4>393251</vt:i4>
      </vt:variant>
      <vt:variant>
        <vt:i4>5061</vt:i4>
      </vt:variant>
      <vt:variant>
        <vt:i4>0</vt:i4>
      </vt:variant>
      <vt:variant>
        <vt:i4>5</vt:i4>
      </vt:variant>
      <vt:variant>
        <vt:lpwstr>https://www.ecfr.gov/cgi-bin/text-idx?SID=9167c514c6e3c8b27d6b805bf67e9336&amp;mc=true&amp;node=pt13.1.120&amp;rgn=div5</vt:lpwstr>
      </vt:variant>
      <vt:variant>
        <vt:lpwstr>se13.1.120_1920</vt:lpwstr>
      </vt:variant>
      <vt:variant>
        <vt:i4>6160436</vt:i4>
      </vt:variant>
      <vt:variant>
        <vt:i4>5058</vt:i4>
      </vt:variant>
      <vt:variant>
        <vt:i4>0</vt:i4>
      </vt:variant>
      <vt:variant>
        <vt:i4>5</vt:i4>
      </vt:variant>
      <vt:variant>
        <vt:lpwstr/>
      </vt:variant>
      <vt:variant>
        <vt:lpwstr>_IRS_Tax_Transcript/Verification</vt:lpwstr>
      </vt:variant>
      <vt:variant>
        <vt:i4>458787</vt:i4>
      </vt:variant>
      <vt:variant>
        <vt:i4>5055</vt:i4>
      </vt:variant>
      <vt:variant>
        <vt:i4>0</vt:i4>
      </vt:variant>
      <vt:variant>
        <vt:i4>5</vt:i4>
      </vt:variant>
      <vt:variant>
        <vt:lpwstr>https://www.ecfr.gov/cgi-bin/text-idx?SID=9167c514c6e3c8b27d6b805bf67e9336&amp;mc=true&amp;node=pt13.1.120&amp;rgn=div5</vt:lpwstr>
      </vt:variant>
      <vt:variant>
        <vt:lpwstr>se13.1.120_1934</vt:lpwstr>
      </vt:variant>
      <vt:variant>
        <vt:i4>5832823</vt:i4>
      </vt:variant>
      <vt:variant>
        <vt:i4>5052</vt:i4>
      </vt:variant>
      <vt:variant>
        <vt:i4>0</vt:i4>
      </vt:variant>
      <vt:variant>
        <vt:i4>5</vt:i4>
      </vt:variant>
      <vt:variant>
        <vt:lpwstr/>
      </vt:variant>
      <vt:variant>
        <vt:lpwstr>_Environmental_Policies_and</vt:lpwstr>
      </vt:variant>
      <vt:variant>
        <vt:i4>4718664</vt:i4>
      </vt:variant>
      <vt:variant>
        <vt:i4>5049</vt:i4>
      </vt:variant>
      <vt:variant>
        <vt:i4>0</vt:i4>
      </vt:variant>
      <vt:variant>
        <vt:i4>5</vt:i4>
      </vt:variant>
      <vt:variant>
        <vt:lpwstr/>
      </vt:variant>
      <vt:variant>
        <vt:lpwstr>_Affiliation_Based_on_1</vt:lpwstr>
      </vt:variant>
      <vt:variant>
        <vt:i4>589870</vt:i4>
      </vt:variant>
      <vt:variant>
        <vt:i4>5046</vt:i4>
      </vt:variant>
      <vt:variant>
        <vt:i4>0</vt:i4>
      </vt:variant>
      <vt:variant>
        <vt:i4>5</vt:i4>
      </vt:variant>
      <vt:variant>
        <vt:lpwstr>mailto:franchise@sba.gov</vt:lpwstr>
      </vt:variant>
      <vt:variant>
        <vt:lpwstr/>
      </vt:variant>
      <vt:variant>
        <vt:i4>7733369</vt:i4>
      </vt:variant>
      <vt:variant>
        <vt:i4>5043</vt:i4>
      </vt:variant>
      <vt:variant>
        <vt:i4>0</vt:i4>
      </vt:variant>
      <vt:variant>
        <vt:i4>5</vt:i4>
      </vt:variant>
      <vt:variant>
        <vt:lpwstr/>
      </vt:variant>
      <vt:variant>
        <vt:lpwstr>Delinquent_Federal_Debt</vt:lpwstr>
      </vt:variant>
      <vt:variant>
        <vt:i4>4063274</vt:i4>
      </vt:variant>
      <vt:variant>
        <vt:i4>5040</vt:i4>
      </vt:variant>
      <vt:variant>
        <vt:i4>0</vt:i4>
      </vt:variant>
      <vt:variant>
        <vt:i4>5</vt:i4>
      </vt:variant>
      <vt:variant>
        <vt:lpwstr/>
      </vt:variant>
      <vt:variant>
        <vt:lpwstr>Prior_Loss_Government</vt:lpwstr>
      </vt:variant>
      <vt:variant>
        <vt:i4>8192072</vt:i4>
      </vt:variant>
      <vt:variant>
        <vt:i4>5037</vt:i4>
      </vt:variant>
      <vt:variant>
        <vt:i4>0</vt:i4>
      </vt:variant>
      <vt:variant>
        <vt:i4>5</vt:i4>
      </vt:variant>
      <vt:variant>
        <vt:lpwstr/>
      </vt:variant>
      <vt:variant>
        <vt:lpwstr>Payment_of_Delinquent_Taxes</vt:lpwstr>
      </vt:variant>
      <vt:variant>
        <vt:i4>4980821</vt:i4>
      </vt:variant>
      <vt:variant>
        <vt:i4>5034</vt:i4>
      </vt:variant>
      <vt:variant>
        <vt:i4>0</vt:i4>
      </vt:variant>
      <vt:variant>
        <vt:i4>5</vt:i4>
      </vt:variant>
      <vt:variant>
        <vt:lpwstr/>
      </vt:variant>
      <vt:variant>
        <vt:lpwstr>_Life_Insurance</vt:lpwstr>
      </vt:variant>
      <vt:variant>
        <vt:i4>5767284</vt:i4>
      </vt:variant>
      <vt:variant>
        <vt:i4>5031</vt:i4>
      </vt:variant>
      <vt:variant>
        <vt:i4>0</vt:i4>
      </vt:variant>
      <vt:variant>
        <vt:i4>5</vt:i4>
      </vt:variant>
      <vt:variant>
        <vt:lpwstr>https://www.ecfr.gov/cgi-bin/text-idx?SID=40c56d244eaa72026eaf7b8c125bb7ec&amp;mc=true&amp;node=pt13.1.120&amp;rgn=div5</vt:lpwstr>
      </vt:variant>
      <vt:variant>
        <vt:lpwstr>se13.1.120_1912</vt:lpwstr>
      </vt:variant>
      <vt:variant>
        <vt:i4>6488143</vt:i4>
      </vt:variant>
      <vt:variant>
        <vt:i4>5028</vt:i4>
      </vt:variant>
      <vt:variant>
        <vt:i4>0</vt:i4>
      </vt:variant>
      <vt:variant>
        <vt:i4>5</vt:i4>
      </vt:variant>
      <vt:variant>
        <vt:lpwstr/>
      </vt:variant>
      <vt:variant>
        <vt:lpwstr>Limited_or_Special_Purpose504</vt:lpwstr>
      </vt:variant>
      <vt:variant>
        <vt:i4>6029436</vt:i4>
      </vt:variant>
      <vt:variant>
        <vt:i4>5025</vt:i4>
      </vt:variant>
      <vt:variant>
        <vt:i4>0</vt:i4>
      </vt:variant>
      <vt:variant>
        <vt:i4>5</vt:i4>
      </vt:variant>
      <vt:variant>
        <vt:lpwstr>https://www.ecfr.gov/cgi-bin/text-idx?SID=40c56d244eaa72026eaf7b8c125bb7ec&amp;mc=true&amp;node=pt13.1.120&amp;rgn=div5</vt:lpwstr>
      </vt:variant>
      <vt:variant>
        <vt:lpwstr>se13.1.120_1151</vt:lpwstr>
      </vt:variant>
      <vt:variant>
        <vt:i4>5767270</vt:i4>
      </vt:variant>
      <vt:variant>
        <vt:i4>5022</vt:i4>
      </vt:variant>
      <vt:variant>
        <vt:i4>0</vt:i4>
      </vt:variant>
      <vt:variant>
        <vt:i4>5</vt:i4>
      </vt:variant>
      <vt:variant>
        <vt:lpwstr/>
      </vt:variant>
      <vt:variant>
        <vt:lpwstr>Gross_Debenture</vt:lpwstr>
      </vt:variant>
      <vt:variant>
        <vt:i4>3145749</vt:i4>
      </vt:variant>
      <vt:variant>
        <vt:i4>5019</vt:i4>
      </vt:variant>
      <vt:variant>
        <vt:i4>0</vt:i4>
      </vt:variant>
      <vt:variant>
        <vt:i4>5</vt:i4>
      </vt:variant>
      <vt:variant>
        <vt:lpwstr/>
      </vt:variant>
      <vt:variant>
        <vt:lpwstr>New_Business</vt:lpwstr>
      </vt:variant>
      <vt:variant>
        <vt:i4>6226011</vt:i4>
      </vt:variant>
      <vt:variant>
        <vt:i4>5016</vt:i4>
      </vt:variant>
      <vt:variant>
        <vt:i4>0</vt:i4>
      </vt:variant>
      <vt:variant>
        <vt:i4>5</vt:i4>
      </vt:variant>
      <vt:variant>
        <vt:lpwstr/>
      </vt:variant>
      <vt:variant>
        <vt:lpwstr>Industry_Size_Standard</vt:lpwstr>
      </vt:variant>
      <vt:variant>
        <vt:i4>4456526</vt:i4>
      </vt:variant>
      <vt:variant>
        <vt:i4>5013</vt:i4>
      </vt:variant>
      <vt:variant>
        <vt:i4>0</vt:i4>
      </vt:variant>
      <vt:variant>
        <vt:i4>5</vt:i4>
      </vt:variant>
      <vt:variant>
        <vt:lpwstr/>
      </vt:variant>
      <vt:variant>
        <vt:lpwstr>Alternate_Size_Standard</vt:lpwstr>
      </vt:variant>
      <vt:variant>
        <vt:i4>5898281</vt:i4>
      </vt:variant>
      <vt:variant>
        <vt:i4>5010</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5007</vt:i4>
      </vt:variant>
      <vt:variant>
        <vt:i4>0</vt:i4>
      </vt:variant>
      <vt:variant>
        <vt:i4>5</vt:i4>
      </vt:variant>
      <vt:variant>
        <vt:lpwstr>https://www.ecfr.gov/cgi-bin/text-idx?SID=c30ad382390ff1ec55f9a3ad7c641acb&amp;mc=true&amp;node=pt13.1.120&amp;rgn=div5</vt:lpwstr>
      </vt:variant>
      <vt:variant>
        <vt:lpwstr>se13.1.120_1101</vt:lpwstr>
      </vt:variant>
      <vt:variant>
        <vt:i4>393251</vt:i4>
      </vt:variant>
      <vt:variant>
        <vt:i4>5004</vt:i4>
      </vt:variant>
      <vt:variant>
        <vt:i4>0</vt:i4>
      </vt:variant>
      <vt:variant>
        <vt:i4>5</vt:i4>
      </vt:variant>
      <vt:variant>
        <vt:lpwstr>https://www.ecfr.gov/cgi-bin/text-idx?SID=9167c514c6e3c8b27d6b805bf67e9336&amp;mc=true&amp;node=pt13.1.120&amp;rgn=div5</vt:lpwstr>
      </vt:variant>
      <vt:variant>
        <vt:lpwstr>se13.1.120_1921</vt:lpwstr>
      </vt:variant>
      <vt:variant>
        <vt:i4>458787</vt:i4>
      </vt:variant>
      <vt:variant>
        <vt:i4>5001</vt:i4>
      </vt:variant>
      <vt:variant>
        <vt:i4>0</vt:i4>
      </vt:variant>
      <vt:variant>
        <vt:i4>5</vt:i4>
      </vt:variant>
      <vt:variant>
        <vt:lpwstr>https://www.ecfr.gov/cgi-bin/text-idx?SID=9167c514c6e3c8b27d6b805bf67e9336&amp;mc=true&amp;node=pt13.1.120&amp;rgn=div5</vt:lpwstr>
      </vt:variant>
      <vt:variant>
        <vt:lpwstr>se13.1.120_1932</vt:lpwstr>
      </vt:variant>
      <vt:variant>
        <vt:i4>393251</vt:i4>
      </vt:variant>
      <vt:variant>
        <vt:i4>4998</vt:i4>
      </vt:variant>
      <vt:variant>
        <vt:i4>0</vt:i4>
      </vt:variant>
      <vt:variant>
        <vt:i4>5</vt:i4>
      </vt:variant>
      <vt:variant>
        <vt:lpwstr>https://www.ecfr.gov/cgi-bin/text-idx?SID=9167c514c6e3c8b27d6b805bf67e9336&amp;mc=true&amp;node=pt13.1.120&amp;rgn=div5</vt:lpwstr>
      </vt:variant>
      <vt:variant>
        <vt:lpwstr>se13.1.120_1921</vt:lpwstr>
      </vt:variant>
      <vt:variant>
        <vt:i4>5898356</vt:i4>
      </vt:variant>
      <vt:variant>
        <vt:i4>4995</vt:i4>
      </vt:variant>
      <vt:variant>
        <vt:i4>0</vt:i4>
      </vt:variant>
      <vt:variant>
        <vt:i4>5</vt:i4>
      </vt:variant>
      <vt:variant>
        <vt:lpwstr>https://www.ecfr.gov/cgi-bin/text-idx?SID=40c56d244eaa72026eaf7b8c125bb7ec&amp;mc=true&amp;node=pt13.1.120&amp;rgn=div5</vt:lpwstr>
      </vt:variant>
      <vt:variant>
        <vt:lpwstr>se13.1.120_1933</vt:lpwstr>
      </vt:variant>
      <vt:variant>
        <vt:i4>7274589</vt:i4>
      </vt:variant>
      <vt:variant>
        <vt:i4>4992</vt:i4>
      </vt:variant>
      <vt:variant>
        <vt:i4>0</vt:i4>
      </vt:variant>
      <vt:variant>
        <vt:i4>5</vt:i4>
      </vt:variant>
      <vt:variant>
        <vt:lpwstr/>
      </vt:variant>
      <vt:variant>
        <vt:lpwstr>Small_Manufacturer504</vt:lpwstr>
      </vt:variant>
      <vt:variant>
        <vt:i4>3407963</vt:i4>
      </vt:variant>
      <vt:variant>
        <vt:i4>4989</vt:i4>
      </vt:variant>
      <vt:variant>
        <vt:i4>0</vt:i4>
      </vt:variant>
      <vt:variant>
        <vt:i4>5</vt:i4>
      </vt:variant>
      <vt:variant>
        <vt:lpwstr/>
      </vt:variant>
      <vt:variant>
        <vt:lpwstr>Energy_10percent_reduction_504</vt:lpwstr>
      </vt:variant>
      <vt:variant>
        <vt:i4>3407963</vt:i4>
      </vt:variant>
      <vt:variant>
        <vt:i4>4986</vt:i4>
      </vt:variant>
      <vt:variant>
        <vt:i4>0</vt:i4>
      </vt:variant>
      <vt:variant>
        <vt:i4>5</vt:i4>
      </vt:variant>
      <vt:variant>
        <vt:lpwstr/>
      </vt:variant>
      <vt:variant>
        <vt:lpwstr>Energy_10percent_reduction_504</vt:lpwstr>
      </vt:variant>
      <vt:variant>
        <vt:i4>4587586</vt:i4>
      </vt:variant>
      <vt:variant>
        <vt:i4>4983</vt:i4>
      </vt:variant>
      <vt:variant>
        <vt:i4>0</vt:i4>
      </vt:variant>
      <vt:variant>
        <vt:i4>5</vt:i4>
      </vt:variant>
      <vt:variant>
        <vt:lpwstr/>
      </vt:variant>
      <vt:variant>
        <vt:lpwstr>Eligible_Energy_Public_Policy_Proj504</vt:lpwstr>
      </vt:variant>
      <vt:variant>
        <vt:i4>7274589</vt:i4>
      </vt:variant>
      <vt:variant>
        <vt:i4>4980</vt:i4>
      </vt:variant>
      <vt:variant>
        <vt:i4>0</vt:i4>
      </vt:variant>
      <vt:variant>
        <vt:i4>5</vt:i4>
      </vt:variant>
      <vt:variant>
        <vt:lpwstr/>
      </vt:variant>
      <vt:variant>
        <vt:lpwstr>Small_Manufacturer504</vt:lpwstr>
      </vt:variant>
      <vt:variant>
        <vt:i4>4587586</vt:i4>
      </vt:variant>
      <vt:variant>
        <vt:i4>4977</vt:i4>
      </vt:variant>
      <vt:variant>
        <vt:i4>0</vt:i4>
      </vt:variant>
      <vt:variant>
        <vt:i4>5</vt:i4>
      </vt:variant>
      <vt:variant>
        <vt:lpwstr/>
      </vt:variant>
      <vt:variant>
        <vt:lpwstr>Eligible_Energy_Public_Policy_Proj504</vt:lpwstr>
      </vt:variant>
      <vt:variant>
        <vt:i4>4718710</vt:i4>
      </vt:variant>
      <vt:variant>
        <vt:i4>4974</vt:i4>
      </vt:variant>
      <vt:variant>
        <vt:i4>0</vt:i4>
      </vt:variant>
      <vt:variant>
        <vt:i4>5</vt:i4>
      </vt:variant>
      <vt:variant>
        <vt:lpwstr/>
      </vt:variant>
      <vt:variant>
        <vt:lpwstr>_Eligible_Administrative_Costs</vt:lpwstr>
      </vt:variant>
      <vt:variant>
        <vt:i4>589871</vt:i4>
      </vt:variant>
      <vt:variant>
        <vt:i4>4971</vt:i4>
      </vt:variant>
      <vt:variant>
        <vt:i4>0</vt:i4>
      </vt:variant>
      <vt:variant>
        <vt:i4>5</vt:i4>
      </vt:variant>
      <vt:variant>
        <vt:lpwstr>https://www.ecfr.gov/cgi-bin/text-idx?SID=564c889d04ed1d07a3e0cb26cbd17118&amp;mc=true&amp;node=pt13.1.120&amp;rgn=div5</vt:lpwstr>
      </vt:variant>
      <vt:variant>
        <vt:lpwstr>se13.1.120_1802</vt:lpwstr>
      </vt:variant>
      <vt:variant>
        <vt:i4>458787</vt:i4>
      </vt:variant>
      <vt:variant>
        <vt:i4>4968</vt:i4>
      </vt:variant>
      <vt:variant>
        <vt:i4>0</vt:i4>
      </vt:variant>
      <vt:variant>
        <vt:i4>5</vt:i4>
      </vt:variant>
      <vt:variant>
        <vt:lpwstr>https://www.ecfr.gov/cgi-bin/text-idx?SID=9167c514c6e3c8b27d6b805bf67e9336&amp;mc=true&amp;node=pt13.1.120&amp;rgn=div5</vt:lpwstr>
      </vt:variant>
      <vt:variant>
        <vt:lpwstr>se13.1.120_1931</vt:lpwstr>
      </vt:variant>
      <vt:variant>
        <vt:i4>655406</vt:i4>
      </vt:variant>
      <vt:variant>
        <vt:i4>4965</vt:i4>
      </vt:variant>
      <vt:variant>
        <vt:i4>0</vt:i4>
      </vt:variant>
      <vt:variant>
        <vt:i4>5</vt:i4>
      </vt:variant>
      <vt:variant>
        <vt:lpwstr>https://www.ecfr.gov/cgi-bin/text-idx?SID=564c889d04ed1d07a3e0cb26cbd17118&amp;mc=true&amp;node=pt13.1.120&amp;rgn=div5</vt:lpwstr>
      </vt:variant>
      <vt:variant>
        <vt:lpwstr>se13.1.120_1930</vt:lpwstr>
      </vt:variant>
      <vt:variant>
        <vt:i4>6619217</vt:i4>
      </vt:variant>
      <vt:variant>
        <vt:i4>4962</vt:i4>
      </vt:variant>
      <vt:variant>
        <vt:i4>0</vt:i4>
      </vt:variant>
      <vt:variant>
        <vt:i4>5</vt:i4>
      </vt:variant>
      <vt:variant>
        <vt:lpwstr/>
      </vt:variant>
      <vt:variant>
        <vt:lpwstr>_Third_Party_Lender</vt:lpwstr>
      </vt:variant>
      <vt:variant>
        <vt:i4>393251</vt:i4>
      </vt:variant>
      <vt:variant>
        <vt:i4>4959</vt:i4>
      </vt:variant>
      <vt:variant>
        <vt:i4>0</vt:i4>
      </vt:variant>
      <vt:variant>
        <vt:i4>5</vt:i4>
      </vt:variant>
      <vt:variant>
        <vt:lpwstr>https://www.ecfr.gov/cgi-bin/text-idx?SID=9167c514c6e3c8b27d6b805bf67e9336&amp;mc=true&amp;node=pt13.1.120&amp;rgn=div5</vt:lpwstr>
      </vt:variant>
      <vt:variant>
        <vt:lpwstr>se13.1.120_1921</vt:lpwstr>
      </vt:variant>
      <vt:variant>
        <vt:i4>5767201</vt:i4>
      </vt:variant>
      <vt:variant>
        <vt:i4>4956</vt:i4>
      </vt:variant>
      <vt:variant>
        <vt:i4>0</vt:i4>
      </vt:variant>
      <vt:variant>
        <vt:i4>5</vt:i4>
      </vt:variant>
      <vt:variant>
        <vt:lpwstr>https://www.ecfr.gov/cgi-bin/text-idx?SID=ae4cd3282e2b94b443179e7363c41e9d&amp;mc=true&amp;node=pt13.1.120&amp;rgn=div5</vt:lpwstr>
      </vt:variant>
      <vt:variant>
        <vt:lpwstr>se13.1.120_1881</vt:lpwstr>
      </vt:variant>
      <vt:variant>
        <vt:i4>786466</vt:i4>
      </vt:variant>
      <vt:variant>
        <vt:i4>4953</vt:i4>
      </vt:variant>
      <vt:variant>
        <vt:i4>0</vt:i4>
      </vt:variant>
      <vt:variant>
        <vt:i4>5</vt:i4>
      </vt:variant>
      <vt:variant>
        <vt:lpwstr>https://www.ecfr.gov/cgi-bin/text-idx?SID=9167c514c6e3c8b27d6b805bf67e9336&amp;mc=true&amp;node=pt13.1.120&amp;rgn=div5</vt:lpwstr>
      </vt:variant>
      <vt:variant>
        <vt:lpwstr>se13.1.120_1881</vt:lpwstr>
      </vt:variant>
      <vt:variant>
        <vt:i4>458796</vt:i4>
      </vt:variant>
      <vt:variant>
        <vt:i4>4950</vt:i4>
      </vt:variant>
      <vt:variant>
        <vt:i4>0</vt:i4>
      </vt:variant>
      <vt:variant>
        <vt:i4>5</vt:i4>
      </vt:variant>
      <vt:variant>
        <vt:lpwstr>https://www.ecfr.gov/cgi-bin/retrieveECFR?gp=&amp;SID=f32f9cc882f1deb80b9b8ff6c04b104f&amp;mc=true&amp;n=pt13.1.120&amp;r=PART&amp;ty=HTML</vt:lpwstr>
      </vt:variant>
      <vt:variant>
        <vt:lpwstr>se13.1.120_1884</vt:lpwstr>
      </vt:variant>
      <vt:variant>
        <vt:i4>5963892</vt:i4>
      </vt:variant>
      <vt:variant>
        <vt:i4>4947</vt:i4>
      </vt:variant>
      <vt:variant>
        <vt:i4>0</vt:i4>
      </vt:variant>
      <vt:variant>
        <vt:i4>5</vt:i4>
      </vt:variant>
      <vt:variant>
        <vt:lpwstr>https://www.ecfr.gov/cgi-bin/text-idx?SID=40c56d244eaa72026eaf7b8c125bb7ec&amp;mc=true&amp;node=pt13.1.120&amp;rgn=div5</vt:lpwstr>
      </vt:variant>
      <vt:variant>
        <vt:lpwstr>se13.1.120_1922</vt:lpwstr>
      </vt:variant>
      <vt:variant>
        <vt:i4>2555917</vt:i4>
      </vt:variant>
      <vt:variant>
        <vt:i4>4944</vt:i4>
      </vt:variant>
      <vt:variant>
        <vt:i4>0</vt:i4>
      </vt:variant>
      <vt:variant>
        <vt:i4>5</vt:i4>
      </vt:variant>
      <vt:variant>
        <vt:lpwstr/>
      </vt:variant>
      <vt:variant>
        <vt:lpwstr>Key_Employee</vt:lpwstr>
      </vt:variant>
      <vt:variant>
        <vt:i4>2490409</vt:i4>
      </vt:variant>
      <vt:variant>
        <vt:i4>4941</vt:i4>
      </vt:variant>
      <vt:variant>
        <vt:i4>0</vt:i4>
      </vt:variant>
      <vt:variant>
        <vt:i4>5</vt:i4>
      </vt:variant>
      <vt:variant>
        <vt:lpwstr/>
      </vt:variant>
      <vt:variant>
        <vt:lpwstr>_Eligible_Passive_Companies_2</vt:lpwstr>
      </vt:variant>
      <vt:variant>
        <vt:i4>7667804</vt:i4>
      </vt:variant>
      <vt:variant>
        <vt:i4>4938</vt:i4>
      </vt:variant>
      <vt:variant>
        <vt:i4>0</vt:i4>
      </vt:variant>
      <vt:variant>
        <vt:i4>5</vt:i4>
      </vt:variant>
      <vt:variant>
        <vt:lpwstr/>
      </vt:variant>
      <vt:variant>
        <vt:lpwstr>_CDC_and_Agent</vt:lpwstr>
      </vt:variant>
      <vt:variant>
        <vt:i4>5767270</vt:i4>
      </vt:variant>
      <vt:variant>
        <vt:i4>4935</vt:i4>
      </vt:variant>
      <vt:variant>
        <vt:i4>0</vt:i4>
      </vt:variant>
      <vt:variant>
        <vt:i4>5</vt:i4>
      </vt:variant>
      <vt:variant>
        <vt:lpwstr/>
      </vt:variant>
      <vt:variant>
        <vt:lpwstr>Gross_Debenture</vt:lpwstr>
      </vt:variant>
      <vt:variant>
        <vt:i4>6553724</vt:i4>
      </vt:variant>
      <vt:variant>
        <vt:i4>4932</vt:i4>
      </vt:variant>
      <vt:variant>
        <vt:i4>0</vt:i4>
      </vt:variant>
      <vt:variant>
        <vt:i4>5</vt:i4>
      </vt:variant>
      <vt:variant>
        <vt:lpwstr/>
      </vt:variant>
      <vt:variant>
        <vt:lpwstr>Net_Debenture_Proceeds</vt:lpwstr>
      </vt:variant>
      <vt:variant>
        <vt:i4>786466</vt:i4>
      </vt:variant>
      <vt:variant>
        <vt:i4>4929</vt:i4>
      </vt:variant>
      <vt:variant>
        <vt:i4>0</vt:i4>
      </vt:variant>
      <vt:variant>
        <vt:i4>5</vt:i4>
      </vt:variant>
      <vt:variant>
        <vt:lpwstr>https://www.ecfr.gov/cgi-bin/text-idx?SID=9167c514c6e3c8b27d6b805bf67e9336&amp;mc=true&amp;node=pt13.1.120&amp;rgn=div5</vt:lpwstr>
      </vt:variant>
      <vt:variant>
        <vt:lpwstr>se13.1.120_1883</vt:lpwstr>
      </vt:variant>
      <vt:variant>
        <vt:i4>786466</vt:i4>
      </vt:variant>
      <vt:variant>
        <vt:i4>4926</vt:i4>
      </vt:variant>
      <vt:variant>
        <vt:i4>0</vt:i4>
      </vt:variant>
      <vt:variant>
        <vt:i4>5</vt:i4>
      </vt:variant>
      <vt:variant>
        <vt:lpwstr>https://www.ecfr.gov/cgi-bin/text-idx?SID=9167c514c6e3c8b27d6b805bf67e9336&amp;mc=true&amp;node=pt13.1.120&amp;rgn=div5</vt:lpwstr>
      </vt:variant>
      <vt:variant>
        <vt:lpwstr>se13.1.120_1882</vt:lpwstr>
      </vt:variant>
      <vt:variant>
        <vt:i4>5963893</vt:i4>
      </vt:variant>
      <vt:variant>
        <vt:i4>4923</vt:i4>
      </vt:variant>
      <vt:variant>
        <vt:i4>0</vt:i4>
      </vt:variant>
      <vt:variant>
        <vt:i4>5</vt:i4>
      </vt:variant>
      <vt:variant>
        <vt:lpwstr>https://www.ecfr.gov/cgi-bin/text-idx?SID=40c56d244eaa72026eaf7b8c125bb7ec&amp;mc=true&amp;node=pt13.1.120&amp;rgn=div5</vt:lpwstr>
      </vt:variant>
      <vt:variant>
        <vt:lpwstr>se13.1.120_1820</vt:lpwstr>
      </vt:variant>
      <vt:variant>
        <vt:i4>5963892</vt:i4>
      </vt:variant>
      <vt:variant>
        <vt:i4>4920</vt:i4>
      </vt:variant>
      <vt:variant>
        <vt:i4>0</vt:i4>
      </vt:variant>
      <vt:variant>
        <vt:i4>5</vt:i4>
      </vt:variant>
      <vt:variant>
        <vt:lpwstr>https://www.ecfr.gov/cgi-bin/text-idx?SID=40c56d244eaa72026eaf7b8c125bb7ec&amp;mc=true&amp;node=pt13.1.120&amp;rgn=div5</vt:lpwstr>
      </vt:variant>
      <vt:variant>
        <vt:lpwstr>se13.1.120_1920</vt:lpwstr>
      </vt:variant>
      <vt:variant>
        <vt:i4>786466</vt:i4>
      </vt:variant>
      <vt:variant>
        <vt:i4>4917</vt:i4>
      </vt:variant>
      <vt:variant>
        <vt:i4>0</vt:i4>
      </vt:variant>
      <vt:variant>
        <vt:i4>5</vt:i4>
      </vt:variant>
      <vt:variant>
        <vt:lpwstr>https://www.ecfr.gov/cgi-bin/text-idx?SID=9167c514c6e3c8b27d6b805bf67e9336&amp;mc=true&amp;node=pt13.1.120&amp;rgn=div5</vt:lpwstr>
      </vt:variant>
      <vt:variant>
        <vt:lpwstr>se13.1.120_1882</vt:lpwstr>
      </vt:variant>
      <vt:variant>
        <vt:i4>5242911</vt:i4>
      </vt:variant>
      <vt:variant>
        <vt:i4>4878</vt:i4>
      </vt:variant>
      <vt:variant>
        <vt:i4>0</vt:i4>
      </vt:variant>
      <vt:variant>
        <vt:i4>5</vt:i4>
      </vt:variant>
      <vt:variant>
        <vt:lpwstr>https://www.ecfr.gov/current/title-13/chapter-I/part-120</vt:lpwstr>
      </vt:variant>
      <vt:variant>
        <vt:lpwstr>p-120.884(b)</vt:lpwstr>
      </vt:variant>
      <vt:variant>
        <vt:i4>7798832</vt:i4>
      </vt:variant>
      <vt:variant>
        <vt:i4>4875</vt:i4>
      </vt:variant>
      <vt:variant>
        <vt:i4>0</vt:i4>
      </vt:variant>
      <vt:variant>
        <vt:i4>5</vt:i4>
      </vt:variant>
      <vt:variant>
        <vt:lpwstr>https://www.ecfr.gov/current/title-13/chapter-I/part-120</vt:lpwstr>
      </vt:variant>
      <vt:variant>
        <vt:lpwstr>120.130</vt:lpwstr>
      </vt:variant>
      <vt:variant>
        <vt:i4>7798832</vt:i4>
      </vt:variant>
      <vt:variant>
        <vt:i4>4872</vt:i4>
      </vt:variant>
      <vt:variant>
        <vt:i4>0</vt:i4>
      </vt:variant>
      <vt:variant>
        <vt:i4>5</vt:i4>
      </vt:variant>
      <vt:variant>
        <vt:lpwstr>https://www.ecfr.gov/current/title-13/chapter-I/part-120</vt:lpwstr>
      </vt:variant>
      <vt:variant>
        <vt:lpwstr>120.130</vt:lpwstr>
      </vt:variant>
      <vt:variant>
        <vt:i4>6881340</vt:i4>
      </vt:variant>
      <vt:variant>
        <vt:i4>4869</vt:i4>
      </vt:variant>
      <vt:variant>
        <vt:i4>0</vt:i4>
      </vt:variant>
      <vt:variant>
        <vt:i4>5</vt:i4>
      </vt:variant>
      <vt:variant>
        <vt:lpwstr>https://www.sba.gov/document/sba-form-2416-lender-certification-refinanced-loan</vt:lpwstr>
      </vt:variant>
      <vt:variant>
        <vt:lpwstr/>
      </vt:variant>
      <vt:variant>
        <vt:i4>5111903</vt:i4>
      </vt:variant>
      <vt:variant>
        <vt:i4>4866</vt:i4>
      </vt:variant>
      <vt:variant>
        <vt:i4>0</vt:i4>
      </vt:variant>
      <vt:variant>
        <vt:i4>5</vt:i4>
      </vt:variant>
      <vt:variant>
        <vt:lpwstr>https://www.ecfr.gov/current/title-13/section-120.921</vt:lpwstr>
      </vt:variant>
      <vt:variant>
        <vt:lpwstr/>
      </vt:variant>
      <vt:variant>
        <vt:i4>5111903</vt:i4>
      </vt:variant>
      <vt:variant>
        <vt:i4>4863</vt:i4>
      </vt:variant>
      <vt:variant>
        <vt:i4>0</vt:i4>
      </vt:variant>
      <vt:variant>
        <vt:i4>5</vt:i4>
      </vt:variant>
      <vt:variant>
        <vt:lpwstr>https://www.ecfr.gov/current/title-13/section-120.920</vt:lpwstr>
      </vt:variant>
      <vt:variant>
        <vt:lpwstr/>
      </vt:variant>
      <vt:variant>
        <vt:i4>4718593</vt:i4>
      </vt:variant>
      <vt:variant>
        <vt:i4>4860</vt:i4>
      </vt:variant>
      <vt:variant>
        <vt:i4>0</vt:i4>
      </vt:variant>
      <vt:variant>
        <vt:i4>5</vt:i4>
      </vt:variant>
      <vt:variant>
        <vt:lpwstr>https://www.ecfr.gov/current/title-13/chapter-I/part-120</vt:lpwstr>
      </vt:variant>
      <vt:variant>
        <vt:lpwstr>p-120.882(g)(15)</vt:lpwstr>
      </vt:variant>
      <vt:variant>
        <vt:i4>5570640</vt:i4>
      </vt:variant>
      <vt:variant>
        <vt:i4>4857</vt:i4>
      </vt:variant>
      <vt:variant>
        <vt:i4>0</vt:i4>
      </vt:variant>
      <vt:variant>
        <vt:i4>5</vt:i4>
      </vt:variant>
      <vt:variant>
        <vt:lpwstr>https://www.sba.gov/document/sba-form-2288r-interim-lender-certification-refinanced-loan</vt:lpwstr>
      </vt:variant>
      <vt:variant>
        <vt:lpwstr/>
      </vt:variant>
      <vt:variant>
        <vt:i4>7143477</vt:i4>
      </vt:variant>
      <vt:variant>
        <vt:i4>4854</vt:i4>
      </vt:variant>
      <vt:variant>
        <vt:i4>0</vt:i4>
      </vt:variant>
      <vt:variant>
        <vt:i4>5</vt:i4>
      </vt:variant>
      <vt:variant>
        <vt:lpwstr>https://www.ecfr.gov/current/title-13/chapter-I/part-120</vt:lpwstr>
      </vt:variant>
      <vt:variant>
        <vt:lpwstr>p-120.971(d)(2)</vt:lpwstr>
      </vt:variant>
      <vt:variant>
        <vt:i4>786466</vt:i4>
      </vt:variant>
      <vt:variant>
        <vt:i4>4851</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4848</vt:i4>
      </vt:variant>
      <vt:variant>
        <vt:i4>0</vt:i4>
      </vt:variant>
      <vt:variant>
        <vt:i4>5</vt:i4>
      </vt:variant>
      <vt:variant>
        <vt:lpwstr>https://www.ecfr.gov/cgi-bin/text-idx?SID=9167c514c6e3c8b27d6b805bf67e9336&amp;mc=true&amp;node=pt13.1.120&amp;rgn=div5</vt:lpwstr>
      </vt:variant>
      <vt:variant>
        <vt:lpwstr>se13.1.120_1884</vt:lpwstr>
      </vt:variant>
      <vt:variant>
        <vt:i4>7274581</vt:i4>
      </vt:variant>
      <vt:variant>
        <vt:i4>4845</vt:i4>
      </vt:variant>
      <vt:variant>
        <vt:i4>0</vt:i4>
      </vt:variant>
      <vt:variant>
        <vt:i4>5</vt:i4>
      </vt:variant>
      <vt:variant>
        <vt:lpwstr/>
      </vt:variant>
      <vt:variant>
        <vt:lpwstr>_Appraisals</vt:lpwstr>
      </vt:variant>
      <vt:variant>
        <vt:i4>3997752</vt:i4>
      </vt:variant>
      <vt:variant>
        <vt:i4>4842</vt:i4>
      </vt:variant>
      <vt:variant>
        <vt:i4>0</vt:i4>
      </vt:variant>
      <vt:variant>
        <vt:i4>5</vt:i4>
      </vt:variant>
      <vt:variant>
        <vt:lpwstr>https://sanctionssearch.ofac.treas.gov/</vt:lpwstr>
      </vt:variant>
      <vt:variant>
        <vt:lpwstr/>
      </vt:variant>
      <vt:variant>
        <vt:i4>983131</vt:i4>
      </vt:variant>
      <vt:variant>
        <vt:i4>4839</vt:i4>
      </vt:variant>
      <vt:variant>
        <vt:i4>0</vt:i4>
      </vt:variant>
      <vt:variant>
        <vt:i4>5</vt:i4>
      </vt:variant>
      <vt:variant>
        <vt:lpwstr>https://www.exim.gov/tools-for-exporters/country-limitation-schedule</vt:lpwstr>
      </vt:variant>
      <vt:variant>
        <vt:lpwstr/>
      </vt:variant>
      <vt:variant>
        <vt:i4>1310767</vt:i4>
      </vt:variant>
      <vt:variant>
        <vt:i4>4836</vt:i4>
      </vt:variant>
      <vt:variant>
        <vt:i4>0</vt:i4>
      </vt:variant>
      <vt:variant>
        <vt:i4>5</vt:i4>
      </vt:variant>
      <vt:variant>
        <vt:lpwstr/>
      </vt:variant>
      <vt:variant>
        <vt:lpwstr>Core_Requirements</vt:lpwstr>
      </vt:variant>
      <vt:variant>
        <vt:i4>65583</vt:i4>
      </vt:variant>
      <vt:variant>
        <vt:i4>4833</vt:i4>
      </vt:variant>
      <vt:variant>
        <vt:i4>0</vt:i4>
      </vt:variant>
      <vt:variant>
        <vt:i4>5</vt:i4>
      </vt:variant>
      <vt:variant>
        <vt:lpwstr>https://www.ecfr.gov/cgi-bin/text-idx?SID=564c889d04ed1d07a3e0cb26cbd17118&amp;mc=true&amp;node=pt13.1.120&amp;rgn=div5</vt:lpwstr>
      </vt:variant>
      <vt:variant>
        <vt:lpwstr>se13.1.120_1884</vt:lpwstr>
      </vt:variant>
      <vt:variant>
        <vt:i4>65583</vt:i4>
      </vt:variant>
      <vt:variant>
        <vt:i4>4830</vt:i4>
      </vt:variant>
      <vt:variant>
        <vt:i4>0</vt:i4>
      </vt:variant>
      <vt:variant>
        <vt:i4>5</vt:i4>
      </vt:variant>
      <vt:variant>
        <vt:lpwstr>https://www.ecfr.gov/cgi-bin/text-idx?SID=564c889d04ed1d07a3e0cb26cbd17118&amp;mc=true&amp;node=pt13.1.120&amp;rgn=div5</vt:lpwstr>
      </vt:variant>
      <vt:variant>
        <vt:lpwstr>se13.1.120_1882</vt:lpwstr>
      </vt:variant>
      <vt:variant>
        <vt:i4>5242997</vt:i4>
      </vt:variant>
      <vt:variant>
        <vt:i4>4827</vt:i4>
      </vt:variant>
      <vt:variant>
        <vt:i4>0</vt:i4>
      </vt:variant>
      <vt:variant>
        <vt:i4>5</vt:i4>
      </vt:variant>
      <vt:variant>
        <vt:lpwstr>https://www.ecfr.gov/cgi-bin/text-idx?SID=40c56d244eaa72026eaf7b8c125bb7ec&amp;mc=true&amp;node=pt13.1.120&amp;rgn=div5</vt:lpwstr>
      </vt:variant>
      <vt:variant>
        <vt:lpwstr>se13.1.120_1890</vt:lpwstr>
      </vt:variant>
      <vt:variant>
        <vt:i4>4653132</vt:i4>
      </vt:variant>
      <vt:variant>
        <vt:i4>4824</vt:i4>
      </vt:variant>
      <vt:variant>
        <vt:i4>0</vt:i4>
      </vt:variant>
      <vt:variant>
        <vt:i4>5</vt:i4>
      </vt:variant>
      <vt:variant>
        <vt:lpwstr/>
      </vt:variant>
      <vt:variant>
        <vt:lpwstr>_Escrow_Closing</vt:lpwstr>
      </vt:variant>
      <vt:variant>
        <vt:i4>2621549</vt:i4>
      </vt:variant>
      <vt:variant>
        <vt:i4>4821</vt:i4>
      </vt:variant>
      <vt:variant>
        <vt:i4>0</vt:i4>
      </vt:variant>
      <vt:variant>
        <vt:i4>5</vt:i4>
      </vt:variant>
      <vt:variant>
        <vt:lpwstr>https://www.sba.gov/document/sba-form-2287-third-party-lender-agreement</vt:lpwstr>
      </vt:variant>
      <vt:variant>
        <vt:lpwstr/>
      </vt:variant>
      <vt:variant>
        <vt:i4>393251</vt:i4>
      </vt:variant>
      <vt:variant>
        <vt:i4>4818</vt:i4>
      </vt:variant>
      <vt:variant>
        <vt:i4>0</vt:i4>
      </vt:variant>
      <vt:variant>
        <vt:i4>5</vt:i4>
      </vt:variant>
      <vt:variant>
        <vt:lpwstr>https://www.ecfr.gov/cgi-bin/text-idx?SID=9167c514c6e3c8b27d6b805bf67e9336&amp;mc=true&amp;node=pt13.1.120&amp;rgn=div5</vt:lpwstr>
      </vt:variant>
      <vt:variant>
        <vt:lpwstr>se13.1.120_1921</vt:lpwstr>
      </vt:variant>
      <vt:variant>
        <vt:i4>5963892</vt:i4>
      </vt:variant>
      <vt:variant>
        <vt:i4>4815</vt:i4>
      </vt:variant>
      <vt:variant>
        <vt:i4>0</vt:i4>
      </vt:variant>
      <vt:variant>
        <vt:i4>5</vt:i4>
      </vt:variant>
      <vt:variant>
        <vt:lpwstr>https://www.ecfr.gov/cgi-bin/text-idx?SID=40c56d244eaa72026eaf7b8c125bb7ec&amp;mc=true&amp;node=pt13.1.120&amp;rgn=div5</vt:lpwstr>
      </vt:variant>
      <vt:variant>
        <vt:lpwstr>se13.1.120_1920</vt:lpwstr>
      </vt:variant>
      <vt:variant>
        <vt:i4>5898356</vt:i4>
      </vt:variant>
      <vt:variant>
        <vt:i4>4812</vt:i4>
      </vt:variant>
      <vt:variant>
        <vt:i4>0</vt:i4>
      </vt:variant>
      <vt:variant>
        <vt:i4>5</vt:i4>
      </vt:variant>
      <vt:variant>
        <vt:lpwstr>https://www.ecfr.gov/cgi-bin/text-idx?SID=40c56d244eaa72026eaf7b8c125bb7ec&amp;mc=true&amp;node=pt13.1.120&amp;rgn=div5</vt:lpwstr>
      </vt:variant>
      <vt:variant>
        <vt:lpwstr>se13.1.120_1930</vt:lpwstr>
      </vt:variant>
      <vt:variant>
        <vt:i4>5832820</vt:i4>
      </vt:variant>
      <vt:variant>
        <vt:i4>4809</vt:i4>
      </vt:variant>
      <vt:variant>
        <vt:i4>0</vt:i4>
      </vt:variant>
      <vt:variant>
        <vt:i4>5</vt:i4>
      </vt:variant>
      <vt:variant>
        <vt:lpwstr>https://www.ecfr.gov/cgi-bin/text-idx?SID=40c56d244eaa72026eaf7b8c125bb7ec&amp;mc=true&amp;node=pt13.1.120&amp;rgn=div5</vt:lpwstr>
      </vt:variant>
      <vt:variant>
        <vt:lpwstr>se13.1.120_1900</vt:lpwstr>
      </vt:variant>
      <vt:variant>
        <vt:i4>5832821</vt:i4>
      </vt:variant>
      <vt:variant>
        <vt:i4>4806</vt:i4>
      </vt:variant>
      <vt:variant>
        <vt:i4>0</vt:i4>
      </vt:variant>
      <vt:variant>
        <vt:i4>5</vt:i4>
      </vt:variant>
      <vt:variant>
        <vt:lpwstr>https://www.ecfr.gov/cgi-bin/text-idx?SID=40c56d244eaa72026eaf7b8c125bb7ec&amp;mc=true&amp;node=pt13.1.120&amp;rgn=div5</vt:lpwstr>
      </vt:variant>
      <vt:variant>
        <vt:lpwstr>se13.1.120_1801</vt:lpwstr>
      </vt:variant>
      <vt:variant>
        <vt:i4>3735593</vt:i4>
      </vt:variant>
      <vt:variant>
        <vt:i4>4803</vt:i4>
      </vt:variant>
      <vt:variant>
        <vt:i4>0</vt:i4>
      </vt:variant>
      <vt:variant>
        <vt:i4>5</vt:i4>
      </vt:variant>
      <vt:variant>
        <vt:lpwstr>https://new.usgbc.org/leed</vt:lpwstr>
      </vt:variant>
      <vt:variant>
        <vt:lpwstr/>
      </vt:variant>
      <vt:variant>
        <vt:i4>2752525</vt:i4>
      </vt:variant>
      <vt:variant>
        <vt:i4>4800</vt:i4>
      </vt:variant>
      <vt:variant>
        <vt:i4>0</vt:i4>
      </vt:variant>
      <vt:variant>
        <vt:i4>5</vt:i4>
      </vt:variant>
      <vt:variant>
        <vt:lpwstr/>
      </vt:variant>
      <vt:variant>
        <vt:lpwstr>Debenture_Limits</vt:lpwstr>
      </vt:variant>
      <vt:variant>
        <vt:i4>131106</vt:i4>
      </vt:variant>
      <vt:variant>
        <vt:i4>4797</vt:i4>
      </vt:variant>
      <vt:variant>
        <vt:i4>0</vt:i4>
      </vt:variant>
      <vt:variant>
        <vt:i4>5</vt:i4>
      </vt:variant>
      <vt:variant>
        <vt:lpwstr>https://www.ecfr.gov/cgi-bin/text-idx?SID=9167c514c6e3c8b27d6b805bf67e9336&amp;mc=true&amp;node=pt13.1.120&amp;rgn=div5</vt:lpwstr>
      </vt:variant>
      <vt:variant>
        <vt:lpwstr>se13.1.120_1862</vt:lpwstr>
      </vt:variant>
      <vt:variant>
        <vt:i4>4259961</vt:i4>
      </vt:variant>
      <vt:variant>
        <vt:i4>4791</vt:i4>
      </vt:variant>
      <vt:variant>
        <vt:i4>0</vt:i4>
      </vt:variant>
      <vt:variant>
        <vt:i4>5</vt:i4>
      </vt:variant>
      <vt:variant>
        <vt:lpwstr/>
      </vt:variant>
      <vt:variant>
        <vt:lpwstr>Job_Opportunity</vt:lpwstr>
      </vt:variant>
      <vt:variant>
        <vt:i4>4063234</vt:i4>
      </vt:variant>
      <vt:variant>
        <vt:i4>4788</vt:i4>
      </vt:variant>
      <vt:variant>
        <vt:i4>0</vt:i4>
      </vt:variant>
      <vt:variant>
        <vt:i4>5</vt:i4>
      </vt:variant>
      <vt:variant>
        <vt:lpwstr/>
      </vt:variant>
      <vt:variant>
        <vt:lpwstr>Job_Retained</vt:lpwstr>
      </vt:variant>
      <vt:variant>
        <vt:i4>4587642</vt:i4>
      </vt:variant>
      <vt:variant>
        <vt:i4>4785</vt:i4>
      </vt:variant>
      <vt:variant>
        <vt:i4>0</vt:i4>
      </vt:variant>
      <vt:variant>
        <vt:i4>5</vt:i4>
      </vt:variant>
      <vt:variant>
        <vt:lpwstr/>
      </vt:variant>
      <vt:variant>
        <vt:lpwstr>Job_Created</vt:lpwstr>
      </vt:variant>
      <vt:variant>
        <vt:i4>6226037</vt:i4>
      </vt:variant>
      <vt:variant>
        <vt:i4>4782</vt:i4>
      </vt:variant>
      <vt:variant>
        <vt:i4>0</vt:i4>
      </vt:variant>
      <vt:variant>
        <vt:i4>5</vt:i4>
      </vt:variant>
      <vt:variant>
        <vt:lpwstr>https://www.ecfr.gov/cgi-bin/text-idx?SID=40c56d244eaa72026eaf7b8c125bb7ec&amp;mc=true&amp;node=pt13.1.120&amp;rgn=div5</vt:lpwstr>
      </vt:variant>
      <vt:variant>
        <vt:lpwstr>se13.1.120_1862</vt:lpwstr>
      </vt:variant>
      <vt:variant>
        <vt:i4>131106</vt:i4>
      </vt:variant>
      <vt:variant>
        <vt:i4>4779</vt:i4>
      </vt:variant>
      <vt:variant>
        <vt:i4>0</vt:i4>
      </vt:variant>
      <vt:variant>
        <vt:i4>5</vt:i4>
      </vt:variant>
      <vt:variant>
        <vt:lpwstr>https://www.ecfr.gov/cgi-bin/text-idx?SID=9167c514c6e3c8b27d6b805bf67e9336&amp;mc=true&amp;node=pt13.1.120&amp;rgn=div5</vt:lpwstr>
      </vt:variant>
      <vt:variant>
        <vt:lpwstr>se13.1.120_1861</vt:lpwstr>
      </vt:variant>
      <vt:variant>
        <vt:i4>131106</vt:i4>
      </vt:variant>
      <vt:variant>
        <vt:i4>4776</vt:i4>
      </vt:variant>
      <vt:variant>
        <vt:i4>0</vt:i4>
      </vt:variant>
      <vt:variant>
        <vt:i4>5</vt:i4>
      </vt:variant>
      <vt:variant>
        <vt:lpwstr>https://www.ecfr.gov/cgi-bin/text-idx?SID=9167c514c6e3c8b27d6b805bf67e9336&amp;mc=true&amp;node=pt13.1.120&amp;rgn=div5</vt:lpwstr>
      </vt:variant>
      <vt:variant>
        <vt:lpwstr>se13.1.120_1860</vt:lpwstr>
      </vt:variant>
      <vt:variant>
        <vt:i4>6815776</vt:i4>
      </vt:variant>
      <vt:variant>
        <vt:i4>4773</vt:i4>
      </vt:variant>
      <vt:variant>
        <vt:i4>0</vt:i4>
      </vt:variant>
      <vt:variant>
        <vt:i4>5</vt:i4>
      </vt:variant>
      <vt:variant>
        <vt:lpwstr>https://www.ecfr.gov/current/title-13/chapter-I/part-120</vt:lpwstr>
      </vt:variant>
      <vt:variant>
        <vt:lpwstr>p-120.2(c)</vt:lpwstr>
      </vt:variant>
      <vt:variant>
        <vt:i4>2818091</vt:i4>
      </vt:variant>
      <vt:variant>
        <vt:i4>4770</vt:i4>
      </vt:variant>
      <vt:variant>
        <vt:i4>0</vt:i4>
      </vt:variant>
      <vt:variant>
        <vt:i4>5</vt:i4>
      </vt:variant>
      <vt:variant>
        <vt:lpwstr>https://www.federalregister.gov/documents/2022/04/08/2022-07716/continuing-to-strengthen-americans-access-to-affordable-quality-health-coverage</vt:lpwstr>
      </vt:variant>
      <vt:variant>
        <vt:lpwstr/>
      </vt:variant>
      <vt:variant>
        <vt:i4>1310767</vt:i4>
      </vt:variant>
      <vt:variant>
        <vt:i4>4767</vt:i4>
      </vt:variant>
      <vt:variant>
        <vt:i4>0</vt:i4>
      </vt:variant>
      <vt:variant>
        <vt:i4>5</vt:i4>
      </vt:variant>
      <vt:variant>
        <vt:lpwstr/>
      </vt:variant>
      <vt:variant>
        <vt:lpwstr>Core_Requirements</vt:lpwstr>
      </vt:variant>
      <vt:variant>
        <vt:i4>7274603</vt:i4>
      </vt:variant>
      <vt:variant>
        <vt:i4>4734</vt:i4>
      </vt:variant>
      <vt:variant>
        <vt:i4>0</vt:i4>
      </vt:variant>
      <vt:variant>
        <vt:i4>5</vt:i4>
      </vt:variant>
      <vt:variant>
        <vt:lpwstr/>
      </vt:variant>
      <vt:variant>
        <vt:lpwstr>_IRS_Tax_Transcript/Verification_1</vt:lpwstr>
      </vt:variant>
      <vt:variant>
        <vt:i4>4259927</vt:i4>
      </vt:variant>
      <vt:variant>
        <vt:i4>4731</vt:i4>
      </vt:variant>
      <vt:variant>
        <vt:i4>0</vt:i4>
      </vt:variant>
      <vt:variant>
        <vt:i4>5</vt:i4>
      </vt:variant>
      <vt:variant>
        <vt:lpwstr>https://www.sba.gov/document/sba-form-722-equal-employment-opportunity-statement</vt:lpwstr>
      </vt:variant>
      <vt:variant>
        <vt:lpwstr/>
      </vt:variant>
      <vt:variant>
        <vt:i4>7274603</vt:i4>
      </vt:variant>
      <vt:variant>
        <vt:i4>4728</vt:i4>
      </vt:variant>
      <vt:variant>
        <vt:i4>0</vt:i4>
      </vt:variant>
      <vt:variant>
        <vt:i4>5</vt:i4>
      </vt:variant>
      <vt:variant>
        <vt:lpwstr/>
      </vt:variant>
      <vt:variant>
        <vt:lpwstr>_IRS_Tax_Transcript/Verification_1</vt:lpwstr>
      </vt:variant>
      <vt:variant>
        <vt:i4>4259927</vt:i4>
      </vt:variant>
      <vt:variant>
        <vt:i4>4722</vt:i4>
      </vt:variant>
      <vt:variant>
        <vt:i4>0</vt:i4>
      </vt:variant>
      <vt:variant>
        <vt:i4>5</vt:i4>
      </vt:variant>
      <vt:variant>
        <vt:lpwstr>https://www.sba.gov/document/sba-form-722-equal-employment-opportunity-statement</vt:lpwstr>
      </vt:variant>
      <vt:variant>
        <vt:lpwstr/>
      </vt:variant>
      <vt:variant>
        <vt:i4>2621477</vt:i4>
      </vt:variant>
      <vt:variant>
        <vt:i4>4719</vt:i4>
      </vt:variant>
      <vt:variant>
        <vt:i4>0</vt:i4>
      </vt:variant>
      <vt:variant>
        <vt:i4>5</vt:i4>
      </vt:variant>
      <vt:variant>
        <vt:lpwstr>https://www.sba.gov/document/sba-form-601-agreement-compliance</vt:lpwstr>
      </vt:variant>
      <vt:variant>
        <vt:lpwstr/>
      </vt:variant>
      <vt:variant>
        <vt:i4>7536751</vt:i4>
      </vt:variant>
      <vt:variant>
        <vt:i4>4707</vt:i4>
      </vt:variant>
      <vt:variant>
        <vt:i4>0</vt:i4>
      </vt:variant>
      <vt:variant>
        <vt:i4>5</vt:i4>
      </vt:variant>
      <vt:variant>
        <vt:lpwstr/>
      </vt:variant>
      <vt:variant>
        <vt:lpwstr>Required_SBA_Forms</vt:lpwstr>
      </vt:variant>
      <vt:variant>
        <vt:i4>5111892</vt:i4>
      </vt:variant>
      <vt:variant>
        <vt:i4>4704</vt:i4>
      </vt:variant>
      <vt:variant>
        <vt:i4>0</vt:i4>
      </vt:variant>
      <vt:variant>
        <vt:i4>5</vt:i4>
      </vt:variant>
      <vt:variant>
        <vt:lpwstr>https://www.ecfr.gov/current/title-13/section-120.223</vt:lpwstr>
      </vt:variant>
      <vt:variant>
        <vt:lpwstr/>
      </vt:variant>
      <vt:variant>
        <vt:i4>1572948</vt:i4>
      </vt:variant>
      <vt:variant>
        <vt:i4>4701</vt:i4>
      </vt:variant>
      <vt:variant>
        <vt:i4>0</vt:i4>
      </vt:variant>
      <vt:variant>
        <vt:i4>5</vt:i4>
      </vt:variant>
      <vt:variant>
        <vt:lpwstr>https://catran.sba.gov/ftadistapps/ftawiki/downloadsandresources.cfm</vt:lpwstr>
      </vt:variant>
      <vt:variant>
        <vt:lpwstr/>
      </vt:variant>
      <vt:variant>
        <vt:i4>5898333</vt:i4>
      </vt:variant>
      <vt:variant>
        <vt:i4>4698</vt:i4>
      </vt:variant>
      <vt:variant>
        <vt:i4>0</vt:i4>
      </vt:variant>
      <vt:variant>
        <vt:i4>5</vt:i4>
      </vt:variant>
      <vt:variant>
        <vt:lpwstr/>
      </vt:variant>
      <vt:variant>
        <vt:lpwstr>_Loan_Transfers</vt:lpwstr>
      </vt:variant>
      <vt:variant>
        <vt:i4>589904</vt:i4>
      </vt:variant>
      <vt:variant>
        <vt:i4>4695</vt:i4>
      </vt:variant>
      <vt:variant>
        <vt:i4>0</vt:i4>
      </vt:variant>
      <vt:variant>
        <vt:i4>5</vt:i4>
      </vt:variant>
      <vt:variant>
        <vt:lpwstr>https://www.sba.gov/document/sop-50-57-7a-loan-servicing-and-liquidation</vt:lpwstr>
      </vt:variant>
      <vt:variant>
        <vt:lpwstr/>
      </vt:variant>
      <vt:variant>
        <vt:i4>2359368</vt:i4>
      </vt:variant>
      <vt:variant>
        <vt:i4>4692</vt:i4>
      </vt:variant>
      <vt:variant>
        <vt:i4>0</vt:i4>
      </vt:variant>
      <vt:variant>
        <vt:i4>5</vt:i4>
      </vt:variant>
      <vt:variant>
        <vt:lpwstr/>
      </vt:variant>
      <vt:variant>
        <vt:lpwstr>_Standard_7(a)_Loans</vt:lpwstr>
      </vt:variant>
      <vt:variant>
        <vt:i4>589904</vt:i4>
      </vt:variant>
      <vt:variant>
        <vt:i4>4689</vt:i4>
      </vt:variant>
      <vt:variant>
        <vt:i4>0</vt:i4>
      </vt:variant>
      <vt:variant>
        <vt:i4>5</vt:i4>
      </vt:variant>
      <vt:variant>
        <vt:lpwstr>https://www.sba.gov/document/sop-50-57-7a-loan-servicing-and-liquidation</vt:lpwstr>
      </vt:variant>
      <vt:variant>
        <vt:lpwstr/>
      </vt:variant>
      <vt:variant>
        <vt:i4>5373990</vt:i4>
      </vt:variant>
      <vt:variant>
        <vt:i4>4683</vt:i4>
      </vt:variant>
      <vt:variant>
        <vt:i4>0</vt:i4>
      </vt:variant>
      <vt:variant>
        <vt:i4>5</vt:i4>
      </vt:variant>
      <vt:variant>
        <vt:lpwstr>mailto:7aLoanMod@sba.gov</vt:lpwstr>
      </vt:variant>
      <vt:variant>
        <vt:lpwstr/>
      </vt:variant>
      <vt:variant>
        <vt:i4>5373990</vt:i4>
      </vt:variant>
      <vt:variant>
        <vt:i4>4677</vt:i4>
      </vt:variant>
      <vt:variant>
        <vt:i4>0</vt:i4>
      </vt:variant>
      <vt:variant>
        <vt:i4>5</vt:i4>
      </vt:variant>
      <vt:variant>
        <vt:lpwstr>mailto:7aLoanMod@sba.gov</vt:lpwstr>
      </vt:variant>
      <vt:variant>
        <vt:lpwstr/>
      </vt:variant>
      <vt:variant>
        <vt:i4>6815835</vt:i4>
      </vt:variant>
      <vt:variant>
        <vt:i4>4656</vt:i4>
      </vt:variant>
      <vt:variant>
        <vt:i4>0</vt:i4>
      </vt:variant>
      <vt:variant>
        <vt:i4>5</vt:i4>
      </vt:variant>
      <vt:variant>
        <vt:lpwstr/>
      </vt:variant>
      <vt:variant>
        <vt:lpwstr>_Chapter_5:_Pilot</vt:lpwstr>
      </vt:variant>
      <vt:variant>
        <vt:i4>5243004</vt:i4>
      </vt:variant>
      <vt:variant>
        <vt:i4>4653</vt:i4>
      </vt:variant>
      <vt:variant>
        <vt:i4>0</vt:i4>
      </vt:variant>
      <vt:variant>
        <vt:i4>5</vt:i4>
      </vt:variant>
      <vt:variant>
        <vt:lpwstr>https://www.ecfr.gov/cgi-bin/text-idx?SID=40c56d244eaa72026eaf7b8c125bb7ec&amp;mc=true&amp;node=pt13.1.120&amp;rgn=div5</vt:lpwstr>
      </vt:variant>
      <vt:variant>
        <vt:lpwstr>se13.1.120_1193</vt:lpwstr>
      </vt:variant>
      <vt:variant>
        <vt:i4>4718664</vt:i4>
      </vt:variant>
      <vt:variant>
        <vt:i4>4644</vt:i4>
      </vt:variant>
      <vt:variant>
        <vt:i4>0</vt:i4>
      </vt:variant>
      <vt:variant>
        <vt:i4>5</vt:i4>
      </vt:variant>
      <vt:variant>
        <vt:lpwstr/>
      </vt:variant>
      <vt:variant>
        <vt:lpwstr>_Affiliation_Based_on_1</vt:lpwstr>
      </vt:variant>
      <vt:variant>
        <vt:i4>4718664</vt:i4>
      </vt:variant>
      <vt:variant>
        <vt:i4>4641</vt:i4>
      </vt:variant>
      <vt:variant>
        <vt:i4>0</vt:i4>
      </vt:variant>
      <vt:variant>
        <vt:i4>5</vt:i4>
      </vt:variant>
      <vt:variant>
        <vt:lpwstr/>
      </vt:variant>
      <vt:variant>
        <vt:lpwstr>_Affiliation_Based_on_1</vt:lpwstr>
      </vt:variant>
      <vt:variant>
        <vt:i4>524298</vt:i4>
      </vt:variant>
      <vt:variant>
        <vt:i4>4638</vt:i4>
      </vt:variant>
      <vt:variant>
        <vt:i4>0</vt:i4>
      </vt:variant>
      <vt:variant>
        <vt:i4>5</vt:i4>
      </vt:variant>
      <vt:variant>
        <vt:lpwstr/>
      </vt:variant>
      <vt:variant>
        <vt:lpwstr>Appraisal_Bus_Valuation_Int_Trade</vt:lpwstr>
      </vt:variant>
      <vt:variant>
        <vt:i4>5832823</vt:i4>
      </vt:variant>
      <vt:variant>
        <vt:i4>4635</vt:i4>
      </vt:variant>
      <vt:variant>
        <vt:i4>0</vt:i4>
      </vt:variant>
      <vt:variant>
        <vt:i4>5</vt:i4>
      </vt:variant>
      <vt:variant>
        <vt:lpwstr/>
      </vt:variant>
      <vt:variant>
        <vt:lpwstr>_Environmental_Policies_and</vt:lpwstr>
      </vt:variant>
      <vt:variant>
        <vt:i4>524298</vt:i4>
      </vt:variant>
      <vt:variant>
        <vt:i4>4632</vt:i4>
      </vt:variant>
      <vt:variant>
        <vt:i4>0</vt:i4>
      </vt:variant>
      <vt:variant>
        <vt:i4>5</vt:i4>
      </vt:variant>
      <vt:variant>
        <vt:lpwstr/>
      </vt:variant>
      <vt:variant>
        <vt:lpwstr>Appraisal_Bus_Valuation_Int_Trade</vt:lpwstr>
      </vt:variant>
      <vt:variant>
        <vt:i4>7471167</vt:i4>
      </vt:variant>
      <vt:variant>
        <vt:i4>4629</vt:i4>
      </vt:variant>
      <vt:variant>
        <vt:i4>0</vt:i4>
      </vt:variant>
      <vt:variant>
        <vt:i4>5</vt:i4>
      </vt:variant>
      <vt:variant>
        <vt:lpwstr>https://www.sba.gov/document/sba-form-413-personal-financial-statement-7a504-loans-surety-bonds</vt:lpwstr>
      </vt:variant>
      <vt:variant>
        <vt:lpwstr/>
      </vt:variant>
      <vt:variant>
        <vt:i4>8126548</vt:i4>
      </vt:variant>
      <vt:variant>
        <vt:i4>4626</vt:i4>
      </vt:variant>
      <vt:variant>
        <vt:i4>0</vt:i4>
      </vt:variant>
      <vt:variant>
        <vt:i4>5</vt:i4>
      </vt:variant>
      <vt:variant>
        <vt:lpwstr/>
      </vt:variant>
      <vt:variant>
        <vt:lpwstr>Supplemental_Guarantor</vt:lpwstr>
      </vt:variant>
      <vt:variant>
        <vt:i4>4259943</vt:i4>
      </vt:variant>
      <vt:variant>
        <vt:i4>4614</vt:i4>
      </vt:variant>
      <vt:variant>
        <vt:i4>0</vt:i4>
      </vt:variant>
      <vt:variant>
        <vt:i4>5</vt:i4>
      </vt:variant>
      <vt:variant>
        <vt:lpwstr/>
      </vt:variant>
      <vt:variant>
        <vt:lpwstr>Credit_Standards_Intl_Trade</vt:lpwstr>
      </vt:variant>
      <vt:variant>
        <vt:i4>2031653</vt:i4>
      </vt:variant>
      <vt:variant>
        <vt:i4>4611</vt:i4>
      </vt:variant>
      <vt:variant>
        <vt:i4>0</vt:i4>
      </vt:variant>
      <vt:variant>
        <vt:i4>5</vt:i4>
      </vt:variant>
      <vt:variant>
        <vt:lpwstr/>
      </vt:variant>
      <vt:variant>
        <vt:lpwstr>Beneficial_Owner</vt:lpwstr>
      </vt:variant>
      <vt:variant>
        <vt:i4>2883689</vt:i4>
      </vt:variant>
      <vt:variant>
        <vt:i4>4608</vt:i4>
      </vt:variant>
      <vt:variant>
        <vt:i4>0</vt:i4>
      </vt:variant>
      <vt:variant>
        <vt:i4>5</vt:i4>
      </vt:variant>
      <vt:variant>
        <vt:lpwstr>https://www.ecfr.gov/current/title-13/chapter-I/part-120</vt:lpwstr>
      </vt:variant>
      <vt:variant>
        <vt:lpwstr>p-120.10(Associate)</vt:lpwstr>
      </vt:variant>
      <vt:variant>
        <vt:i4>2031653</vt:i4>
      </vt:variant>
      <vt:variant>
        <vt:i4>4605</vt:i4>
      </vt:variant>
      <vt:variant>
        <vt:i4>0</vt:i4>
      </vt:variant>
      <vt:variant>
        <vt:i4>5</vt:i4>
      </vt:variant>
      <vt:variant>
        <vt:lpwstr/>
      </vt:variant>
      <vt:variant>
        <vt:lpwstr>Beneficial_Owner</vt:lpwstr>
      </vt:variant>
      <vt:variant>
        <vt:i4>2031653</vt:i4>
      </vt:variant>
      <vt:variant>
        <vt:i4>4599</vt:i4>
      </vt:variant>
      <vt:variant>
        <vt:i4>0</vt:i4>
      </vt:variant>
      <vt:variant>
        <vt:i4>5</vt:i4>
      </vt:variant>
      <vt:variant>
        <vt:lpwstr/>
      </vt:variant>
      <vt:variant>
        <vt:lpwstr>Beneficial_Owner</vt:lpwstr>
      </vt:variant>
      <vt:variant>
        <vt:i4>2031653</vt:i4>
      </vt:variant>
      <vt:variant>
        <vt:i4>4596</vt:i4>
      </vt:variant>
      <vt:variant>
        <vt:i4>0</vt:i4>
      </vt:variant>
      <vt:variant>
        <vt:i4>5</vt:i4>
      </vt:variant>
      <vt:variant>
        <vt:lpwstr/>
      </vt:variant>
      <vt:variant>
        <vt:lpwstr>Beneficial_Owner</vt:lpwstr>
      </vt:variant>
      <vt:variant>
        <vt:i4>2031653</vt:i4>
      </vt:variant>
      <vt:variant>
        <vt:i4>4593</vt:i4>
      </vt:variant>
      <vt:variant>
        <vt:i4>0</vt:i4>
      </vt:variant>
      <vt:variant>
        <vt:i4>5</vt:i4>
      </vt:variant>
      <vt:variant>
        <vt:lpwstr/>
      </vt:variant>
      <vt:variant>
        <vt:lpwstr>Beneficial_Owner</vt:lpwstr>
      </vt:variant>
      <vt:variant>
        <vt:i4>2031653</vt:i4>
      </vt:variant>
      <vt:variant>
        <vt:i4>4590</vt:i4>
      </vt:variant>
      <vt:variant>
        <vt:i4>0</vt:i4>
      </vt:variant>
      <vt:variant>
        <vt:i4>5</vt:i4>
      </vt:variant>
      <vt:variant>
        <vt:lpwstr/>
      </vt:variant>
      <vt:variant>
        <vt:lpwstr>Beneficial_Owner</vt:lpwstr>
      </vt:variant>
      <vt:variant>
        <vt:i4>2031653</vt:i4>
      </vt:variant>
      <vt:variant>
        <vt:i4>4587</vt:i4>
      </vt:variant>
      <vt:variant>
        <vt:i4>0</vt:i4>
      </vt:variant>
      <vt:variant>
        <vt:i4>5</vt:i4>
      </vt:variant>
      <vt:variant>
        <vt:lpwstr/>
      </vt:variant>
      <vt:variant>
        <vt:lpwstr>Beneficial_Owner</vt:lpwstr>
      </vt:variant>
      <vt:variant>
        <vt:i4>720927</vt:i4>
      </vt:variant>
      <vt:variant>
        <vt:i4>4584</vt:i4>
      </vt:variant>
      <vt:variant>
        <vt:i4>0</vt:i4>
      </vt:variant>
      <vt:variant>
        <vt:i4>5</vt:i4>
      </vt:variant>
      <vt:variant>
        <vt:lpwstr>https://www.sba.gov/document/sba-form-1919-borrower-information-form</vt:lpwstr>
      </vt:variant>
      <vt:variant>
        <vt:lpwstr/>
      </vt:variant>
      <vt:variant>
        <vt:i4>4587612</vt:i4>
      </vt:variant>
      <vt:variant>
        <vt:i4>4578</vt:i4>
      </vt:variant>
      <vt:variant>
        <vt:i4>0</vt:i4>
      </vt:variant>
      <vt:variant>
        <vt:i4>5</vt:i4>
      </vt:variant>
      <vt:variant>
        <vt:lpwstr>https://www.sba.gov/CitrusHeightsLGPC</vt:lpwstr>
      </vt:variant>
      <vt:variant>
        <vt:lpwstr/>
      </vt:variant>
      <vt:variant>
        <vt:i4>5177415</vt:i4>
      </vt:variant>
      <vt:variant>
        <vt:i4>4575</vt:i4>
      </vt:variant>
      <vt:variant>
        <vt:i4>0</vt:i4>
      </vt:variant>
      <vt:variant>
        <vt:i4>5</vt:i4>
      </vt:variant>
      <vt:variant>
        <vt:lpwstr>https://www.sba.gov/document</vt:lpwstr>
      </vt:variant>
      <vt:variant>
        <vt:lpwstr/>
      </vt:variant>
      <vt:variant>
        <vt:i4>4980822</vt:i4>
      </vt:variant>
      <vt:variant>
        <vt:i4>4572</vt:i4>
      </vt:variant>
      <vt:variant>
        <vt:i4>0</vt:i4>
      </vt:variant>
      <vt:variant>
        <vt:i4>5</vt:i4>
      </vt:variant>
      <vt:variant>
        <vt:lpwstr>https://www.ecfr.gov/current/title-13/section-121.106</vt:lpwstr>
      </vt:variant>
      <vt:variant>
        <vt:lpwstr/>
      </vt:variant>
      <vt:variant>
        <vt:i4>2031653</vt:i4>
      </vt:variant>
      <vt:variant>
        <vt:i4>4569</vt:i4>
      </vt:variant>
      <vt:variant>
        <vt:i4>0</vt:i4>
      </vt:variant>
      <vt:variant>
        <vt:i4>5</vt:i4>
      </vt:variant>
      <vt:variant>
        <vt:lpwstr/>
      </vt:variant>
      <vt:variant>
        <vt:lpwstr>Beneficial_Owner</vt:lpwstr>
      </vt:variant>
      <vt:variant>
        <vt:i4>2031653</vt:i4>
      </vt:variant>
      <vt:variant>
        <vt:i4>4566</vt:i4>
      </vt:variant>
      <vt:variant>
        <vt:i4>0</vt:i4>
      </vt:variant>
      <vt:variant>
        <vt:i4>5</vt:i4>
      </vt:variant>
      <vt:variant>
        <vt:lpwstr/>
      </vt:variant>
      <vt:variant>
        <vt:lpwstr>Beneficial_Owner</vt:lpwstr>
      </vt:variant>
      <vt:variant>
        <vt:i4>3997713</vt:i4>
      </vt:variant>
      <vt:variant>
        <vt:i4>4563</vt:i4>
      </vt:variant>
      <vt:variant>
        <vt:i4>0</vt:i4>
      </vt:variant>
      <vt:variant>
        <vt:i4>5</vt:i4>
      </vt:variant>
      <vt:variant>
        <vt:lpwstr/>
      </vt:variant>
      <vt:variant>
        <vt:lpwstr>Qualified_Source</vt:lpwstr>
      </vt:variant>
      <vt:variant>
        <vt:i4>2097168</vt:i4>
      </vt:variant>
      <vt:variant>
        <vt:i4>4560</vt:i4>
      </vt:variant>
      <vt:variant>
        <vt:i4>0</vt:i4>
      </vt:variant>
      <vt:variant>
        <vt:i4>5</vt:i4>
      </vt:variant>
      <vt:variant>
        <vt:lpwstr/>
      </vt:variant>
      <vt:variant>
        <vt:lpwstr>Net_Book_Value_definitionappendix</vt:lpwstr>
      </vt:variant>
      <vt:variant>
        <vt:i4>7209084</vt:i4>
      </vt:variant>
      <vt:variant>
        <vt:i4>4551</vt:i4>
      </vt:variant>
      <vt:variant>
        <vt:i4>0</vt:i4>
      </vt:variant>
      <vt:variant>
        <vt:i4>5</vt:i4>
      </vt:variant>
      <vt:variant>
        <vt:lpwstr>https://www.fdic.gov/news/news/financial/2010/fil10082.html</vt:lpwstr>
      </vt:variant>
      <vt:variant>
        <vt:lpwstr/>
      </vt:variant>
      <vt:variant>
        <vt:i4>6226044</vt:i4>
      </vt:variant>
      <vt:variant>
        <vt:i4>4548</vt:i4>
      </vt:variant>
      <vt:variant>
        <vt:i4>0</vt:i4>
      </vt:variant>
      <vt:variant>
        <vt:i4>5</vt:i4>
      </vt:variant>
      <vt:variant>
        <vt:lpwstr>https://www.ecfr.gov/cgi-bin/text-idx?SID=40c56d244eaa72026eaf7b8c125bb7ec&amp;mc=true&amp;node=pt13.1.120&amp;rgn=div5</vt:lpwstr>
      </vt:variant>
      <vt:variant>
        <vt:lpwstr>se13.1.120_1160</vt:lpwstr>
      </vt:variant>
      <vt:variant>
        <vt:i4>983055</vt:i4>
      </vt:variant>
      <vt:variant>
        <vt:i4>4545</vt:i4>
      </vt:variant>
      <vt:variant>
        <vt:i4>0</vt:i4>
      </vt:variant>
      <vt:variant>
        <vt:i4>5</vt:i4>
      </vt:variant>
      <vt:variant>
        <vt:lpwstr/>
      </vt:variant>
      <vt:variant>
        <vt:lpwstr>piggyback</vt:lpwstr>
      </vt:variant>
      <vt:variant>
        <vt:i4>327680</vt:i4>
      </vt:variant>
      <vt:variant>
        <vt:i4>4542</vt:i4>
      </vt:variant>
      <vt:variant>
        <vt:i4>0</vt:i4>
      </vt:variant>
      <vt:variant>
        <vt:i4>5</vt:i4>
      </vt:variant>
      <vt:variant>
        <vt:lpwstr/>
      </vt:variant>
      <vt:variant>
        <vt:lpwstr>_Guarantie_s</vt:lpwstr>
      </vt:variant>
      <vt:variant>
        <vt:i4>5898281</vt:i4>
      </vt:variant>
      <vt:variant>
        <vt:i4>4530</vt:i4>
      </vt:variant>
      <vt:variant>
        <vt:i4>0</vt:i4>
      </vt:variant>
      <vt:variant>
        <vt:i4>5</vt:i4>
      </vt:variant>
      <vt:variant>
        <vt:lpwstr>https://www.ecfr.gov/cgi-bin/text-idx?SID=c30ad382390ff1ec55f9a3ad7c641acb&amp;mc=true&amp;node=pt13.1.120&amp;rgn=div5</vt:lpwstr>
      </vt:variant>
      <vt:variant>
        <vt:lpwstr>se13.1.120_1150</vt:lpwstr>
      </vt:variant>
      <vt:variant>
        <vt:i4>524298</vt:i4>
      </vt:variant>
      <vt:variant>
        <vt:i4>4527</vt:i4>
      </vt:variant>
      <vt:variant>
        <vt:i4>0</vt:i4>
      </vt:variant>
      <vt:variant>
        <vt:i4>5</vt:i4>
      </vt:variant>
      <vt:variant>
        <vt:lpwstr/>
      </vt:variant>
      <vt:variant>
        <vt:lpwstr>Appraisal_Bus_Valuation_Int_Trade</vt:lpwstr>
      </vt:variant>
      <vt:variant>
        <vt:i4>5636137</vt:i4>
      </vt:variant>
      <vt:variant>
        <vt:i4>4518</vt:i4>
      </vt:variant>
      <vt:variant>
        <vt:i4>0</vt:i4>
      </vt:variant>
      <vt:variant>
        <vt:i4>5</vt:i4>
      </vt:variant>
      <vt:variant>
        <vt:lpwstr>https://www.ecfr.gov/cgi-bin/text-idx?SID=c30ad382390ff1ec55f9a3ad7c641acb&amp;mc=true&amp;node=pt13.1.120&amp;rgn=div5</vt:lpwstr>
      </vt:variant>
      <vt:variant>
        <vt:lpwstr>se13.1.120_1191</vt:lpwstr>
      </vt:variant>
      <vt:variant>
        <vt:i4>852011</vt:i4>
      </vt:variant>
      <vt:variant>
        <vt:i4>4515</vt:i4>
      </vt:variant>
      <vt:variant>
        <vt:i4>0</vt:i4>
      </vt:variant>
      <vt:variant>
        <vt:i4>5</vt:i4>
      </vt:variant>
      <vt:variant>
        <vt:lpwstr>https://www.ecfr.gov/cgi-bin/text-idx?SID=8b1a55ba69c53e795ac0927d95c1dcfd&amp;mc=true&amp;node=pt13.1.121&amp;rgn=div5</vt:lpwstr>
      </vt:variant>
      <vt:variant>
        <vt:lpwstr>se13.1.121_1301</vt:lpwstr>
      </vt:variant>
      <vt:variant>
        <vt:i4>7340104</vt:i4>
      </vt:variant>
      <vt:variant>
        <vt:i4>4512</vt:i4>
      </vt:variant>
      <vt:variant>
        <vt:i4>0</vt:i4>
      </vt:variant>
      <vt:variant>
        <vt:i4>5</vt:i4>
      </vt:variant>
      <vt:variant>
        <vt:lpwstr/>
      </vt:variant>
      <vt:variant>
        <vt:lpwstr>Affiliation_Based_on_Management</vt:lpwstr>
      </vt:variant>
      <vt:variant>
        <vt:i4>5898281</vt:i4>
      </vt:variant>
      <vt:variant>
        <vt:i4>4509</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4506</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4503</vt:i4>
      </vt:variant>
      <vt:variant>
        <vt:i4>0</vt:i4>
      </vt:variant>
      <vt:variant>
        <vt:i4>5</vt:i4>
      </vt:variant>
      <vt:variant>
        <vt:lpwstr>https://catran.sba.gov/ftadistapps/ftawiki/downloadsandresources.cfm</vt:lpwstr>
      </vt:variant>
      <vt:variant>
        <vt:lpwstr/>
      </vt:variant>
      <vt:variant>
        <vt:i4>3866747</vt:i4>
      </vt:variant>
      <vt:variant>
        <vt:i4>4500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4497</vt:i4>
      </vt:variant>
      <vt:variant>
        <vt:i4>0</vt:i4>
      </vt:variant>
      <vt:variant>
        <vt:i4>5</vt:i4>
      </vt:variant>
      <vt:variant>
        <vt:lpwstr>https://www.sba.gov/document/sop-50-57-7a-loan-servicing-and-liquidation</vt:lpwstr>
      </vt:variant>
      <vt:variant>
        <vt:lpwstr/>
      </vt:variant>
      <vt:variant>
        <vt:i4>3866747</vt:i4>
      </vt:variant>
      <vt:variant>
        <vt:i4>4494</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4485</vt:i4>
      </vt:variant>
      <vt:variant>
        <vt:i4>0</vt:i4>
      </vt:variant>
      <vt:variant>
        <vt:i4>5</vt:i4>
      </vt:variant>
      <vt:variant>
        <vt:lpwstr>https://catran.sba.gov/ftadistapps/ftawiki/</vt:lpwstr>
      </vt:variant>
      <vt:variant>
        <vt:lpwstr/>
      </vt:variant>
      <vt:variant>
        <vt:i4>2818117</vt:i4>
      </vt:variant>
      <vt:variant>
        <vt:i4>4482</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4479</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4476</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4473</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5767295</vt:i4>
      </vt:variant>
      <vt:variant>
        <vt:i4>4470</vt:i4>
      </vt:variant>
      <vt:variant>
        <vt:i4>0</vt:i4>
      </vt:variant>
      <vt:variant>
        <vt:i4>5</vt:i4>
      </vt:variant>
      <vt:variant>
        <vt:lpwstr>https://www.ecfr.gov/cgi-bin/text-idx?SID=40c56d244eaa72026eaf7b8c125bb7ec&amp;mc=true&amp;node=pt13.1.120&amp;rgn=div5</vt:lpwstr>
      </vt:variant>
      <vt:variant>
        <vt:lpwstr>se13.1.120_1212</vt:lpwstr>
      </vt:variant>
      <vt:variant>
        <vt:i4>5439608</vt:i4>
      </vt:variant>
      <vt:variant>
        <vt:i4>4467</vt:i4>
      </vt:variant>
      <vt:variant>
        <vt:i4>0</vt:i4>
      </vt:variant>
      <vt:variant>
        <vt:i4>5</vt:i4>
      </vt:variant>
      <vt:variant>
        <vt:lpwstr/>
      </vt:variant>
      <vt:variant>
        <vt:lpwstr>_Rollovers_as_Business</vt:lpwstr>
      </vt:variant>
      <vt:variant>
        <vt:i4>262192</vt:i4>
      </vt:variant>
      <vt:variant>
        <vt:i4>4464</vt:i4>
      </vt:variant>
      <vt:variant>
        <vt:i4>0</vt:i4>
      </vt:variant>
      <vt:variant>
        <vt:i4>5</vt:i4>
      </vt:variant>
      <vt:variant>
        <vt:lpwstr/>
      </vt:variant>
      <vt:variant>
        <vt:lpwstr>_Cooperatives</vt:lpwstr>
      </vt:variant>
      <vt:variant>
        <vt:i4>7405656</vt:i4>
      </vt:variant>
      <vt:variant>
        <vt:i4>4455</vt:i4>
      </vt:variant>
      <vt:variant>
        <vt:i4>0</vt:i4>
      </vt:variant>
      <vt:variant>
        <vt:i4>5</vt:i4>
      </vt:variant>
      <vt:variant>
        <vt:lpwstr/>
      </vt:variant>
      <vt:variant>
        <vt:lpwstr>ITL_Bus_Valuations_COO</vt:lpwstr>
      </vt:variant>
      <vt:variant>
        <vt:i4>524298</vt:i4>
      </vt:variant>
      <vt:variant>
        <vt:i4>4452</vt:i4>
      </vt:variant>
      <vt:variant>
        <vt:i4>0</vt:i4>
      </vt:variant>
      <vt:variant>
        <vt:i4>5</vt:i4>
      </vt:variant>
      <vt:variant>
        <vt:lpwstr/>
      </vt:variant>
      <vt:variant>
        <vt:lpwstr>Appraisal_Bus_Valuation_Int_Trade</vt:lpwstr>
      </vt:variant>
      <vt:variant>
        <vt:i4>524298</vt:i4>
      </vt:variant>
      <vt:variant>
        <vt:i4>4449</vt:i4>
      </vt:variant>
      <vt:variant>
        <vt:i4>0</vt:i4>
      </vt:variant>
      <vt:variant>
        <vt:i4>5</vt:i4>
      </vt:variant>
      <vt:variant>
        <vt:lpwstr/>
      </vt:variant>
      <vt:variant>
        <vt:lpwstr>Appraisal_Bus_Valuation_Int_Trade</vt:lpwstr>
      </vt:variant>
      <vt:variant>
        <vt:i4>7274603</vt:i4>
      </vt:variant>
      <vt:variant>
        <vt:i4>4446</vt:i4>
      </vt:variant>
      <vt:variant>
        <vt:i4>0</vt:i4>
      </vt:variant>
      <vt:variant>
        <vt:i4>5</vt:i4>
      </vt:variant>
      <vt:variant>
        <vt:lpwstr/>
      </vt:variant>
      <vt:variant>
        <vt:lpwstr>_IRS_Tax_Transcript/Verification_1</vt:lpwstr>
      </vt:variant>
      <vt:variant>
        <vt:i4>6160436</vt:i4>
      </vt:variant>
      <vt:variant>
        <vt:i4>4443</vt:i4>
      </vt:variant>
      <vt:variant>
        <vt:i4>0</vt:i4>
      </vt:variant>
      <vt:variant>
        <vt:i4>5</vt:i4>
      </vt:variant>
      <vt:variant>
        <vt:lpwstr/>
      </vt:variant>
      <vt:variant>
        <vt:lpwstr>_IRS_Tax_Transcript/Verification</vt:lpwstr>
      </vt:variant>
      <vt:variant>
        <vt:i4>6160436</vt:i4>
      </vt:variant>
      <vt:variant>
        <vt:i4>4440</vt:i4>
      </vt:variant>
      <vt:variant>
        <vt:i4>0</vt:i4>
      </vt:variant>
      <vt:variant>
        <vt:i4>5</vt:i4>
      </vt:variant>
      <vt:variant>
        <vt:lpwstr/>
      </vt:variant>
      <vt:variant>
        <vt:lpwstr>_IRS_Tax_Transcript/Verification</vt:lpwstr>
      </vt:variant>
      <vt:variant>
        <vt:i4>5308541</vt:i4>
      </vt:variant>
      <vt:variant>
        <vt:i4>4437</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4413</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4410</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4407</vt:i4>
      </vt:variant>
      <vt:variant>
        <vt:i4>0</vt:i4>
      </vt:variant>
      <vt:variant>
        <vt:i4>5</vt:i4>
      </vt:variant>
      <vt:variant>
        <vt:lpwstr/>
      </vt:variant>
      <vt:variant>
        <vt:lpwstr>Core_Requirements</vt:lpwstr>
      </vt:variant>
      <vt:variant>
        <vt:i4>7733329</vt:i4>
      </vt:variant>
      <vt:variant>
        <vt:i4>4404</vt:i4>
      </vt:variant>
      <vt:variant>
        <vt:i4>0</vt:i4>
      </vt:variant>
      <vt:variant>
        <vt:i4>5</vt:i4>
      </vt:variant>
      <vt:variant>
        <vt:lpwstr>https://www.ecfr.gov/cgi-bin/text-idx?SID=564c889d04ed1d07a3e0cb26cbd17118&amp;mc=true&amp;node=pt13.1.120&amp;rgn=div5</vt:lpwstr>
      </vt:variant>
      <vt:variant>
        <vt:lpwstr>sg13.1.120_1344.sg20</vt:lpwstr>
      </vt:variant>
      <vt:variant>
        <vt:i4>3997752</vt:i4>
      </vt:variant>
      <vt:variant>
        <vt:i4>4401</vt:i4>
      </vt:variant>
      <vt:variant>
        <vt:i4>0</vt:i4>
      </vt:variant>
      <vt:variant>
        <vt:i4>5</vt:i4>
      </vt:variant>
      <vt:variant>
        <vt:lpwstr>https://sanctionssearch.ofac.treas.gov/</vt:lpwstr>
      </vt:variant>
      <vt:variant>
        <vt:lpwstr/>
      </vt:variant>
      <vt:variant>
        <vt:i4>1245242</vt:i4>
      </vt:variant>
      <vt:variant>
        <vt:i4>4398</vt:i4>
      </vt:variant>
      <vt:variant>
        <vt:i4>0</vt:i4>
      </vt:variant>
      <vt:variant>
        <vt:i4>5</vt:i4>
      </vt:variant>
      <vt:variant>
        <vt:lpwstr/>
      </vt:variant>
      <vt:variant>
        <vt:lpwstr>_Toc17033282</vt:lpwstr>
      </vt:variant>
      <vt:variant>
        <vt:i4>5373965</vt:i4>
      </vt:variant>
      <vt:variant>
        <vt:i4>4395</vt:i4>
      </vt:variant>
      <vt:variant>
        <vt:i4>0</vt:i4>
      </vt:variant>
      <vt:variant>
        <vt:i4>5</vt:i4>
      </vt:variant>
      <vt:variant>
        <vt:lpwstr/>
      </vt:variant>
      <vt:variant>
        <vt:lpwstr>_Post-Approval_Modifications</vt:lpwstr>
      </vt:variant>
      <vt:variant>
        <vt:i4>6815835</vt:i4>
      </vt:variant>
      <vt:variant>
        <vt:i4>4392</vt:i4>
      </vt:variant>
      <vt:variant>
        <vt:i4>0</vt:i4>
      </vt:variant>
      <vt:variant>
        <vt:i4>5</vt:i4>
      </vt:variant>
      <vt:variant>
        <vt:lpwstr/>
      </vt:variant>
      <vt:variant>
        <vt:lpwstr>_Chapter_5:_Pilot</vt:lpwstr>
      </vt:variant>
      <vt:variant>
        <vt:i4>131166</vt:i4>
      </vt:variant>
      <vt:variant>
        <vt:i4>4386</vt:i4>
      </vt:variant>
      <vt:variant>
        <vt:i4>0</vt:i4>
      </vt:variant>
      <vt:variant>
        <vt:i4>5</vt:i4>
      </vt:variant>
      <vt:variant>
        <vt:lpwstr>https://www.sba.gov/article/2017/nov/01/list-useacs-sba-staff</vt:lpwstr>
      </vt:variant>
      <vt:variant>
        <vt:lpwstr/>
      </vt:variant>
      <vt:variant>
        <vt:i4>6357069</vt:i4>
      </vt:variant>
      <vt:variant>
        <vt:i4>4380</vt:i4>
      </vt:variant>
      <vt:variant>
        <vt:i4>0</vt:i4>
      </vt:variant>
      <vt:variant>
        <vt:i4>5</vt:i4>
      </vt:variant>
      <vt:variant>
        <vt:lpwstr/>
      </vt:variant>
      <vt:variant>
        <vt:lpwstr>Businesses_Owned_By_Non_US_Citizens</vt:lpwstr>
      </vt:variant>
      <vt:variant>
        <vt:i4>2752527</vt:i4>
      </vt:variant>
      <vt:variant>
        <vt:i4>4374</vt:i4>
      </vt:variant>
      <vt:variant>
        <vt:i4>0</vt:i4>
      </vt:variant>
      <vt:variant>
        <vt:i4>5</vt:i4>
      </vt:variant>
      <vt:variant>
        <vt:lpwstr/>
      </vt:variant>
      <vt:variant>
        <vt:lpwstr>Franchise_Agreements</vt:lpwstr>
      </vt:variant>
      <vt:variant>
        <vt:i4>2752527</vt:i4>
      </vt:variant>
      <vt:variant>
        <vt:i4>4371</vt:i4>
      </vt:variant>
      <vt:variant>
        <vt:i4>0</vt:i4>
      </vt:variant>
      <vt:variant>
        <vt:i4>5</vt:i4>
      </vt:variant>
      <vt:variant>
        <vt:lpwstr/>
      </vt:variant>
      <vt:variant>
        <vt:lpwstr>Franchise_Agreements</vt:lpwstr>
      </vt:variant>
      <vt:variant>
        <vt:i4>7471167</vt:i4>
      </vt:variant>
      <vt:variant>
        <vt:i4>4368</vt:i4>
      </vt:variant>
      <vt:variant>
        <vt:i4>0</vt:i4>
      </vt:variant>
      <vt:variant>
        <vt:i4>5</vt:i4>
      </vt:variant>
      <vt:variant>
        <vt:lpwstr>https://www.sba.gov/document/sba-form-413-personal-financial-statement-7a504-loans-surety-bonds</vt:lpwstr>
      </vt:variant>
      <vt:variant>
        <vt:lpwstr/>
      </vt:variant>
      <vt:variant>
        <vt:i4>8126548</vt:i4>
      </vt:variant>
      <vt:variant>
        <vt:i4>4365</vt:i4>
      </vt:variant>
      <vt:variant>
        <vt:i4>0</vt:i4>
      </vt:variant>
      <vt:variant>
        <vt:i4>5</vt:i4>
      </vt:variant>
      <vt:variant>
        <vt:lpwstr/>
      </vt:variant>
      <vt:variant>
        <vt:lpwstr>Supplemental_Guarantor</vt:lpwstr>
      </vt:variant>
      <vt:variant>
        <vt:i4>2031653</vt:i4>
      </vt:variant>
      <vt:variant>
        <vt:i4>4353</vt:i4>
      </vt:variant>
      <vt:variant>
        <vt:i4>0</vt:i4>
      </vt:variant>
      <vt:variant>
        <vt:i4>5</vt:i4>
      </vt:variant>
      <vt:variant>
        <vt:lpwstr/>
      </vt:variant>
      <vt:variant>
        <vt:lpwstr>Beneficial_Owner</vt:lpwstr>
      </vt:variant>
      <vt:variant>
        <vt:i4>2883689</vt:i4>
      </vt:variant>
      <vt:variant>
        <vt:i4>4350</vt:i4>
      </vt:variant>
      <vt:variant>
        <vt:i4>0</vt:i4>
      </vt:variant>
      <vt:variant>
        <vt:i4>5</vt:i4>
      </vt:variant>
      <vt:variant>
        <vt:lpwstr>https://www.ecfr.gov/current/title-13/chapter-I/part-120</vt:lpwstr>
      </vt:variant>
      <vt:variant>
        <vt:lpwstr>p-120.10(Associate)</vt:lpwstr>
      </vt:variant>
      <vt:variant>
        <vt:i4>2031653</vt:i4>
      </vt:variant>
      <vt:variant>
        <vt:i4>4347</vt:i4>
      </vt:variant>
      <vt:variant>
        <vt:i4>0</vt:i4>
      </vt:variant>
      <vt:variant>
        <vt:i4>5</vt:i4>
      </vt:variant>
      <vt:variant>
        <vt:lpwstr/>
      </vt:variant>
      <vt:variant>
        <vt:lpwstr>Beneficial_Owner</vt:lpwstr>
      </vt:variant>
      <vt:variant>
        <vt:i4>2031653</vt:i4>
      </vt:variant>
      <vt:variant>
        <vt:i4>4341</vt:i4>
      </vt:variant>
      <vt:variant>
        <vt:i4>0</vt:i4>
      </vt:variant>
      <vt:variant>
        <vt:i4>5</vt:i4>
      </vt:variant>
      <vt:variant>
        <vt:lpwstr/>
      </vt:variant>
      <vt:variant>
        <vt:lpwstr>Beneficial_Owner</vt:lpwstr>
      </vt:variant>
      <vt:variant>
        <vt:i4>2031653</vt:i4>
      </vt:variant>
      <vt:variant>
        <vt:i4>4338</vt:i4>
      </vt:variant>
      <vt:variant>
        <vt:i4>0</vt:i4>
      </vt:variant>
      <vt:variant>
        <vt:i4>5</vt:i4>
      </vt:variant>
      <vt:variant>
        <vt:lpwstr/>
      </vt:variant>
      <vt:variant>
        <vt:lpwstr>Beneficial_Owner</vt:lpwstr>
      </vt:variant>
      <vt:variant>
        <vt:i4>2031653</vt:i4>
      </vt:variant>
      <vt:variant>
        <vt:i4>4335</vt:i4>
      </vt:variant>
      <vt:variant>
        <vt:i4>0</vt:i4>
      </vt:variant>
      <vt:variant>
        <vt:i4>5</vt:i4>
      </vt:variant>
      <vt:variant>
        <vt:lpwstr/>
      </vt:variant>
      <vt:variant>
        <vt:lpwstr>Beneficial_Owner</vt:lpwstr>
      </vt:variant>
      <vt:variant>
        <vt:i4>2031653</vt:i4>
      </vt:variant>
      <vt:variant>
        <vt:i4>4332</vt:i4>
      </vt:variant>
      <vt:variant>
        <vt:i4>0</vt:i4>
      </vt:variant>
      <vt:variant>
        <vt:i4>5</vt:i4>
      </vt:variant>
      <vt:variant>
        <vt:lpwstr/>
      </vt:variant>
      <vt:variant>
        <vt:lpwstr>Beneficial_Owner</vt:lpwstr>
      </vt:variant>
      <vt:variant>
        <vt:i4>2031653</vt:i4>
      </vt:variant>
      <vt:variant>
        <vt:i4>4329</vt:i4>
      </vt:variant>
      <vt:variant>
        <vt:i4>0</vt:i4>
      </vt:variant>
      <vt:variant>
        <vt:i4>5</vt:i4>
      </vt:variant>
      <vt:variant>
        <vt:lpwstr/>
      </vt:variant>
      <vt:variant>
        <vt:lpwstr>Beneficial_Owner</vt:lpwstr>
      </vt:variant>
      <vt:variant>
        <vt:i4>720927</vt:i4>
      </vt:variant>
      <vt:variant>
        <vt:i4>4326</vt:i4>
      </vt:variant>
      <vt:variant>
        <vt:i4>0</vt:i4>
      </vt:variant>
      <vt:variant>
        <vt:i4>5</vt:i4>
      </vt:variant>
      <vt:variant>
        <vt:lpwstr>https://www.sba.gov/document/sba-form-1919-borrower-information-form</vt:lpwstr>
      </vt:variant>
      <vt:variant>
        <vt:lpwstr/>
      </vt:variant>
      <vt:variant>
        <vt:i4>4587612</vt:i4>
      </vt:variant>
      <vt:variant>
        <vt:i4>4320</vt:i4>
      </vt:variant>
      <vt:variant>
        <vt:i4>0</vt:i4>
      </vt:variant>
      <vt:variant>
        <vt:i4>5</vt:i4>
      </vt:variant>
      <vt:variant>
        <vt:lpwstr>https://www.sba.gov/CitrusHeightsLGPC</vt:lpwstr>
      </vt:variant>
      <vt:variant>
        <vt:lpwstr/>
      </vt:variant>
      <vt:variant>
        <vt:i4>5177415</vt:i4>
      </vt:variant>
      <vt:variant>
        <vt:i4>4317</vt:i4>
      </vt:variant>
      <vt:variant>
        <vt:i4>0</vt:i4>
      </vt:variant>
      <vt:variant>
        <vt:i4>5</vt:i4>
      </vt:variant>
      <vt:variant>
        <vt:lpwstr>https://www.sba.gov/document</vt:lpwstr>
      </vt:variant>
      <vt:variant>
        <vt:lpwstr/>
      </vt:variant>
      <vt:variant>
        <vt:i4>4980822</vt:i4>
      </vt:variant>
      <vt:variant>
        <vt:i4>4314</vt:i4>
      </vt:variant>
      <vt:variant>
        <vt:i4>0</vt:i4>
      </vt:variant>
      <vt:variant>
        <vt:i4>5</vt:i4>
      </vt:variant>
      <vt:variant>
        <vt:lpwstr>https://www.ecfr.gov/current/title-13/section-121.106</vt:lpwstr>
      </vt:variant>
      <vt:variant>
        <vt:lpwstr/>
      </vt:variant>
      <vt:variant>
        <vt:i4>2031653</vt:i4>
      </vt:variant>
      <vt:variant>
        <vt:i4>4311</vt:i4>
      </vt:variant>
      <vt:variant>
        <vt:i4>0</vt:i4>
      </vt:variant>
      <vt:variant>
        <vt:i4>5</vt:i4>
      </vt:variant>
      <vt:variant>
        <vt:lpwstr/>
      </vt:variant>
      <vt:variant>
        <vt:lpwstr>Beneficial_Owner</vt:lpwstr>
      </vt:variant>
      <vt:variant>
        <vt:i4>2031653</vt:i4>
      </vt:variant>
      <vt:variant>
        <vt:i4>4308</vt:i4>
      </vt:variant>
      <vt:variant>
        <vt:i4>0</vt:i4>
      </vt:variant>
      <vt:variant>
        <vt:i4>5</vt:i4>
      </vt:variant>
      <vt:variant>
        <vt:lpwstr/>
      </vt:variant>
      <vt:variant>
        <vt:lpwstr>Beneficial_Owner</vt:lpwstr>
      </vt:variant>
      <vt:variant>
        <vt:i4>5111916</vt:i4>
      </vt:variant>
      <vt:variant>
        <vt:i4>4305</vt:i4>
      </vt:variant>
      <vt:variant>
        <vt:i4>0</vt:i4>
      </vt:variant>
      <vt:variant>
        <vt:i4>5</vt:i4>
      </vt:variant>
      <vt:variant>
        <vt:lpwstr/>
      </vt:variant>
      <vt:variant>
        <vt:lpwstr>EWCP_Process_Become_Lender</vt:lpwstr>
      </vt:variant>
      <vt:variant>
        <vt:i4>4390980</vt:i4>
      </vt:variant>
      <vt:variant>
        <vt:i4>4302</vt:i4>
      </vt:variant>
      <vt:variant>
        <vt:i4>0</vt:i4>
      </vt:variant>
      <vt:variant>
        <vt:i4>5</vt:i4>
      </vt:variant>
      <vt:variant>
        <vt:lpwstr>https://www.sba.gov/document/sba-form-750-lenders-loan-guaranty-agreement-deferred-participation</vt:lpwstr>
      </vt:variant>
      <vt:variant>
        <vt:lpwstr/>
      </vt:variant>
      <vt:variant>
        <vt:i4>327680</vt:i4>
      </vt:variant>
      <vt:variant>
        <vt:i4>4299</vt:i4>
      </vt:variant>
      <vt:variant>
        <vt:i4>0</vt:i4>
      </vt:variant>
      <vt:variant>
        <vt:i4>5</vt:i4>
      </vt:variant>
      <vt:variant>
        <vt:lpwstr/>
      </vt:variant>
      <vt:variant>
        <vt:lpwstr>_Guarantie_s</vt:lpwstr>
      </vt:variant>
      <vt:variant>
        <vt:i4>852013</vt:i4>
      </vt:variant>
      <vt:variant>
        <vt:i4>4296</vt:i4>
      </vt:variant>
      <vt:variant>
        <vt:i4>0</vt:i4>
      </vt:variant>
      <vt:variant>
        <vt:i4>5</vt:i4>
      </vt:variant>
      <vt:variant>
        <vt:lpwstr/>
      </vt:variant>
      <vt:variant>
        <vt:lpwstr>_Demonstrate_the_Need</vt:lpwstr>
      </vt:variant>
      <vt:variant>
        <vt:i4>5898281</vt:i4>
      </vt:variant>
      <vt:variant>
        <vt:i4>4293</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4290</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4275</vt:i4>
      </vt:variant>
      <vt:variant>
        <vt:i4>0</vt:i4>
      </vt:variant>
      <vt:variant>
        <vt:i4>5</vt:i4>
      </vt:variant>
      <vt:variant>
        <vt:lpwstr>https://catran.sba.gov/ftadistapps/ftawiki/downloadsandresources.cfm</vt:lpwstr>
      </vt:variant>
      <vt:variant>
        <vt:lpwstr/>
      </vt:variant>
      <vt:variant>
        <vt:i4>589904</vt:i4>
      </vt:variant>
      <vt:variant>
        <vt:i4>4269</vt:i4>
      </vt:variant>
      <vt:variant>
        <vt:i4>0</vt:i4>
      </vt:variant>
      <vt:variant>
        <vt:i4>5</vt:i4>
      </vt:variant>
      <vt:variant>
        <vt:lpwstr>https://www.sba.gov/document/sop-50-57-7a-loan-servicing-and-liquidation</vt:lpwstr>
      </vt:variant>
      <vt:variant>
        <vt:lpwstr/>
      </vt:variant>
      <vt:variant>
        <vt:i4>6094974</vt:i4>
      </vt:variant>
      <vt:variant>
        <vt:i4>4266</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4263</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4260</vt:i4>
      </vt:variant>
      <vt:variant>
        <vt:i4>0</vt:i4>
      </vt:variant>
      <vt:variant>
        <vt:i4>5</vt:i4>
      </vt:variant>
      <vt:variant>
        <vt:lpwstr>https://www.ecfr.gov/cgi-bin/text-idx?SID=40c56d244eaa72026eaf7b8c125bb7ec&amp;mc=true&amp;node=pt13.1.120&amp;rgn=div5</vt:lpwstr>
      </vt:variant>
      <vt:variant>
        <vt:lpwstr>se13.1.120_1344</vt:lpwstr>
      </vt:variant>
      <vt:variant>
        <vt:i4>5439608</vt:i4>
      </vt:variant>
      <vt:variant>
        <vt:i4>4257</vt:i4>
      </vt:variant>
      <vt:variant>
        <vt:i4>0</vt:i4>
      </vt:variant>
      <vt:variant>
        <vt:i4>5</vt:i4>
      </vt:variant>
      <vt:variant>
        <vt:lpwstr/>
      </vt:variant>
      <vt:variant>
        <vt:lpwstr>_Rollovers_as_Business</vt:lpwstr>
      </vt:variant>
      <vt:variant>
        <vt:i4>262192</vt:i4>
      </vt:variant>
      <vt:variant>
        <vt:i4>4254</vt:i4>
      </vt:variant>
      <vt:variant>
        <vt:i4>0</vt:i4>
      </vt:variant>
      <vt:variant>
        <vt:i4>5</vt:i4>
      </vt:variant>
      <vt:variant>
        <vt:lpwstr/>
      </vt:variant>
      <vt:variant>
        <vt:lpwstr>_Cooperatives</vt:lpwstr>
      </vt:variant>
      <vt:variant>
        <vt:i4>5308541</vt:i4>
      </vt:variant>
      <vt:variant>
        <vt:i4>4251</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4248</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4245</vt:i4>
      </vt:variant>
      <vt:variant>
        <vt:i4>0</vt:i4>
      </vt:variant>
      <vt:variant>
        <vt:i4>5</vt:i4>
      </vt:variant>
      <vt:variant>
        <vt:lpwstr>https://www.ecfr.gov/cgi-bin/text-idx?SID=564c889d04ed1d07a3e0cb26cbd17118&amp;mc=true&amp;node=pt13.1.120&amp;rgn=div5</vt:lpwstr>
      </vt:variant>
      <vt:variant>
        <vt:lpwstr>se13.1.120_1140</vt:lpwstr>
      </vt:variant>
      <vt:variant>
        <vt:i4>2687005</vt:i4>
      </vt:variant>
      <vt:variant>
        <vt:i4>4242</vt:i4>
      </vt:variant>
      <vt:variant>
        <vt:i4>0</vt:i4>
      </vt:variant>
      <vt:variant>
        <vt:i4>5</vt:i4>
      </vt:variant>
      <vt:variant>
        <vt:lpwstr/>
      </vt:variant>
      <vt:variant>
        <vt:lpwstr>Foreign_to_foreign_export</vt:lpwstr>
      </vt:variant>
      <vt:variant>
        <vt:i4>6094974</vt:i4>
      </vt:variant>
      <vt:variant>
        <vt:i4>4239</vt:i4>
      </vt:variant>
      <vt:variant>
        <vt:i4>0</vt:i4>
      </vt:variant>
      <vt:variant>
        <vt:i4>5</vt:i4>
      </vt:variant>
      <vt:variant>
        <vt:lpwstr>https://www.ecfr.gov/cgi-bin/text-idx?SID=40c56d244eaa72026eaf7b8c125bb7ec&amp;mc=true&amp;node=pt13.1.120&amp;rgn=div5</vt:lpwstr>
      </vt:variant>
      <vt:variant>
        <vt:lpwstr>se13.1.120_1342</vt:lpwstr>
      </vt:variant>
      <vt:variant>
        <vt:i4>6357086</vt:i4>
      </vt:variant>
      <vt:variant>
        <vt:i4>4236</vt:i4>
      </vt:variant>
      <vt:variant>
        <vt:i4>0</vt:i4>
      </vt:variant>
      <vt:variant>
        <vt:i4>5</vt:i4>
      </vt:variant>
      <vt:variant>
        <vt:lpwstr/>
      </vt:variant>
      <vt:variant>
        <vt:lpwstr>Export_Transaction</vt:lpwstr>
      </vt:variant>
      <vt:variant>
        <vt:i4>7405652</vt:i4>
      </vt:variant>
      <vt:variant>
        <vt:i4>4233</vt:i4>
      </vt:variant>
      <vt:variant>
        <vt:i4>0</vt:i4>
      </vt:variant>
      <vt:variant>
        <vt:i4>5</vt:i4>
      </vt:variant>
      <vt:variant>
        <vt:lpwstr/>
      </vt:variant>
      <vt:variant>
        <vt:lpwstr>Indirect_export</vt:lpwstr>
      </vt:variant>
      <vt:variant>
        <vt:i4>6357086</vt:i4>
      </vt:variant>
      <vt:variant>
        <vt:i4>4230</vt:i4>
      </vt:variant>
      <vt:variant>
        <vt:i4>0</vt:i4>
      </vt:variant>
      <vt:variant>
        <vt:i4>5</vt:i4>
      </vt:variant>
      <vt:variant>
        <vt:lpwstr/>
      </vt:variant>
      <vt:variant>
        <vt:lpwstr>Export_Transaction</vt:lpwstr>
      </vt:variant>
      <vt:variant>
        <vt:i4>6357086</vt:i4>
      </vt:variant>
      <vt:variant>
        <vt:i4>4227</vt:i4>
      </vt:variant>
      <vt:variant>
        <vt:i4>0</vt:i4>
      </vt:variant>
      <vt:variant>
        <vt:i4>5</vt:i4>
      </vt:variant>
      <vt:variant>
        <vt:lpwstr/>
      </vt:variant>
      <vt:variant>
        <vt:lpwstr>Export_Transaction</vt:lpwstr>
      </vt:variant>
      <vt:variant>
        <vt:i4>6357086</vt:i4>
      </vt:variant>
      <vt:variant>
        <vt:i4>4224</vt:i4>
      </vt:variant>
      <vt:variant>
        <vt:i4>0</vt:i4>
      </vt:variant>
      <vt:variant>
        <vt:i4>5</vt:i4>
      </vt:variant>
      <vt:variant>
        <vt:lpwstr/>
      </vt:variant>
      <vt:variant>
        <vt:lpwstr>Export_Transaction</vt:lpwstr>
      </vt:variant>
      <vt:variant>
        <vt:i4>1310767</vt:i4>
      </vt:variant>
      <vt:variant>
        <vt:i4>4221</vt:i4>
      </vt:variant>
      <vt:variant>
        <vt:i4>0</vt:i4>
      </vt:variant>
      <vt:variant>
        <vt:i4>5</vt:i4>
      </vt:variant>
      <vt:variant>
        <vt:lpwstr/>
      </vt:variant>
      <vt:variant>
        <vt:lpwstr>Core_Requirements</vt:lpwstr>
      </vt:variant>
      <vt:variant>
        <vt:i4>6357086</vt:i4>
      </vt:variant>
      <vt:variant>
        <vt:i4>4218</vt:i4>
      </vt:variant>
      <vt:variant>
        <vt:i4>0</vt:i4>
      </vt:variant>
      <vt:variant>
        <vt:i4>5</vt:i4>
      </vt:variant>
      <vt:variant>
        <vt:lpwstr/>
      </vt:variant>
      <vt:variant>
        <vt:lpwstr>Export_Transaction</vt:lpwstr>
      </vt:variant>
      <vt:variant>
        <vt:i4>1114114</vt:i4>
      </vt:variant>
      <vt:variant>
        <vt:i4>4215</vt:i4>
      </vt:variant>
      <vt:variant>
        <vt:i4>0</vt:i4>
      </vt:variant>
      <vt:variant>
        <vt:i4>5</vt:i4>
      </vt:variant>
      <vt:variant>
        <vt:lpwstr/>
      </vt:variant>
      <vt:variant>
        <vt:lpwstr>Exporter</vt:lpwstr>
      </vt:variant>
      <vt:variant>
        <vt:i4>7864405</vt:i4>
      </vt:variant>
      <vt:variant>
        <vt:i4>4212</vt:i4>
      </vt:variant>
      <vt:variant>
        <vt:i4>0</vt:i4>
      </vt:variant>
      <vt:variant>
        <vt:i4>5</vt:i4>
      </vt:variant>
      <vt:variant>
        <vt:lpwstr>https://www.ecfr.gov/cgi-bin/text-idx?SID=564c889d04ed1d07a3e0cb26cbd17118&amp;mc=true&amp;node=pt13.1.120&amp;rgn=div5</vt:lpwstr>
      </vt:variant>
      <vt:variant>
        <vt:lpwstr>sg13.1.120_1333.sg19</vt:lpwstr>
      </vt:variant>
      <vt:variant>
        <vt:i4>6815835</vt:i4>
      </vt:variant>
      <vt:variant>
        <vt:i4>4209</vt:i4>
      </vt:variant>
      <vt:variant>
        <vt:i4>0</vt:i4>
      </vt:variant>
      <vt:variant>
        <vt:i4>5</vt:i4>
      </vt:variant>
      <vt:variant>
        <vt:lpwstr/>
      </vt:variant>
      <vt:variant>
        <vt:lpwstr>_Chapter_5:_Pilot</vt:lpwstr>
      </vt:variant>
      <vt:variant>
        <vt:i4>2752527</vt:i4>
      </vt:variant>
      <vt:variant>
        <vt:i4>4206</vt:i4>
      </vt:variant>
      <vt:variant>
        <vt:i4>0</vt:i4>
      </vt:variant>
      <vt:variant>
        <vt:i4>5</vt:i4>
      </vt:variant>
      <vt:variant>
        <vt:lpwstr/>
      </vt:variant>
      <vt:variant>
        <vt:lpwstr>Franchise_Agreements</vt:lpwstr>
      </vt:variant>
      <vt:variant>
        <vt:i4>7405674</vt:i4>
      </vt:variant>
      <vt:variant>
        <vt:i4>4191</vt:i4>
      </vt:variant>
      <vt:variant>
        <vt:i4>0</vt:i4>
      </vt:variant>
      <vt:variant>
        <vt:i4>5</vt:i4>
      </vt:variant>
      <vt:variant>
        <vt:lpwstr/>
      </vt:variant>
      <vt:variant>
        <vt:lpwstr>Credit_Standards_ExportExpress</vt:lpwstr>
      </vt:variant>
      <vt:variant>
        <vt:i4>2031653</vt:i4>
      </vt:variant>
      <vt:variant>
        <vt:i4>4188</vt:i4>
      </vt:variant>
      <vt:variant>
        <vt:i4>0</vt:i4>
      </vt:variant>
      <vt:variant>
        <vt:i4>5</vt:i4>
      </vt:variant>
      <vt:variant>
        <vt:lpwstr/>
      </vt:variant>
      <vt:variant>
        <vt:lpwstr>Beneficial_Owner</vt:lpwstr>
      </vt:variant>
      <vt:variant>
        <vt:i4>2883689</vt:i4>
      </vt:variant>
      <vt:variant>
        <vt:i4>4185</vt:i4>
      </vt:variant>
      <vt:variant>
        <vt:i4>0</vt:i4>
      </vt:variant>
      <vt:variant>
        <vt:i4>5</vt:i4>
      </vt:variant>
      <vt:variant>
        <vt:lpwstr>https://www.ecfr.gov/current/title-13/chapter-I/part-120</vt:lpwstr>
      </vt:variant>
      <vt:variant>
        <vt:lpwstr>p-120.10(Associate)</vt:lpwstr>
      </vt:variant>
      <vt:variant>
        <vt:i4>2031653</vt:i4>
      </vt:variant>
      <vt:variant>
        <vt:i4>4182</vt:i4>
      </vt:variant>
      <vt:variant>
        <vt:i4>0</vt:i4>
      </vt:variant>
      <vt:variant>
        <vt:i4>5</vt:i4>
      </vt:variant>
      <vt:variant>
        <vt:lpwstr/>
      </vt:variant>
      <vt:variant>
        <vt:lpwstr>Beneficial_Owner</vt:lpwstr>
      </vt:variant>
      <vt:variant>
        <vt:i4>2031653</vt:i4>
      </vt:variant>
      <vt:variant>
        <vt:i4>4176</vt:i4>
      </vt:variant>
      <vt:variant>
        <vt:i4>0</vt:i4>
      </vt:variant>
      <vt:variant>
        <vt:i4>5</vt:i4>
      </vt:variant>
      <vt:variant>
        <vt:lpwstr/>
      </vt:variant>
      <vt:variant>
        <vt:lpwstr>Beneficial_Owner</vt:lpwstr>
      </vt:variant>
      <vt:variant>
        <vt:i4>2031653</vt:i4>
      </vt:variant>
      <vt:variant>
        <vt:i4>4173</vt:i4>
      </vt:variant>
      <vt:variant>
        <vt:i4>0</vt:i4>
      </vt:variant>
      <vt:variant>
        <vt:i4>5</vt:i4>
      </vt:variant>
      <vt:variant>
        <vt:lpwstr/>
      </vt:variant>
      <vt:variant>
        <vt:lpwstr>Beneficial_Owner</vt:lpwstr>
      </vt:variant>
      <vt:variant>
        <vt:i4>2031653</vt:i4>
      </vt:variant>
      <vt:variant>
        <vt:i4>4170</vt:i4>
      </vt:variant>
      <vt:variant>
        <vt:i4>0</vt:i4>
      </vt:variant>
      <vt:variant>
        <vt:i4>5</vt:i4>
      </vt:variant>
      <vt:variant>
        <vt:lpwstr/>
      </vt:variant>
      <vt:variant>
        <vt:lpwstr>Beneficial_Owner</vt:lpwstr>
      </vt:variant>
      <vt:variant>
        <vt:i4>2031653</vt:i4>
      </vt:variant>
      <vt:variant>
        <vt:i4>4167</vt:i4>
      </vt:variant>
      <vt:variant>
        <vt:i4>0</vt:i4>
      </vt:variant>
      <vt:variant>
        <vt:i4>5</vt:i4>
      </vt:variant>
      <vt:variant>
        <vt:lpwstr/>
      </vt:variant>
      <vt:variant>
        <vt:lpwstr>Beneficial_Owner</vt:lpwstr>
      </vt:variant>
      <vt:variant>
        <vt:i4>2031653</vt:i4>
      </vt:variant>
      <vt:variant>
        <vt:i4>4164</vt:i4>
      </vt:variant>
      <vt:variant>
        <vt:i4>0</vt:i4>
      </vt:variant>
      <vt:variant>
        <vt:i4>5</vt:i4>
      </vt:variant>
      <vt:variant>
        <vt:lpwstr/>
      </vt:variant>
      <vt:variant>
        <vt:lpwstr>Beneficial_Owner</vt:lpwstr>
      </vt:variant>
      <vt:variant>
        <vt:i4>720927</vt:i4>
      </vt:variant>
      <vt:variant>
        <vt:i4>4161</vt:i4>
      </vt:variant>
      <vt:variant>
        <vt:i4>0</vt:i4>
      </vt:variant>
      <vt:variant>
        <vt:i4>5</vt:i4>
      </vt:variant>
      <vt:variant>
        <vt:lpwstr>https://www.sba.gov/document/sba-form-1919-borrower-information-form</vt:lpwstr>
      </vt:variant>
      <vt:variant>
        <vt:lpwstr/>
      </vt:variant>
      <vt:variant>
        <vt:i4>5177415</vt:i4>
      </vt:variant>
      <vt:variant>
        <vt:i4>4155</vt:i4>
      </vt:variant>
      <vt:variant>
        <vt:i4>0</vt:i4>
      </vt:variant>
      <vt:variant>
        <vt:i4>5</vt:i4>
      </vt:variant>
      <vt:variant>
        <vt:lpwstr>https://www.sba.gov/document</vt:lpwstr>
      </vt:variant>
      <vt:variant>
        <vt:lpwstr/>
      </vt:variant>
      <vt:variant>
        <vt:i4>4980822</vt:i4>
      </vt:variant>
      <vt:variant>
        <vt:i4>4152</vt:i4>
      </vt:variant>
      <vt:variant>
        <vt:i4>0</vt:i4>
      </vt:variant>
      <vt:variant>
        <vt:i4>5</vt:i4>
      </vt:variant>
      <vt:variant>
        <vt:lpwstr>https://www.ecfr.gov/current/title-13/section-121.106</vt:lpwstr>
      </vt:variant>
      <vt:variant>
        <vt:lpwstr/>
      </vt:variant>
      <vt:variant>
        <vt:i4>2031653</vt:i4>
      </vt:variant>
      <vt:variant>
        <vt:i4>4149</vt:i4>
      </vt:variant>
      <vt:variant>
        <vt:i4>0</vt:i4>
      </vt:variant>
      <vt:variant>
        <vt:i4>5</vt:i4>
      </vt:variant>
      <vt:variant>
        <vt:lpwstr/>
      </vt:variant>
      <vt:variant>
        <vt:lpwstr>Beneficial_Owner</vt:lpwstr>
      </vt:variant>
      <vt:variant>
        <vt:i4>2031653</vt:i4>
      </vt:variant>
      <vt:variant>
        <vt:i4>4146</vt:i4>
      </vt:variant>
      <vt:variant>
        <vt:i4>0</vt:i4>
      </vt:variant>
      <vt:variant>
        <vt:i4>5</vt:i4>
      </vt:variant>
      <vt:variant>
        <vt:lpwstr/>
      </vt:variant>
      <vt:variant>
        <vt:lpwstr>Beneficial_Owner</vt:lpwstr>
      </vt:variant>
      <vt:variant>
        <vt:i4>3997713</vt:i4>
      </vt:variant>
      <vt:variant>
        <vt:i4>4143</vt:i4>
      </vt:variant>
      <vt:variant>
        <vt:i4>0</vt:i4>
      </vt:variant>
      <vt:variant>
        <vt:i4>5</vt:i4>
      </vt:variant>
      <vt:variant>
        <vt:lpwstr/>
      </vt:variant>
      <vt:variant>
        <vt:lpwstr>Qualified_Source</vt:lpwstr>
      </vt:variant>
      <vt:variant>
        <vt:i4>2097168</vt:i4>
      </vt:variant>
      <vt:variant>
        <vt:i4>4140</vt:i4>
      </vt:variant>
      <vt:variant>
        <vt:i4>0</vt:i4>
      </vt:variant>
      <vt:variant>
        <vt:i4>5</vt:i4>
      </vt:variant>
      <vt:variant>
        <vt:lpwstr/>
      </vt:variant>
      <vt:variant>
        <vt:lpwstr>Net_Book_Value_definitionappendix</vt:lpwstr>
      </vt:variant>
      <vt:variant>
        <vt:i4>3538981</vt:i4>
      </vt:variant>
      <vt:variant>
        <vt:i4>4137</vt:i4>
      </vt:variant>
      <vt:variant>
        <vt:i4>0</vt:i4>
      </vt:variant>
      <vt:variant>
        <vt:i4>5</vt:i4>
      </vt:variant>
      <vt:variant>
        <vt:lpwstr>https://www.fdic.gov/news/news/press/2016/pr16017a.pdf</vt:lpwstr>
      </vt:variant>
      <vt:variant>
        <vt:lpwstr/>
      </vt:variant>
      <vt:variant>
        <vt:i4>3801145</vt:i4>
      </vt:variant>
      <vt:variant>
        <vt:i4>4134</vt:i4>
      </vt:variant>
      <vt:variant>
        <vt:i4>0</vt:i4>
      </vt:variant>
      <vt:variant>
        <vt:i4>5</vt:i4>
      </vt:variant>
      <vt:variant>
        <vt:lpwstr>http://www.fdic.gov/news/news/financial/2010/fil10082a.pdf</vt:lpwstr>
      </vt:variant>
      <vt:variant>
        <vt:lpwstr/>
      </vt:variant>
      <vt:variant>
        <vt:i4>6226044</vt:i4>
      </vt:variant>
      <vt:variant>
        <vt:i4>4131</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4128</vt:i4>
      </vt:variant>
      <vt:variant>
        <vt:i4>0</vt:i4>
      </vt:variant>
      <vt:variant>
        <vt:i4>5</vt:i4>
      </vt:variant>
      <vt:variant>
        <vt:lpwstr/>
      </vt:variant>
      <vt:variant>
        <vt:lpwstr>_Guarantie_s</vt:lpwstr>
      </vt:variant>
      <vt:variant>
        <vt:i4>1507366</vt:i4>
      </vt:variant>
      <vt:variant>
        <vt:i4>4125</vt:i4>
      </vt:variant>
      <vt:variant>
        <vt:i4>0</vt:i4>
      </vt:variant>
      <vt:variant>
        <vt:i4>5</vt:i4>
      </vt:variant>
      <vt:variant>
        <vt:lpwstr/>
      </vt:variant>
      <vt:variant>
        <vt:lpwstr>_Affiliation_based_on</vt:lpwstr>
      </vt:variant>
      <vt:variant>
        <vt:i4>2752527</vt:i4>
      </vt:variant>
      <vt:variant>
        <vt:i4>4122</vt:i4>
      </vt:variant>
      <vt:variant>
        <vt:i4>0</vt:i4>
      </vt:variant>
      <vt:variant>
        <vt:i4>5</vt:i4>
      </vt:variant>
      <vt:variant>
        <vt:lpwstr/>
      </vt:variant>
      <vt:variant>
        <vt:lpwstr>Franchise_Agreements</vt:lpwstr>
      </vt:variant>
      <vt:variant>
        <vt:i4>589904</vt:i4>
      </vt:variant>
      <vt:variant>
        <vt:i4>4119</vt:i4>
      </vt:variant>
      <vt:variant>
        <vt:i4>0</vt:i4>
      </vt:variant>
      <vt:variant>
        <vt:i4>5</vt:i4>
      </vt:variant>
      <vt:variant>
        <vt:lpwstr>https://www.sba.gov/document/sop-50-57-7a-loan-servicing-and-liquidation</vt:lpwstr>
      </vt:variant>
      <vt:variant>
        <vt:lpwstr/>
      </vt:variant>
      <vt:variant>
        <vt:i4>852013</vt:i4>
      </vt:variant>
      <vt:variant>
        <vt:i4>4116</vt:i4>
      </vt:variant>
      <vt:variant>
        <vt:i4>0</vt:i4>
      </vt:variant>
      <vt:variant>
        <vt:i4>5</vt:i4>
      </vt:variant>
      <vt:variant>
        <vt:lpwstr/>
      </vt:variant>
      <vt:variant>
        <vt:lpwstr>_Demonstrate_the_Need</vt:lpwstr>
      </vt:variant>
      <vt:variant>
        <vt:i4>5898281</vt:i4>
      </vt:variant>
      <vt:variant>
        <vt:i4>4113</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4110</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4107</vt:i4>
      </vt:variant>
      <vt:variant>
        <vt:i4>0</vt:i4>
      </vt:variant>
      <vt:variant>
        <vt:i4>5</vt:i4>
      </vt:variant>
      <vt:variant>
        <vt:lpwstr>https://catran.sba.gov/ftadistapps/ftawiki/downloadsandresources.cfm</vt:lpwstr>
      </vt:variant>
      <vt:variant>
        <vt:lpwstr/>
      </vt:variant>
      <vt:variant>
        <vt:i4>3866747</vt:i4>
      </vt:variant>
      <vt:variant>
        <vt:i4>4104</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4101</vt:i4>
      </vt:variant>
      <vt:variant>
        <vt:i4>0</vt:i4>
      </vt:variant>
      <vt:variant>
        <vt:i4>5</vt:i4>
      </vt:variant>
      <vt:variant>
        <vt:lpwstr>https://www.sba.gov/document/sop-50-57-7a-loan-servicing-and-liquidation</vt:lpwstr>
      </vt:variant>
      <vt:variant>
        <vt:lpwstr/>
      </vt:variant>
      <vt:variant>
        <vt:i4>3866747</vt:i4>
      </vt:variant>
      <vt:variant>
        <vt:i4>4098</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4095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4086</vt:i4>
      </vt:variant>
      <vt:variant>
        <vt:i4>0</vt:i4>
      </vt:variant>
      <vt:variant>
        <vt:i4>5</vt:i4>
      </vt:variant>
      <vt:variant>
        <vt:lpwstr>https://catran.sba.gov/ftadistapps/ftawiki/</vt:lpwstr>
      </vt:variant>
      <vt:variant>
        <vt:lpwstr/>
      </vt:variant>
      <vt:variant>
        <vt:i4>2818117</vt:i4>
      </vt:variant>
      <vt:variant>
        <vt:i4>4083</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4080</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4077</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4074</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3997821</vt:i4>
      </vt:variant>
      <vt:variant>
        <vt:i4>4071</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5767295</vt:i4>
      </vt:variant>
      <vt:variant>
        <vt:i4>4068</vt:i4>
      </vt:variant>
      <vt:variant>
        <vt:i4>0</vt:i4>
      </vt:variant>
      <vt:variant>
        <vt:i4>5</vt:i4>
      </vt:variant>
      <vt:variant>
        <vt:lpwstr>https://www.ecfr.gov/cgi-bin/text-idx?SID=40c56d244eaa72026eaf7b8c125bb7ec&amp;mc=true&amp;node=pt13.1.120&amp;rgn=div5</vt:lpwstr>
      </vt:variant>
      <vt:variant>
        <vt:lpwstr>se13.1.120_1212</vt:lpwstr>
      </vt:variant>
      <vt:variant>
        <vt:i4>5439608</vt:i4>
      </vt:variant>
      <vt:variant>
        <vt:i4>4065</vt:i4>
      </vt:variant>
      <vt:variant>
        <vt:i4>0</vt:i4>
      </vt:variant>
      <vt:variant>
        <vt:i4>5</vt:i4>
      </vt:variant>
      <vt:variant>
        <vt:lpwstr/>
      </vt:variant>
      <vt:variant>
        <vt:lpwstr>_Rollovers_as_Business</vt:lpwstr>
      </vt:variant>
      <vt:variant>
        <vt:i4>262192</vt:i4>
      </vt:variant>
      <vt:variant>
        <vt:i4>4062</vt:i4>
      </vt:variant>
      <vt:variant>
        <vt:i4>0</vt:i4>
      </vt:variant>
      <vt:variant>
        <vt:i4>5</vt:i4>
      </vt:variant>
      <vt:variant>
        <vt:lpwstr/>
      </vt:variant>
      <vt:variant>
        <vt:lpwstr>_Cooperatives</vt:lpwstr>
      </vt:variant>
      <vt:variant>
        <vt:i4>3997752</vt:i4>
      </vt:variant>
      <vt:variant>
        <vt:i4>4056</vt:i4>
      </vt:variant>
      <vt:variant>
        <vt:i4>0</vt:i4>
      </vt:variant>
      <vt:variant>
        <vt:i4>5</vt:i4>
      </vt:variant>
      <vt:variant>
        <vt:lpwstr>https://sanctionssearch.ofac.treas.gov/</vt:lpwstr>
      </vt:variant>
      <vt:variant>
        <vt:lpwstr/>
      </vt:variant>
      <vt:variant>
        <vt:i4>983131</vt:i4>
      </vt:variant>
      <vt:variant>
        <vt:i4>4053</vt:i4>
      </vt:variant>
      <vt:variant>
        <vt:i4>0</vt:i4>
      </vt:variant>
      <vt:variant>
        <vt:i4>5</vt:i4>
      </vt:variant>
      <vt:variant>
        <vt:lpwstr>https://www.exim.gov/tools-for-exporters/country-limitation-schedule</vt:lpwstr>
      </vt:variant>
      <vt:variant>
        <vt:lpwstr/>
      </vt:variant>
      <vt:variant>
        <vt:i4>524298</vt:i4>
      </vt:variant>
      <vt:variant>
        <vt:i4>4050</vt:i4>
      </vt:variant>
      <vt:variant>
        <vt:i4>0</vt:i4>
      </vt:variant>
      <vt:variant>
        <vt:i4>5</vt:i4>
      </vt:variant>
      <vt:variant>
        <vt:lpwstr/>
      </vt:variant>
      <vt:variant>
        <vt:lpwstr>Appraisal_Bus_Valuation_Int_Trade</vt:lpwstr>
      </vt:variant>
      <vt:variant>
        <vt:i4>524298</vt:i4>
      </vt:variant>
      <vt:variant>
        <vt:i4>4047</vt:i4>
      </vt:variant>
      <vt:variant>
        <vt:i4>0</vt:i4>
      </vt:variant>
      <vt:variant>
        <vt:i4>5</vt:i4>
      </vt:variant>
      <vt:variant>
        <vt:lpwstr/>
      </vt:variant>
      <vt:variant>
        <vt:lpwstr>Appraisal_Bus_Valuation_Int_Trade</vt:lpwstr>
      </vt:variant>
      <vt:variant>
        <vt:i4>7274603</vt:i4>
      </vt:variant>
      <vt:variant>
        <vt:i4>4044</vt:i4>
      </vt:variant>
      <vt:variant>
        <vt:i4>0</vt:i4>
      </vt:variant>
      <vt:variant>
        <vt:i4>5</vt:i4>
      </vt:variant>
      <vt:variant>
        <vt:lpwstr/>
      </vt:variant>
      <vt:variant>
        <vt:lpwstr>_IRS_Tax_Transcript/Verification_1</vt:lpwstr>
      </vt:variant>
      <vt:variant>
        <vt:i4>2555917</vt:i4>
      </vt:variant>
      <vt:variant>
        <vt:i4>4041</vt:i4>
      </vt:variant>
      <vt:variant>
        <vt:i4>0</vt:i4>
      </vt:variant>
      <vt:variant>
        <vt:i4>5</vt:i4>
      </vt:variant>
      <vt:variant>
        <vt:lpwstr/>
      </vt:variant>
      <vt:variant>
        <vt:lpwstr>Key_Employee</vt:lpwstr>
      </vt:variant>
      <vt:variant>
        <vt:i4>5308541</vt:i4>
      </vt:variant>
      <vt:variant>
        <vt:i4>4038</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4032</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4029</vt:i4>
      </vt:variant>
      <vt:variant>
        <vt:i4>0</vt:i4>
      </vt:variant>
      <vt:variant>
        <vt:i4>5</vt:i4>
      </vt:variant>
      <vt:variant>
        <vt:lpwstr>https://www.ecfr.gov/cgi-bin/text-idx?SID=564c889d04ed1d07a3e0cb26cbd17118&amp;mc=true&amp;node=pt13.1.120&amp;rgn=div5</vt:lpwstr>
      </vt:variant>
      <vt:variant>
        <vt:lpwstr>se13.1.120_1140</vt:lpwstr>
      </vt:variant>
      <vt:variant>
        <vt:i4>6357086</vt:i4>
      </vt:variant>
      <vt:variant>
        <vt:i4>4026</vt:i4>
      </vt:variant>
      <vt:variant>
        <vt:i4>0</vt:i4>
      </vt:variant>
      <vt:variant>
        <vt:i4>5</vt:i4>
      </vt:variant>
      <vt:variant>
        <vt:lpwstr/>
      </vt:variant>
      <vt:variant>
        <vt:lpwstr>Export_Transaction</vt:lpwstr>
      </vt:variant>
      <vt:variant>
        <vt:i4>1114114</vt:i4>
      </vt:variant>
      <vt:variant>
        <vt:i4>4023</vt:i4>
      </vt:variant>
      <vt:variant>
        <vt:i4>0</vt:i4>
      </vt:variant>
      <vt:variant>
        <vt:i4>5</vt:i4>
      </vt:variant>
      <vt:variant>
        <vt:lpwstr/>
      </vt:variant>
      <vt:variant>
        <vt:lpwstr>Exporter</vt:lpwstr>
      </vt:variant>
      <vt:variant>
        <vt:i4>1310767</vt:i4>
      </vt:variant>
      <vt:variant>
        <vt:i4>4020</vt:i4>
      </vt:variant>
      <vt:variant>
        <vt:i4>0</vt:i4>
      </vt:variant>
      <vt:variant>
        <vt:i4>5</vt:i4>
      </vt:variant>
      <vt:variant>
        <vt:lpwstr/>
      </vt:variant>
      <vt:variant>
        <vt:lpwstr>Core_Requirements</vt:lpwstr>
      </vt:variant>
      <vt:variant>
        <vt:i4>4784191</vt:i4>
      </vt:variant>
      <vt:variant>
        <vt:i4>4017</vt:i4>
      </vt:variant>
      <vt:variant>
        <vt:i4>0</vt:i4>
      </vt:variant>
      <vt:variant>
        <vt:i4>5</vt:i4>
      </vt:variant>
      <vt:variant>
        <vt:lpwstr/>
      </vt:variant>
      <vt:variant>
        <vt:lpwstr>_International_Trade_(IT)</vt:lpwstr>
      </vt:variant>
      <vt:variant>
        <vt:i4>6553680</vt:i4>
      </vt:variant>
      <vt:variant>
        <vt:i4>4014</vt:i4>
      </vt:variant>
      <vt:variant>
        <vt:i4>0</vt:i4>
      </vt:variant>
      <vt:variant>
        <vt:i4>5</vt:i4>
      </vt:variant>
      <vt:variant>
        <vt:lpwstr/>
      </vt:variant>
      <vt:variant>
        <vt:lpwstr>_Export_Working_Capital</vt:lpwstr>
      </vt:variant>
      <vt:variant>
        <vt:i4>4259916</vt:i4>
      </vt:variant>
      <vt:variant>
        <vt:i4>4011</vt:i4>
      </vt:variant>
      <vt:variant>
        <vt:i4>0</vt:i4>
      </vt:variant>
      <vt:variant>
        <vt:i4>5</vt:i4>
      </vt:variant>
      <vt:variant>
        <vt:lpwstr/>
      </vt:variant>
      <vt:variant>
        <vt:lpwstr>_Export_Express</vt:lpwstr>
      </vt:variant>
      <vt:variant>
        <vt:i4>6357086</vt:i4>
      </vt:variant>
      <vt:variant>
        <vt:i4>4008</vt:i4>
      </vt:variant>
      <vt:variant>
        <vt:i4>0</vt:i4>
      </vt:variant>
      <vt:variant>
        <vt:i4>5</vt:i4>
      </vt:variant>
      <vt:variant>
        <vt:lpwstr/>
      </vt:variant>
      <vt:variant>
        <vt:lpwstr>Export_Transaction</vt:lpwstr>
      </vt:variant>
      <vt:variant>
        <vt:i4>1114114</vt:i4>
      </vt:variant>
      <vt:variant>
        <vt:i4>4005</vt:i4>
      </vt:variant>
      <vt:variant>
        <vt:i4>0</vt:i4>
      </vt:variant>
      <vt:variant>
        <vt:i4>5</vt:i4>
      </vt:variant>
      <vt:variant>
        <vt:lpwstr/>
      </vt:variant>
      <vt:variant>
        <vt:lpwstr>Exporter</vt:lpwstr>
      </vt:variant>
      <vt:variant>
        <vt:i4>8126548</vt:i4>
      </vt:variant>
      <vt:variant>
        <vt:i4>4002</vt:i4>
      </vt:variant>
      <vt:variant>
        <vt:i4>0</vt:i4>
      </vt:variant>
      <vt:variant>
        <vt:i4>5</vt:i4>
      </vt:variant>
      <vt:variant>
        <vt:lpwstr/>
      </vt:variant>
      <vt:variant>
        <vt:lpwstr>Supplemental_Guarantor</vt:lpwstr>
      </vt:variant>
      <vt:variant>
        <vt:i4>8126548</vt:i4>
      </vt:variant>
      <vt:variant>
        <vt:i4>3999</vt:i4>
      </vt:variant>
      <vt:variant>
        <vt:i4>0</vt:i4>
      </vt:variant>
      <vt:variant>
        <vt:i4>5</vt:i4>
      </vt:variant>
      <vt:variant>
        <vt:lpwstr/>
      </vt:variant>
      <vt:variant>
        <vt:lpwstr>Supplemental_Guarantor</vt:lpwstr>
      </vt:variant>
      <vt:variant>
        <vt:i4>2949161</vt:i4>
      </vt:variant>
      <vt:variant>
        <vt:i4>3996</vt:i4>
      </vt:variant>
      <vt:variant>
        <vt:i4>0</vt:i4>
      </vt:variant>
      <vt:variant>
        <vt:i4>5</vt:i4>
      </vt:variant>
      <vt:variant>
        <vt:lpwstr/>
      </vt:variant>
      <vt:variant>
        <vt:lpwstr>Authorization_Section_D_Required_Documen</vt:lpwstr>
      </vt:variant>
      <vt:variant>
        <vt:i4>3080231</vt:i4>
      </vt:variant>
      <vt:variant>
        <vt:i4>3993</vt:i4>
      </vt:variant>
      <vt:variant>
        <vt:i4>0</vt:i4>
      </vt:variant>
      <vt:variant>
        <vt:i4>5</vt:i4>
      </vt:variant>
      <vt:variant>
        <vt:lpwstr>https://www.sba.gov/document/sba-form-1050-settlement-sheet-use-proceeds-certification</vt:lpwstr>
      </vt:variant>
      <vt:variant>
        <vt:lpwstr/>
      </vt:variant>
      <vt:variant>
        <vt:i4>65569</vt:i4>
      </vt:variant>
      <vt:variant>
        <vt:i4>3990</vt:i4>
      </vt:variant>
      <vt:variant>
        <vt:i4>0</vt:i4>
      </vt:variant>
      <vt:variant>
        <vt:i4>5</vt:i4>
      </vt:variant>
      <vt:variant>
        <vt:lpwstr/>
      </vt:variant>
      <vt:variant>
        <vt:lpwstr>_Appendix_9:_Sample</vt:lpwstr>
      </vt:variant>
      <vt:variant>
        <vt:i4>2949161</vt:i4>
      </vt:variant>
      <vt:variant>
        <vt:i4>3987</vt:i4>
      </vt:variant>
      <vt:variant>
        <vt:i4>0</vt:i4>
      </vt:variant>
      <vt:variant>
        <vt:i4>5</vt:i4>
      </vt:variant>
      <vt:variant>
        <vt:lpwstr/>
      </vt:variant>
      <vt:variant>
        <vt:lpwstr>Authorization_Section_D_Required_Documen</vt:lpwstr>
      </vt:variant>
      <vt:variant>
        <vt:i4>3080231</vt:i4>
      </vt:variant>
      <vt:variant>
        <vt:i4>3984</vt:i4>
      </vt:variant>
      <vt:variant>
        <vt:i4>0</vt:i4>
      </vt:variant>
      <vt:variant>
        <vt:i4>5</vt:i4>
      </vt:variant>
      <vt:variant>
        <vt:lpwstr>https://www.sba.gov/document/sba-form-1050-settlement-sheet-use-proceeds-certification</vt:lpwstr>
      </vt:variant>
      <vt:variant>
        <vt:lpwstr/>
      </vt:variant>
      <vt:variant>
        <vt:i4>8126548</vt:i4>
      </vt:variant>
      <vt:variant>
        <vt:i4>3981</vt:i4>
      </vt:variant>
      <vt:variant>
        <vt:i4>0</vt:i4>
      </vt:variant>
      <vt:variant>
        <vt:i4>5</vt:i4>
      </vt:variant>
      <vt:variant>
        <vt:lpwstr/>
      </vt:variant>
      <vt:variant>
        <vt:lpwstr>Supplemental_Guarantor</vt:lpwstr>
      </vt:variant>
      <vt:variant>
        <vt:i4>2097168</vt:i4>
      </vt:variant>
      <vt:variant>
        <vt:i4>3978</vt:i4>
      </vt:variant>
      <vt:variant>
        <vt:i4>0</vt:i4>
      </vt:variant>
      <vt:variant>
        <vt:i4>5</vt:i4>
      </vt:variant>
      <vt:variant>
        <vt:lpwstr/>
      </vt:variant>
      <vt:variant>
        <vt:lpwstr>Net_Book_Value_definitionappendix</vt:lpwstr>
      </vt:variant>
      <vt:variant>
        <vt:i4>2097168</vt:i4>
      </vt:variant>
      <vt:variant>
        <vt:i4>3975</vt:i4>
      </vt:variant>
      <vt:variant>
        <vt:i4>0</vt:i4>
      </vt:variant>
      <vt:variant>
        <vt:i4>5</vt:i4>
      </vt:variant>
      <vt:variant>
        <vt:lpwstr/>
      </vt:variant>
      <vt:variant>
        <vt:lpwstr>Net_Book_Value_definitionappendix</vt:lpwstr>
      </vt:variant>
      <vt:variant>
        <vt:i4>8126548</vt:i4>
      </vt:variant>
      <vt:variant>
        <vt:i4>3972</vt:i4>
      </vt:variant>
      <vt:variant>
        <vt:i4>0</vt:i4>
      </vt:variant>
      <vt:variant>
        <vt:i4>5</vt:i4>
      </vt:variant>
      <vt:variant>
        <vt:lpwstr/>
      </vt:variant>
      <vt:variant>
        <vt:lpwstr>Supplemental_Guarantor</vt:lpwstr>
      </vt:variant>
      <vt:variant>
        <vt:i4>4522104</vt:i4>
      </vt:variant>
      <vt:variant>
        <vt:i4>3969</vt:i4>
      </vt:variant>
      <vt:variant>
        <vt:i4>0</vt:i4>
      </vt:variant>
      <vt:variant>
        <vt:i4>5</vt:i4>
      </vt:variant>
      <vt:variant>
        <vt:lpwstr/>
      </vt:variant>
      <vt:variant>
        <vt:lpwstr>Assignment_of_Contract_Proceeds</vt:lpwstr>
      </vt:variant>
      <vt:variant>
        <vt:i4>8126548</vt:i4>
      </vt:variant>
      <vt:variant>
        <vt:i4>3966</vt:i4>
      </vt:variant>
      <vt:variant>
        <vt:i4>0</vt:i4>
      </vt:variant>
      <vt:variant>
        <vt:i4>5</vt:i4>
      </vt:variant>
      <vt:variant>
        <vt:lpwstr/>
      </vt:variant>
      <vt:variant>
        <vt:lpwstr>Supplemental_Guarantor</vt:lpwstr>
      </vt:variant>
      <vt:variant>
        <vt:i4>4522104</vt:i4>
      </vt:variant>
      <vt:variant>
        <vt:i4>3963</vt:i4>
      </vt:variant>
      <vt:variant>
        <vt:i4>0</vt:i4>
      </vt:variant>
      <vt:variant>
        <vt:i4>5</vt:i4>
      </vt:variant>
      <vt:variant>
        <vt:lpwstr/>
      </vt:variant>
      <vt:variant>
        <vt:lpwstr>Assignment_of_Contract_Proceeds</vt:lpwstr>
      </vt:variant>
      <vt:variant>
        <vt:i4>8126548</vt:i4>
      </vt:variant>
      <vt:variant>
        <vt:i4>3960</vt:i4>
      </vt:variant>
      <vt:variant>
        <vt:i4>0</vt:i4>
      </vt:variant>
      <vt:variant>
        <vt:i4>5</vt:i4>
      </vt:variant>
      <vt:variant>
        <vt:lpwstr/>
      </vt:variant>
      <vt:variant>
        <vt:lpwstr>Supplemental_Guarantor</vt:lpwstr>
      </vt:variant>
      <vt:variant>
        <vt:i4>1245242</vt:i4>
      </vt:variant>
      <vt:variant>
        <vt:i4>3957</vt:i4>
      </vt:variant>
      <vt:variant>
        <vt:i4>0</vt:i4>
      </vt:variant>
      <vt:variant>
        <vt:i4>5</vt:i4>
      </vt:variant>
      <vt:variant>
        <vt:lpwstr/>
      </vt:variant>
      <vt:variant>
        <vt:lpwstr>_Toc17033282</vt:lpwstr>
      </vt:variant>
      <vt:variant>
        <vt:i4>6815835</vt:i4>
      </vt:variant>
      <vt:variant>
        <vt:i4>3954</vt:i4>
      </vt:variant>
      <vt:variant>
        <vt:i4>0</vt:i4>
      </vt:variant>
      <vt:variant>
        <vt:i4>5</vt:i4>
      </vt:variant>
      <vt:variant>
        <vt:lpwstr/>
      </vt:variant>
      <vt:variant>
        <vt:lpwstr>_Chapter_5:_Pilot</vt:lpwstr>
      </vt:variant>
      <vt:variant>
        <vt:i4>5243004</vt:i4>
      </vt:variant>
      <vt:variant>
        <vt:i4>3951</vt:i4>
      </vt:variant>
      <vt:variant>
        <vt:i4>0</vt:i4>
      </vt:variant>
      <vt:variant>
        <vt:i4>5</vt:i4>
      </vt:variant>
      <vt:variant>
        <vt:lpwstr>https://www.ecfr.gov/cgi-bin/text-idx?SID=40c56d244eaa72026eaf7b8c125bb7ec&amp;mc=true&amp;node=pt13.1.120&amp;rgn=div5</vt:lpwstr>
      </vt:variant>
      <vt:variant>
        <vt:lpwstr>se13.1.120_1193</vt:lpwstr>
      </vt:variant>
      <vt:variant>
        <vt:i4>6815835</vt:i4>
      </vt:variant>
      <vt:variant>
        <vt:i4>3948</vt:i4>
      </vt:variant>
      <vt:variant>
        <vt:i4>0</vt:i4>
      </vt:variant>
      <vt:variant>
        <vt:i4>5</vt:i4>
      </vt:variant>
      <vt:variant>
        <vt:lpwstr/>
      </vt:variant>
      <vt:variant>
        <vt:lpwstr>_Chapter_5:_Pilot</vt:lpwstr>
      </vt:variant>
      <vt:variant>
        <vt:i4>2752527</vt:i4>
      </vt:variant>
      <vt:variant>
        <vt:i4>3939</vt:i4>
      </vt:variant>
      <vt:variant>
        <vt:i4>0</vt:i4>
      </vt:variant>
      <vt:variant>
        <vt:i4>5</vt:i4>
      </vt:variant>
      <vt:variant>
        <vt:lpwstr/>
      </vt:variant>
      <vt:variant>
        <vt:lpwstr>Franchise_Agreements</vt:lpwstr>
      </vt:variant>
      <vt:variant>
        <vt:i4>2752527</vt:i4>
      </vt:variant>
      <vt:variant>
        <vt:i4>3936</vt:i4>
      </vt:variant>
      <vt:variant>
        <vt:i4>0</vt:i4>
      </vt:variant>
      <vt:variant>
        <vt:i4>5</vt:i4>
      </vt:variant>
      <vt:variant>
        <vt:lpwstr/>
      </vt:variant>
      <vt:variant>
        <vt:lpwstr>Franchise_Agreements</vt:lpwstr>
      </vt:variant>
      <vt:variant>
        <vt:i4>5832823</vt:i4>
      </vt:variant>
      <vt:variant>
        <vt:i4>3933</vt:i4>
      </vt:variant>
      <vt:variant>
        <vt:i4>0</vt:i4>
      </vt:variant>
      <vt:variant>
        <vt:i4>5</vt:i4>
      </vt:variant>
      <vt:variant>
        <vt:lpwstr/>
      </vt:variant>
      <vt:variant>
        <vt:lpwstr>_Environmental_Policies_and</vt:lpwstr>
      </vt:variant>
      <vt:variant>
        <vt:i4>4128797</vt:i4>
      </vt:variant>
      <vt:variant>
        <vt:i4>3930</vt:i4>
      </vt:variant>
      <vt:variant>
        <vt:i4>0</vt:i4>
      </vt:variant>
      <vt:variant>
        <vt:i4>5</vt:i4>
      </vt:variant>
      <vt:variant>
        <vt:lpwstr/>
      </vt:variant>
      <vt:variant>
        <vt:lpwstr>Appraisal_Bus_Valuation_CAPLines</vt:lpwstr>
      </vt:variant>
      <vt:variant>
        <vt:i4>7471167</vt:i4>
      </vt:variant>
      <vt:variant>
        <vt:i4>3927</vt:i4>
      </vt:variant>
      <vt:variant>
        <vt:i4>0</vt:i4>
      </vt:variant>
      <vt:variant>
        <vt:i4>5</vt:i4>
      </vt:variant>
      <vt:variant>
        <vt:lpwstr>https://www.sba.gov/document/sba-form-413-personal-financial-statement-7a504-loans-surety-bonds</vt:lpwstr>
      </vt:variant>
      <vt:variant>
        <vt:lpwstr/>
      </vt:variant>
      <vt:variant>
        <vt:i4>8126548</vt:i4>
      </vt:variant>
      <vt:variant>
        <vt:i4>3924</vt:i4>
      </vt:variant>
      <vt:variant>
        <vt:i4>0</vt:i4>
      </vt:variant>
      <vt:variant>
        <vt:i4>5</vt:i4>
      </vt:variant>
      <vt:variant>
        <vt:lpwstr/>
      </vt:variant>
      <vt:variant>
        <vt:lpwstr>Supplemental_Guarantor</vt:lpwstr>
      </vt:variant>
      <vt:variant>
        <vt:i4>7340106</vt:i4>
      </vt:variant>
      <vt:variant>
        <vt:i4>3912</vt:i4>
      </vt:variant>
      <vt:variant>
        <vt:i4>0</vt:i4>
      </vt:variant>
      <vt:variant>
        <vt:i4>5</vt:i4>
      </vt:variant>
      <vt:variant>
        <vt:lpwstr/>
      </vt:variant>
      <vt:variant>
        <vt:lpwstr>_Credit_Standards_2</vt:lpwstr>
      </vt:variant>
      <vt:variant>
        <vt:i4>2031653</vt:i4>
      </vt:variant>
      <vt:variant>
        <vt:i4>3909</vt:i4>
      </vt:variant>
      <vt:variant>
        <vt:i4>0</vt:i4>
      </vt:variant>
      <vt:variant>
        <vt:i4>5</vt:i4>
      </vt:variant>
      <vt:variant>
        <vt:lpwstr/>
      </vt:variant>
      <vt:variant>
        <vt:lpwstr>Beneficial_Owner</vt:lpwstr>
      </vt:variant>
      <vt:variant>
        <vt:i4>2883689</vt:i4>
      </vt:variant>
      <vt:variant>
        <vt:i4>3906</vt:i4>
      </vt:variant>
      <vt:variant>
        <vt:i4>0</vt:i4>
      </vt:variant>
      <vt:variant>
        <vt:i4>5</vt:i4>
      </vt:variant>
      <vt:variant>
        <vt:lpwstr>https://www.ecfr.gov/current/title-13/chapter-I/part-120</vt:lpwstr>
      </vt:variant>
      <vt:variant>
        <vt:lpwstr>p-120.10(Associate)</vt:lpwstr>
      </vt:variant>
      <vt:variant>
        <vt:i4>2031653</vt:i4>
      </vt:variant>
      <vt:variant>
        <vt:i4>3903</vt:i4>
      </vt:variant>
      <vt:variant>
        <vt:i4>0</vt:i4>
      </vt:variant>
      <vt:variant>
        <vt:i4>5</vt:i4>
      </vt:variant>
      <vt:variant>
        <vt:lpwstr/>
      </vt:variant>
      <vt:variant>
        <vt:lpwstr>Beneficial_Owner</vt:lpwstr>
      </vt:variant>
      <vt:variant>
        <vt:i4>2031653</vt:i4>
      </vt:variant>
      <vt:variant>
        <vt:i4>3897</vt:i4>
      </vt:variant>
      <vt:variant>
        <vt:i4>0</vt:i4>
      </vt:variant>
      <vt:variant>
        <vt:i4>5</vt:i4>
      </vt:variant>
      <vt:variant>
        <vt:lpwstr/>
      </vt:variant>
      <vt:variant>
        <vt:lpwstr>Beneficial_Owner</vt:lpwstr>
      </vt:variant>
      <vt:variant>
        <vt:i4>2031653</vt:i4>
      </vt:variant>
      <vt:variant>
        <vt:i4>3894</vt:i4>
      </vt:variant>
      <vt:variant>
        <vt:i4>0</vt:i4>
      </vt:variant>
      <vt:variant>
        <vt:i4>5</vt:i4>
      </vt:variant>
      <vt:variant>
        <vt:lpwstr/>
      </vt:variant>
      <vt:variant>
        <vt:lpwstr>Beneficial_Owner</vt:lpwstr>
      </vt:variant>
      <vt:variant>
        <vt:i4>2031653</vt:i4>
      </vt:variant>
      <vt:variant>
        <vt:i4>3891</vt:i4>
      </vt:variant>
      <vt:variant>
        <vt:i4>0</vt:i4>
      </vt:variant>
      <vt:variant>
        <vt:i4>5</vt:i4>
      </vt:variant>
      <vt:variant>
        <vt:lpwstr/>
      </vt:variant>
      <vt:variant>
        <vt:lpwstr>Beneficial_Owner</vt:lpwstr>
      </vt:variant>
      <vt:variant>
        <vt:i4>2031653</vt:i4>
      </vt:variant>
      <vt:variant>
        <vt:i4>3888</vt:i4>
      </vt:variant>
      <vt:variant>
        <vt:i4>0</vt:i4>
      </vt:variant>
      <vt:variant>
        <vt:i4>5</vt:i4>
      </vt:variant>
      <vt:variant>
        <vt:lpwstr/>
      </vt:variant>
      <vt:variant>
        <vt:lpwstr>Beneficial_Owner</vt:lpwstr>
      </vt:variant>
      <vt:variant>
        <vt:i4>2031653</vt:i4>
      </vt:variant>
      <vt:variant>
        <vt:i4>3885</vt:i4>
      </vt:variant>
      <vt:variant>
        <vt:i4>0</vt:i4>
      </vt:variant>
      <vt:variant>
        <vt:i4>5</vt:i4>
      </vt:variant>
      <vt:variant>
        <vt:lpwstr/>
      </vt:variant>
      <vt:variant>
        <vt:lpwstr>Beneficial_Owner</vt:lpwstr>
      </vt:variant>
      <vt:variant>
        <vt:i4>720927</vt:i4>
      </vt:variant>
      <vt:variant>
        <vt:i4>3882</vt:i4>
      </vt:variant>
      <vt:variant>
        <vt:i4>0</vt:i4>
      </vt:variant>
      <vt:variant>
        <vt:i4>5</vt:i4>
      </vt:variant>
      <vt:variant>
        <vt:lpwstr>https://www.sba.gov/document/sba-form-1919-borrower-information-form</vt:lpwstr>
      </vt:variant>
      <vt:variant>
        <vt:lpwstr/>
      </vt:variant>
      <vt:variant>
        <vt:i4>4587612</vt:i4>
      </vt:variant>
      <vt:variant>
        <vt:i4>3876</vt:i4>
      </vt:variant>
      <vt:variant>
        <vt:i4>0</vt:i4>
      </vt:variant>
      <vt:variant>
        <vt:i4>5</vt:i4>
      </vt:variant>
      <vt:variant>
        <vt:lpwstr>https://www.sba.gov/CitrusHeightsLGPC</vt:lpwstr>
      </vt:variant>
      <vt:variant>
        <vt:lpwstr/>
      </vt:variant>
      <vt:variant>
        <vt:i4>5177415</vt:i4>
      </vt:variant>
      <vt:variant>
        <vt:i4>3873</vt:i4>
      </vt:variant>
      <vt:variant>
        <vt:i4>0</vt:i4>
      </vt:variant>
      <vt:variant>
        <vt:i4>5</vt:i4>
      </vt:variant>
      <vt:variant>
        <vt:lpwstr>https://www.sba.gov/document</vt:lpwstr>
      </vt:variant>
      <vt:variant>
        <vt:lpwstr/>
      </vt:variant>
      <vt:variant>
        <vt:i4>4980822</vt:i4>
      </vt:variant>
      <vt:variant>
        <vt:i4>3870</vt:i4>
      </vt:variant>
      <vt:variant>
        <vt:i4>0</vt:i4>
      </vt:variant>
      <vt:variant>
        <vt:i4>5</vt:i4>
      </vt:variant>
      <vt:variant>
        <vt:lpwstr>https://www.ecfr.gov/current/title-13/section-121.106</vt:lpwstr>
      </vt:variant>
      <vt:variant>
        <vt:lpwstr/>
      </vt:variant>
      <vt:variant>
        <vt:i4>2031653</vt:i4>
      </vt:variant>
      <vt:variant>
        <vt:i4>3867</vt:i4>
      </vt:variant>
      <vt:variant>
        <vt:i4>0</vt:i4>
      </vt:variant>
      <vt:variant>
        <vt:i4>5</vt:i4>
      </vt:variant>
      <vt:variant>
        <vt:lpwstr/>
      </vt:variant>
      <vt:variant>
        <vt:lpwstr>Beneficial_Owner</vt:lpwstr>
      </vt:variant>
      <vt:variant>
        <vt:i4>2031653</vt:i4>
      </vt:variant>
      <vt:variant>
        <vt:i4>3864</vt:i4>
      </vt:variant>
      <vt:variant>
        <vt:i4>0</vt:i4>
      </vt:variant>
      <vt:variant>
        <vt:i4>5</vt:i4>
      </vt:variant>
      <vt:variant>
        <vt:lpwstr/>
      </vt:variant>
      <vt:variant>
        <vt:lpwstr>Beneficial_Owner</vt:lpwstr>
      </vt:variant>
      <vt:variant>
        <vt:i4>3538981</vt:i4>
      </vt:variant>
      <vt:variant>
        <vt:i4>3861</vt:i4>
      </vt:variant>
      <vt:variant>
        <vt:i4>0</vt:i4>
      </vt:variant>
      <vt:variant>
        <vt:i4>5</vt:i4>
      </vt:variant>
      <vt:variant>
        <vt:lpwstr>https://www.fdic.gov/news/news/press/2016/pr16017a.pdf</vt:lpwstr>
      </vt:variant>
      <vt:variant>
        <vt:lpwstr/>
      </vt:variant>
      <vt:variant>
        <vt:i4>3801145</vt:i4>
      </vt:variant>
      <vt:variant>
        <vt:i4>3858</vt:i4>
      </vt:variant>
      <vt:variant>
        <vt:i4>0</vt:i4>
      </vt:variant>
      <vt:variant>
        <vt:i4>5</vt:i4>
      </vt:variant>
      <vt:variant>
        <vt:lpwstr>http://www.fdic.gov/news/news/financial/2010/fil10082a.pdf</vt:lpwstr>
      </vt:variant>
      <vt:variant>
        <vt:lpwstr/>
      </vt:variant>
      <vt:variant>
        <vt:i4>7209084</vt:i4>
      </vt:variant>
      <vt:variant>
        <vt:i4>3855</vt:i4>
      </vt:variant>
      <vt:variant>
        <vt:i4>0</vt:i4>
      </vt:variant>
      <vt:variant>
        <vt:i4>5</vt:i4>
      </vt:variant>
      <vt:variant>
        <vt:lpwstr>https://www.fdic.gov/news/news/financial/2010/fil10082.html</vt:lpwstr>
      </vt:variant>
      <vt:variant>
        <vt:lpwstr/>
      </vt:variant>
      <vt:variant>
        <vt:i4>6226044</vt:i4>
      </vt:variant>
      <vt:variant>
        <vt:i4>3852</vt:i4>
      </vt:variant>
      <vt:variant>
        <vt:i4>0</vt:i4>
      </vt:variant>
      <vt:variant>
        <vt:i4>5</vt:i4>
      </vt:variant>
      <vt:variant>
        <vt:lpwstr>https://www.ecfr.gov/cgi-bin/text-idx?SID=40c56d244eaa72026eaf7b8c125bb7ec&amp;mc=true&amp;node=pt13.1.120&amp;rgn=div5</vt:lpwstr>
      </vt:variant>
      <vt:variant>
        <vt:lpwstr>se13.1.120_1160</vt:lpwstr>
      </vt:variant>
      <vt:variant>
        <vt:i4>983074</vt:i4>
      </vt:variant>
      <vt:variant>
        <vt:i4>3849</vt:i4>
      </vt:variant>
      <vt:variant>
        <vt:i4>0</vt:i4>
      </vt:variant>
      <vt:variant>
        <vt:i4>5</vt:i4>
      </vt:variant>
      <vt:variant>
        <vt:lpwstr/>
      </vt:variant>
      <vt:variant>
        <vt:lpwstr>Exception_Assigment_Contract_Proceeds</vt:lpwstr>
      </vt:variant>
      <vt:variant>
        <vt:i4>8323195</vt:i4>
      </vt:variant>
      <vt:variant>
        <vt:i4>3846</vt:i4>
      </vt:variant>
      <vt:variant>
        <vt:i4>0</vt:i4>
      </vt:variant>
      <vt:variant>
        <vt:i4>5</vt:i4>
      </vt:variant>
      <vt:variant>
        <vt:lpwstr/>
      </vt:variant>
      <vt:variant>
        <vt:lpwstr>Working_Capital_CAPLinesSubmission</vt:lpwstr>
      </vt:variant>
      <vt:variant>
        <vt:i4>8126548</vt:i4>
      </vt:variant>
      <vt:variant>
        <vt:i4>3843</vt:i4>
      </vt:variant>
      <vt:variant>
        <vt:i4>0</vt:i4>
      </vt:variant>
      <vt:variant>
        <vt:i4>5</vt:i4>
      </vt:variant>
      <vt:variant>
        <vt:lpwstr/>
      </vt:variant>
      <vt:variant>
        <vt:lpwstr>Supplemental_Guarantor</vt:lpwstr>
      </vt:variant>
      <vt:variant>
        <vt:i4>6160436</vt:i4>
      </vt:variant>
      <vt:variant>
        <vt:i4>3840</vt:i4>
      </vt:variant>
      <vt:variant>
        <vt:i4>0</vt:i4>
      </vt:variant>
      <vt:variant>
        <vt:i4>5</vt:i4>
      </vt:variant>
      <vt:variant>
        <vt:lpwstr/>
      </vt:variant>
      <vt:variant>
        <vt:lpwstr>_IRS_Tax_Transcript/Verification</vt:lpwstr>
      </vt:variant>
      <vt:variant>
        <vt:i4>327680</vt:i4>
      </vt:variant>
      <vt:variant>
        <vt:i4>3837</vt:i4>
      </vt:variant>
      <vt:variant>
        <vt:i4>0</vt:i4>
      </vt:variant>
      <vt:variant>
        <vt:i4>5</vt:i4>
      </vt:variant>
      <vt:variant>
        <vt:lpwstr/>
      </vt:variant>
      <vt:variant>
        <vt:lpwstr>_Guarantie_s</vt:lpwstr>
      </vt:variant>
      <vt:variant>
        <vt:i4>5898281</vt:i4>
      </vt:variant>
      <vt:variant>
        <vt:i4>3825</vt:i4>
      </vt:variant>
      <vt:variant>
        <vt:i4>0</vt:i4>
      </vt:variant>
      <vt:variant>
        <vt:i4>5</vt:i4>
      </vt:variant>
      <vt:variant>
        <vt:lpwstr>https://www.ecfr.gov/cgi-bin/text-idx?SID=c30ad382390ff1ec55f9a3ad7c641acb&amp;mc=true&amp;node=pt13.1.120&amp;rgn=div5</vt:lpwstr>
      </vt:variant>
      <vt:variant>
        <vt:lpwstr>se13.1.120_1150</vt:lpwstr>
      </vt:variant>
      <vt:variant>
        <vt:i4>852013</vt:i4>
      </vt:variant>
      <vt:variant>
        <vt:i4>3822</vt:i4>
      </vt:variant>
      <vt:variant>
        <vt:i4>0</vt:i4>
      </vt:variant>
      <vt:variant>
        <vt:i4>5</vt:i4>
      </vt:variant>
      <vt:variant>
        <vt:lpwstr/>
      </vt:variant>
      <vt:variant>
        <vt:lpwstr>_Demonstrate_the_Need</vt:lpwstr>
      </vt:variant>
      <vt:variant>
        <vt:i4>5636137</vt:i4>
      </vt:variant>
      <vt:variant>
        <vt:i4>3816</vt:i4>
      </vt:variant>
      <vt:variant>
        <vt:i4>0</vt:i4>
      </vt:variant>
      <vt:variant>
        <vt:i4>5</vt:i4>
      </vt:variant>
      <vt:variant>
        <vt:lpwstr>https://www.ecfr.gov/cgi-bin/text-idx?SID=c30ad382390ff1ec55f9a3ad7c641acb&amp;mc=true&amp;node=pt13.1.120&amp;rgn=div5</vt:lpwstr>
      </vt:variant>
      <vt:variant>
        <vt:lpwstr>se13.1.120_1191</vt:lpwstr>
      </vt:variant>
      <vt:variant>
        <vt:i4>852011</vt:i4>
      </vt:variant>
      <vt:variant>
        <vt:i4>3813</vt:i4>
      </vt:variant>
      <vt:variant>
        <vt:i4>0</vt:i4>
      </vt:variant>
      <vt:variant>
        <vt:i4>5</vt:i4>
      </vt:variant>
      <vt:variant>
        <vt:lpwstr>https://www.ecfr.gov/cgi-bin/text-idx?SID=8b1a55ba69c53e795ac0927d95c1dcfd&amp;mc=true&amp;node=pt13.1.121&amp;rgn=div5</vt:lpwstr>
      </vt:variant>
      <vt:variant>
        <vt:lpwstr>se13.1.121_1301</vt:lpwstr>
      </vt:variant>
      <vt:variant>
        <vt:i4>7340104</vt:i4>
      </vt:variant>
      <vt:variant>
        <vt:i4>3810</vt:i4>
      </vt:variant>
      <vt:variant>
        <vt:i4>0</vt:i4>
      </vt:variant>
      <vt:variant>
        <vt:i4>5</vt:i4>
      </vt:variant>
      <vt:variant>
        <vt:lpwstr/>
      </vt:variant>
      <vt:variant>
        <vt:lpwstr>Affiliation_Based_on_Management</vt:lpwstr>
      </vt:variant>
      <vt:variant>
        <vt:i4>5898281</vt:i4>
      </vt:variant>
      <vt:variant>
        <vt:i4>3807</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3804</vt:i4>
      </vt:variant>
      <vt:variant>
        <vt:i4>0</vt:i4>
      </vt:variant>
      <vt:variant>
        <vt:i4>5</vt:i4>
      </vt:variant>
      <vt:variant>
        <vt:lpwstr>https://www.ecfr.gov/cgi-bin/text-idx?SID=c30ad382390ff1ec55f9a3ad7c641acb&amp;mc=true&amp;node=pt13.1.120&amp;rgn=div5</vt:lpwstr>
      </vt:variant>
      <vt:variant>
        <vt:lpwstr>se13.1.120_1101</vt:lpwstr>
      </vt:variant>
      <vt:variant>
        <vt:i4>3866747</vt:i4>
      </vt:variant>
      <vt:variant>
        <vt:i4>3798</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3795</vt:i4>
      </vt:variant>
      <vt:variant>
        <vt:i4>0</vt:i4>
      </vt:variant>
      <vt:variant>
        <vt:i4>5</vt:i4>
      </vt:variant>
      <vt:variant>
        <vt:lpwstr>https://www.sba.gov/document/sop-50-57-7a-loan-servicing-and-liquidation</vt:lpwstr>
      </vt:variant>
      <vt:variant>
        <vt:lpwstr/>
      </vt:variant>
      <vt:variant>
        <vt:i4>7405601</vt:i4>
      </vt:variant>
      <vt:variant>
        <vt:i4>3786</vt:i4>
      </vt:variant>
      <vt:variant>
        <vt:i4>0</vt:i4>
      </vt:variant>
      <vt:variant>
        <vt:i4>5</vt:i4>
      </vt:variant>
      <vt:variant>
        <vt:lpwstr>https://catran.sba.gov/ftadistapps/ftawiki/</vt:lpwstr>
      </vt:variant>
      <vt:variant>
        <vt:lpwstr/>
      </vt:variant>
      <vt:variant>
        <vt:i4>2818117</vt:i4>
      </vt:variant>
      <vt:variant>
        <vt:i4>3783</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3780</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3777</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3774</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7012392</vt:i4>
      </vt:variant>
      <vt:variant>
        <vt:i4>3771</vt:i4>
      </vt:variant>
      <vt:variant>
        <vt:i4>0</vt:i4>
      </vt:variant>
      <vt:variant>
        <vt:i4>5</vt:i4>
      </vt:variant>
      <vt:variant>
        <vt:lpwstr>https://www.ecfr.gov/cgi-bin/text-idx?SID=0aa99c7780d043dd8a4407b1a08b9ed5&amp;mc=true&amp;node=pt13.1.120&amp;rgn=div5%20-%20se13.1.120_1210</vt:lpwstr>
      </vt:variant>
      <vt:variant>
        <vt:lpwstr>se13.1.120_1396</vt:lpwstr>
      </vt:variant>
      <vt:variant>
        <vt:i4>5505111</vt:i4>
      </vt:variant>
      <vt:variant>
        <vt:i4>3768</vt:i4>
      </vt:variant>
      <vt:variant>
        <vt:i4>0</vt:i4>
      </vt:variant>
      <vt:variant>
        <vt:i4>5</vt:i4>
      </vt:variant>
      <vt:variant>
        <vt:lpwstr/>
      </vt:variant>
      <vt:variant>
        <vt:lpwstr>Additional_Guaranty_Fee_Extension_Short</vt:lpwstr>
      </vt:variant>
      <vt:variant>
        <vt:i4>6488105</vt:i4>
      </vt:variant>
      <vt:variant>
        <vt:i4>3765</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3762</vt:i4>
      </vt:variant>
      <vt:variant>
        <vt:i4>0</vt:i4>
      </vt:variant>
      <vt:variant>
        <vt:i4>5</vt:i4>
      </vt:variant>
      <vt:variant>
        <vt:lpwstr>https://www.ecfr.gov/cgi-bin/text-idx?SID=0aa99c7780d043dd8a4407b1a08b9ed5&amp;mc=true&amp;node=pt13.1.120&amp;rgn=div5</vt:lpwstr>
      </vt:variant>
      <vt:variant>
        <vt:lpwstr>se13.1.120_1210</vt:lpwstr>
      </vt:variant>
      <vt:variant>
        <vt:i4>5439608</vt:i4>
      </vt:variant>
      <vt:variant>
        <vt:i4>3759</vt:i4>
      </vt:variant>
      <vt:variant>
        <vt:i4>0</vt:i4>
      </vt:variant>
      <vt:variant>
        <vt:i4>5</vt:i4>
      </vt:variant>
      <vt:variant>
        <vt:lpwstr/>
      </vt:variant>
      <vt:variant>
        <vt:lpwstr>_Rollovers_as_Business</vt:lpwstr>
      </vt:variant>
      <vt:variant>
        <vt:i4>262192</vt:i4>
      </vt:variant>
      <vt:variant>
        <vt:i4>3756</vt:i4>
      </vt:variant>
      <vt:variant>
        <vt:i4>0</vt:i4>
      </vt:variant>
      <vt:variant>
        <vt:i4>5</vt:i4>
      </vt:variant>
      <vt:variant>
        <vt:lpwstr/>
      </vt:variant>
      <vt:variant>
        <vt:lpwstr>_Cooperatives</vt:lpwstr>
      </vt:variant>
      <vt:variant>
        <vt:i4>131106</vt:i4>
      </vt:variant>
      <vt:variant>
        <vt:i4>3747</vt:i4>
      </vt:variant>
      <vt:variant>
        <vt:i4>0</vt:i4>
      </vt:variant>
      <vt:variant>
        <vt:i4>5</vt:i4>
      </vt:variant>
      <vt:variant>
        <vt:lpwstr>https://www.ecfr.gov/cgi-bin/text-idx?SID=b598ace5439f3e272003b842362d2c2a&amp;mc=true&amp;node=pt13.1.120&amp;rgn=div5</vt:lpwstr>
      </vt:variant>
      <vt:variant>
        <vt:lpwstr>se13.1.120_1397</vt:lpwstr>
      </vt:variant>
      <vt:variant>
        <vt:i4>131106</vt:i4>
      </vt:variant>
      <vt:variant>
        <vt:i4>3744</vt:i4>
      </vt:variant>
      <vt:variant>
        <vt:i4>0</vt:i4>
      </vt:variant>
      <vt:variant>
        <vt:i4>5</vt:i4>
      </vt:variant>
      <vt:variant>
        <vt:lpwstr>https://www.ecfr.gov/cgi-bin/text-idx?SID=b598ace5439f3e272003b842362d2c2a&amp;mc=true&amp;node=pt13.1.120&amp;rgn=div5</vt:lpwstr>
      </vt:variant>
      <vt:variant>
        <vt:lpwstr>se13.1.120_1394</vt:lpwstr>
      </vt:variant>
      <vt:variant>
        <vt:i4>5767292</vt:i4>
      </vt:variant>
      <vt:variant>
        <vt:i4>3741</vt:i4>
      </vt:variant>
      <vt:variant>
        <vt:i4>0</vt:i4>
      </vt:variant>
      <vt:variant>
        <vt:i4>5</vt:i4>
      </vt:variant>
      <vt:variant>
        <vt:lpwstr>https://www.ecfr.gov/cgi-bin/text-idx?SID=280048980e1e23b3dbfc9aff5eea962c&amp;mc=true&amp;node=pt13.1.120&amp;rgn=div5</vt:lpwstr>
      </vt:variant>
      <vt:variant>
        <vt:lpwstr>se13.1.120_1391</vt:lpwstr>
      </vt:variant>
      <vt:variant>
        <vt:i4>3342368</vt:i4>
      </vt:variant>
      <vt:variant>
        <vt:i4>3738</vt:i4>
      </vt:variant>
      <vt:variant>
        <vt:i4>0</vt:i4>
      </vt:variant>
      <vt:variant>
        <vt:i4>5</vt:i4>
      </vt:variant>
      <vt:variant>
        <vt:lpwstr/>
      </vt:variant>
      <vt:variant>
        <vt:lpwstr>SBA_Loans_That_Have_Been_Fully_Disbursed</vt:lpwstr>
      </vt:variant>
      <vt:variant>
        <vt:i4>131196</vt:i4>
      </vt:variant>
      <vt:variant>
        <vt:i4>3735</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3732</vt:i4>
      </vt:variant>
      <vt:variant>
        <vt:i4>0</vt:i4>
      </vt:variant>
      <vt:variant>
        <vt:i4>5</vt:i4>
      </vt:variant>
      <vt:variant>
        <vt:lpwstr>https://www.ecfr.gov/cgi-bin/text-idx?SID=564c889d04ed1d07a3e0cb26cbd17118&amp;mc=true&amp;node=pt13.1.120&amp;rgn=div5</vt:lpwstr>
      </vt:variant>
      <vt:variant>
        <vt:lpwstr>se13.1.120_1140</vt:lpwstr>
      </vt:variant>
      <vt:variant>
        <vt:i4>7405652</vt:i4>
      </vt:variant>
      <vt:variant>
        <vt:i4>3729</vt:i4>
      </vt:variant>
      <vt:variant>
        <vt:i4>0</vt:i4>
      </vt:variant>
      <vt:variant>
        <vt:i4>5</vt:i4>
      </vt:variant>
      <vt:variant>
        <vt:lpwstr/>
      </vt:variant>
      <vt:variant>
        <vt:lpwstr>Indirect_export</vt:lpwstr>
      </vt:variant>
      <vt:variant>
        <vt:i4>2687005</vt:i4>
      </vt:variant>
      <vt:variant>
        <vt:i4>3726</vt:i4>
      </vt:variant>
      <vt:variant>
        <vt:i4>0</vt:i4>
      </vt:variant>
      <vt:variant>
        <vt:i4>5</vt:i4>
      </vt:variant>
      <vt:variant>
        <vt:lpwstr/>
      </vt:variant>
      <vt:variant>
        <vt:lpwstr>Foreign_to_foreign_export</vt:lpwstr>
      </vt:variant>
      <vt:variant>
        <vt:i4>6750295</vt:i4>
      </vt:variant>
      <vt:variant>
        <vt:i4>3723</vt:i4>
      </vt:variant>
      <vt:variant>
        <vt:i4>0</vt:i4>
      </vt:variant>
      <vt:variant>
        <vt:i4>5</vt:i4>
      </vt:variant>
      <vt:variant>
        <vt:lpwstr/>
      </vt:variant>
      <vt:variant>
        <vt:lpwstr>Domestic_to_foreign_export</vt:lpwstr>
      </vt:variant>
      <vt:variant>
        <vt:i4>6357086</vt:i4>
      </vt:variant>
      <vt:variant>
        <vt:i4>3720</vt:i4>
      </vt:variant>
      <vt:variant>
        <vt:i4>0</vt:i4>
      </vt:variant>
      <vt:variant>
        <vt:i4>5</vt:i4>
      </vt:variant>
      <vt:variant>
        <vt:lpwstr/>
      </vt:variant>
      <vt:variant>
        <vt:lpwstr>Export_Transaction</vt:lpwstr>
      </vt:variant>
      <vt:variant>
        <vt:i4>1114114</vt:i4>
      </vt:variant>
      <vt:variant>
        <vt:i4>3717</vt:i4>
      </vt:variant>
      <vt:variant>
        <vt:i4>0</vt:i4>
      </vt:variant>
      <vt:variant>
        <vt:i4>5</vt:i4>
      </vt:variant>
      <vt:variant>
        <vt:lpwstr/>
      </vt:variant>
      <vt:variant>
        <vt:lpwstr>Exporter</vt:lpwstr>
      </vt:variant>
      <vt:variant>
        <vt:i4>1310767</vt:i4>
      </vt:variant>
      <vt:variant>
        <vt:i4>3714</vt:i4>
      </vt:variant>
      <vt:variant>
        <vt:i4>0</vt:i4>
      </vt:variant>
      <vt:variant>
        <vt:i4>5</vt:i4>
      </vt:variant>
      <vt:variant>
        <vt:lpwstr/>
      </vt:variant>
      <vt:variant>
        <vt:lpwstr>Core_Requirements</vt:lpwstr>
      </vt:variant>
      <vt:variant>
        <vt:i4>36</vt:i4>
      </vt:variant>
      <vt:variant>
        <vt:i4>3711</vt:i4>
      </vt:variant>
      <vt:variant>
        <vt:i4>0</vt:i4>
      </vt:variant>
      <vt:variant>
        <vt:i4>5</vt:i4>
      </vt:variant>
      <vt:variant>
        <vt:lpwstr>https://www.ecfr.gov/cgi-bin/text-idx?SID=564c889d04ed1d07a3e0cb26cbd17118&amp;mc=true&amp;node=pt13.1.120&amp;rgn=div5</vt:lpwstr>
      </vt:variant>
      <vt:variant>
        <vt:lpwstr>se13.1.120_1390</vt:lpwstr>
      </vt:variant>
      <vt:variant>
        <vt:i4>6815835</vt:i4>
      </vt:variant>
      <vt:variant>
        <vt:i4>3708</vt:i4>
      </vt:variant>
      <vt:variant>
        <vt:i4>0</vt:i4>
      </vt:variant>
      <vt:variant>
        <vt:i4>5</vt:i4>
      </vt:variant>
      <vt:variant>
        <vt:lpwstr/>
      </vt:variant>
      <vt:variant>
        <vt:lpwstr>_Chapter_5:_Pilot</vt:lpwstr>
      </vt:variant>
      <vt:variant>
        <vt:i4>2752527</vt:i4>
      </vt:variant>
      <vt:variant>
        <vt:i4>3705</vt:i4>
      </vt:variant>
      <vt:variant>
        <vt:i4>0</vt:i4>
      </vt:variant>
      <vt:variant>
        <vt:i4>5</vt:i4>
      </vt:variant>
      <vt:variant>
        <vt:lpwstr/>
      </vt:variant>
      <vt:variant>
        <vt:lpwstr>Franchise_Agreements</vt:lpwstr>
      </vt:variant>
      <vt:variant>
        <vt:i4>262196</vt:i4>
      </vt:variant>
      <vt:variant>
        <vt:i4>3690</vt:i4>
      </vt:variant>
      <vt:variant>
        <vt:i4>0</vt:i4>
      </vt:variant>
      <vt:variant>
        <vt:i4>5</vt:i4>
      </vt:variant>
      <vt:variant>
        <vt:lpwstr/>
      </vt:variant>
      <vt:variant>
        <vt:lpwstr>Credit_Standards_SBA_Express</vt:lpwstr>
      </vt:variant>
      <vt:variant>
        <vt:i4>2031653</vt:i4>
      </vt:variant>
      <vt:variant>
        <vt:i4>3687</vt:i4>
      </vt:variant>
      <vt:variant>
        <vt:i4>0</vt:i4>
      </vt:variant>
      <vt:variant>
        <vt:i4>5</vt:i4>
      </vt:variant>
      <vt:variant>
        <vt:lpwstr/>
      </vt:variant>
      <vt:variant>
        <vt:lpwstr>Beneficial_Owner</vt:lpwstr>
      </vt:variant>
      <vt:variant>
        <vt:i4>2883689</vt:i4>
      </vt:variant>
      <vt:variant>
        <vt:i4>3684</vt:i4>
      </vt:variant>
      <vt:variant>
        <vt:i4>0</vt:i4>
      </vt:variant>
      <vt:variant>
        <vt:i4>5</vt:i4>
      </vt:variant>
      <vt:variant>
        <vt:lpwstr>https://www.ecfr.gov/current/title-13/chapter-I/part-120</vt:lpwstr>
      </vt:variant>
      <vt:variant>
        <vt:lpwstr>p-120.10(Associate)</vt:lpwstr>
      </vt:variant>
      <vt:variant>
        <vt:i4>2031653</vt:i4>
      </vt:variant>
      <vt:variant>
        <vt:i4>3681</vt:i4>
      </vt:variant>
      <vt:variant>
        <vt:i4>0</vt:i4>
      </vt:variant>
      <vt:variant>
        <vt:i4>5</vt:i4>
      </vt:variant>
      <vt:variant>
        <vt:lpwstr/>
      </vt:variant>
      <vt:variant>
        <vt:lpwstr>Beneficial_Owner</vt:lpwstr>
      </vt:variant>
      <vt:variant>
        <vt:i4>2031653</vt:i4>
      </vt:variant>
      <vt:variant>
        <vt:i4>3675</vt:i4>
      </vt:variant>
      <vt:variant>
        <vt:i4>0</vt:i4>
      </vt:variant>
      <vt:variant>
        <vt:i4>5</vt:i4>
      </vt:variant>
      <vt:variant>
        <vt:lpwstr/>
      </vt:variant>
      <vt:variant>
        <vt:lpwstr>Beneficial_Owner</vt:lpwstr>
      </vt:variant>
      <vt:variant>
        <vt:i4>2031653</vt:i4>
      </vt:variant>
      <vt:variant>
        <vt:i4>3672</vt:i4>
      </vt:variant>
      <vt:variant>
        <vt:i4>0</vt:i4>
      </vt:variant>
      <vt:variant>
        <vt:i4>5</vt:i4>
      </vt:variant>
      <vt:variant>
        <vt:lpwstr/>
      </vt:variant>
      <vt:variant>
        <vt:lpwstr>Beneficial_Owner</vt:lpwstr>
      </vt:variant>
      <vt:variant>
        <vt:i4>2031653</vt:i4>
      </vt:variant>
      <vt:variant>
        <vt:i4>3669</vt:i4>
      </vt:variant>
      <vt:variant>
        <vt:i4>0</vt:i4>
      </vt:variant>
      <vt:variant>
        <vt:i4>5</vt:i4>
      </vt:variant>
      <vt:variant>
        <vt:lpwstr/>
      </vt:variant>
      <vt:variant>
        <vt:lpwstr>Beneficial_Owner</vt:lpwstr>
      </vt:variant>
      <vt:variant>
        <vt:i4>2031653</vt:i4>
      </vt:variant>
      <vt:variant>
        <vt:i4>3666</vt:i4>
      </vt:variant>
      <vt:variant>
        <vt:i4>0</vt:i4>
      </vt:variant>
      <vt:variant>
        <vt:i4>5</vt:i4>
      </vt:variant>
      <vt:variant>
        <vt:lpwstr/>
      </vt:variant>
      <vt:variant>
        <vt:lpwstr>Beneficial_Owner</vt:lpwstr>
      </vt:variant>
      <vt:variant>
        <vt:i4>2031653</vt:i4>
      </vt:variant>
      <vt:variant>
        <vt:i4>3663</vt:i4>
      </vt:variant>
      <vt:variant>
        <vt:i4>0</vt:i4>
      </vt:variant>
      <vt:variant>
        <vt:i4>5</vt:i4>
      </vt:variant>
      <vt:variant>
        <vt:lpwstr/>
      </vt:variant>
      <vt:variant>
        <vt:lpwstr>Beneficial_Owner</vt:lpwstr>
      </vt:variant>
      <vt:variant>
        <vt:i4>720927</vt:i4>
      </vt:variant>
      <vt:variant>
        <vt:i4>3660</vt:i4>
      </vt:variant>
      <vt:variant>
        <vt:i4>0</vt:i4>
      </vt:variant>
      <vt:variant>
        <vt:i4>5</vt:i4>
      </vt:variant>
      <vt:variant>
        <vt:lpwstr>https://www.sba.gov/document/sba-form-1919-borrower-information-form</vt:lpwstr>
      </vt:variant>
      <vt:variant>
        <vt:lpwstr/>
      </vt:variant>
      <vt:variant>
        <vt:i4>5177415</vt:i4>
      </vt:variant>
      <vt:variant>
        <vt:i4>3657</vt:i4>
      </vt:variant>
      <vt:variant>
        <vt:i4>0</vt:i4>
      </vt:variant>
      <vt:variant>
        <vt:i4>5</vt:i4>
      </vt:variant>
      <vt:variant>
        <vt:lpwstr>https://www.sba.gov/document</vt:lpwstr>
      </vt:variant>
      <vt:variant>
        <vt:lpwstr/>
      </vt:variant>
      <vt:variant>
        <vt:i4>4980822</vt:i4>
      </vt:variant>
      <vt:variant>
        <vt:i4>3654</vt:i4>
      </vt:variant>
      <vt:variant>
        <vt:i4>0</vt:i4>
      </vt:variant>
      <vt:variant>
        <vt:i4>5</vt:i4>
      </vt:variant>
      <vt:variant>
        <vt:lpwstr>https://www.ecfr.gov/current/title-13/section-121.106</vt:lpwstr>
      </vt:variant>
      <vt:variant>
        <vt:lpwstr/>
      </vt:variant>
      <vt:variant>
        <vt:i4>2031653</vt:i4>
      </vt:variant>
      <vt:variant>
        <vt:i4>3651</vt:i4>
      </vt:variant>
      <vt:variant>
        <vt:i4>0</vt:i4>
      </vt:variant>
      <vt:variant>
        <vt:i4>5</vt:i4>
      </vt:variant>
      <vt:variant>
        <vt:lpwstr/>
      </vt:variant>
      <vt:variant>
        <vt:lpwstr>Beneficial_Owner</vt:lpwstr>
      </vt:variant>
      <vt:variant>
        <vt:i4>2031653</vt:i4>
      </vt:variant>
      <vt:variant>
        <vt:i4>3648</vt:i4>
      </vt:variant>
      <vt:variant>
        <vt:i4>0</vt:i4>
      </vt:variant>
      <vt:variant>
        <vt:i4>5</vt:i4>
      </vt:variant>
      <vt:variant>
        <vt:lpwstr/>
      </vt:variant>
      <vt:variant>
        <vt:lpwstr>Beneficial_Owner</vt:lpwstr>
      </vt:variant>
      <vt:variant>
        <vt:i4>3997713</vt:i4>
      </vt:variant>
      <vt:variant>
        <vt:i4>3645</vt:i4>
      </vt:variant>
      <vt:variant>
        <vt:i4>0</vt:i4>
      </vt:variant>
      <vt:variant>
        <vt:i4>5</vt:i4>
      </vt:variant>
      <vt:variant>
        <vt:lpwstr/>
      </vt:variant>
      <vt:variant>
        <vt:lpwstr>Qualified_Source</vt:lpwstr>
      </vt:variant>
      <vt:variant>
        <vt:i4>2097168</vt:i4>
      </vt:variant>
      <vt:variant>
        <vt:i4>3642</vt:i4>
      </vt:variant>
      <vt:variant>
        <vt:i4>0</vt:i4>
      </vt:variant>
      <vt:variant>
        <vt:i4>5</vt:i4>
      </vt:variant>
      <vt:variant>
        <vt:lpwstr/>
      </vt:variant>
      <vt:variant>
        <vt:lpwstr>Net_Book_Value_definitionappendix</vt:lpwstr>
      </vt:variant>
      <vt:variant>
        <vt:i4>6226044</vt:i4>
      </vt:variant>
      <vt:variant>
        <vt:i4>3633</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3630</vt:i4>
      </vt:variant>
      <vt:variant>
        <vt:i4>0</vt:i4>
      </vt:variant>
      <vt:variant>
        <vt:i4>5</vt:i4>
      </vt:variant>
      <vt:variant>
        <vt:lpwstr/>
      </vt:variant>
      <vt:variant>
        <vt:lpwstr>_Guarantie_s</vt:lpwstr>
      </vt:variant>
      <vt:variant>
        <vt:i4>7340104</vt:i4>
      </vt:variant>
      <vt:variant>
        <vt:i4>3627</vt:i4>
      </vt:variant>
      <vt:variant>
        <vt:i4>0</vt:i4>
      </vt:variant>
      <vt:variant>
        <vt:i4>5</vt:i4>
      </vt:variant>
      <vt:variant>
        <vt:lpwstr/>
      </vt:variant>
      <vt:variant>
        <vt:lpwstr>Affiliation_Based_on_Management</vt:lpwstr>
      </vt:variant>
      <vt:variant>
        <vt:i4>2752527</vt:i4>
      </vt:variant>
      <vt:variant>
        <vt:i4>3624</vt:i4>
      </vt:variant>
      <vt:variant>
        <vt:i4>0</vt:i4>
      </vt:variant>
      <vt:variant>
        <vt:i4>5</vt:i4>
      </vt:variant>
      <vt:variant>
        <vt:lpwstr/>
      </vt:variant>
      <vt:variant>
        <vt:lpwstr>Franchise_Agreements</vt:lpwstr>
      </vt:variant>
      <vt:variant>
        <vt:i4>589904</vt:i4>
      </vt:variant>
      <vt:variant>
        <vt:i4>3621</vt:i4>
      </vt:variant>
      <vt:variant>
        <vt:i4>0</vt:i4>
      </vt:variant>
      <vt:variant>
        <vt:i4>5</vt:i4>
      </vt:variant>
      <vt:variant>
        <vt:lpwstr>https://www.sba.gov/document/sop-50-57-7a-loan-servicing-and-liquidation</vt:lpwstr>
      </vt:variant>
      <vt:variant>
        <vt:lpwstr/>
      </vt:variant>
      <vt:variant>
        <vt:i4>852013</vt:i4>
      </vt:variant>
      <vt:variant>
        <vt:i4>3618</vt:i4>
      </vt:variant>
      <vt:variant>
        <vt:i4>0</vt:i4>
      </vt:variant>
      <vt:variant>
        <vt:i4>5</vt:i4>
      </vt:variant>
      <vt:variant>
        <vt:lpwstr/>
      </vt:variant>
      <vt:variant>
        <vt:lpwstr>_Demonstrate_the_Need</vt:lpwstr>
      </vt:variant>
      <vt:variant>
        <vt:i4>5898281</vt:i4>
      </vt:variant>
      <vt:variant>
        <vt:i4>3615</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3612</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3609</vt:i4>
      </vt:variant>
      <vt:variant>
        <vt:i4>0</vt:i4>
      </vt:variant>
      <vt:variant>
        <vt:i4>5</vt:i4>
      </vt:variant>
      <vt:variant>
        <vt:lpwstr>https://catran.sba.gov/ftadistapps/ftawiki/downloadsandresources.cfm</vt:lpwstr>
      </vt:variant>
      <vt:variant>
        <vt:lpwstr/>
      </vt:variant>
      <vt:variant>
        <vt:i4>524325</vt:i4>
      </vt:variant>
      <vt:variant>
        <vt:i4>3606</vt:i4>
      </vt:variant>
      <vt:variant>
        <vt:i4>0</vt:i4>
      </vt:variant>
      <vt:variant>
        <vt:i4>5</vt:i4>
      </vt:variant>
      <vt:variant>
        <vt:lpwstr>https://www.ecfr.gov/cgi-bin/text-idx?SID=564c889d04ed1d07a3e0cb26cbd17118&amp;mc=true&amp;node=pt13.1.120&amp;rgn=div5</vt:lpwstr>
      </vt:variant>
      <vt:variant>
        <vt:lpwstr>se13.1.120_1214</vt:lpwstr>
      </vt:variant>
      <vt:variant>
        <vt:i4>589904</vt:i4>
      </vt:variant>
      <vt:variant>
        <vt:i4>3603</vt:i4>
      </vt:variant>
      <vt:variant>
        <vt:i4>0</vt:i4>
      </vt:variant>
      <vt:variant>
        <vt:i4>5</vt:i4>
      </vt:variant>
      <vt:variant>
        <vt:lpwstr>https://www.sba.gov/document/sop-50-57-7a-loan-servicing-and-liquidation</vt:lpwstr>
      </vt:variant>
      <vt:variant>
        <vt:lpwstr/>
      </vt:variant>
      <vt:variant>
        <vt:i4>3866747</vt:i4>
      </vt:variant>
      <vt:variant>
        <vt:i4>3600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3597</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3588</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3582</vt:i4>
      </vt:variant>
      <vt:variant>
        <vt:i4>0</vt:i4>
      </vt:variant>
      <vt:variant>
        <vt:i4>5</vt:i4>
      </vt:variant>
      <vt:variant>
        <vt:lpwstr>https://catran.sba.gov/ftadistapps/ftawiki/</vt:lpwstr>
      </vt:variant>
      <vt:variant>
        <vt:lpwstr/>
      </vt:variant>
      <vt:variant>
        <vt:i4>2818117</vt:i4>
      </vt:variant>
      <vt:variant>
        <vt:i4>3579</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3866747</vt:i4>
      </vt:variant>
      <vt:variant>
        <vt:i4>3576</vt:i4>
      </vt:variant>
      <vt:variant>
        <vt:i4>0</vt:i4>
      </vt:variant>
      <vt:variant>
        <vt:i4>5</vt:i4>
      </vt:variant>
      <vt:variant>
        <vt:lpwstr>https://www.ecfr.gov/cgi-bin/text-idx?SID=40c56d244eaa72026eaf7b8c125bb7ec&amp;mc=true&amp;node=pt13.1.120&amp;rgn=div5%20-%20se13.1.120_1344</vt:lpwstr>
      </vt:variant>
      <vt:variant>
        <vt:lpwstr>se13.1.120_1213</vt:lpwstr>
      </vt:variant>
      <vt:variant>
        <vt:i4>3997821</vt:i4>
      </vt:variant>
      <vt:variant>
        <vt:i4>3573</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5767295</vt:i4>
      </vt:variant>
      <vt:variant>
        <vt:i4>3570</vt:i4>
      </vt:variant>
      <vt:variant>
        <vt:i4>0</vt:i4>
      </vt:variant>
      <vt:variant>
        <vt:i4>5</vt:i4>
      </vt:variant>
      <vt:variant>
        <vt:lpwstr>https://www.ecfr.gov/cgi-bin/text-idx?SID=40c56d244eaa72026eaf7b8c125bb7ec&amp;mc=true&amp;node=pt13.1.120&amp;rgn=div5</vt:lpwstr>
      </vt:variant>
      <vt:variant>
        <vt:lpwstr>se13.1.120_1212</vt:lpwstr>
      </vt:variant>
      <vt:variant>
        <vt:i4>5505111</vt:i4>
      </vt:variant>
      <vt:variant>
        <vt:i4>3567</vt:i4>
      </vt:variant>
      <vt:variant>
        <vt:i4>0</vt:i4>
      </vt:variant>
      <vt:variant>
        <vt:i4>5</vt:i4>
      </vt:variant>
      <vt:variant>
        <vt:lpwstr/>
      </vt:variant>
      <vt:variant>
        <vt:lpwstr>Additional_Guaranty_Fee_Extension_Short</vt:lpwstr>
      </vt:variant>
      <vt:variant>
        <vt:i4>6946837</vt:i4>
      </vt:variant>
      <vt:variant>
        <vt:i4>3564</vt:i4>
      </vt:variant>
      <vt:variant>
        <vt:i4>0</vt:i4>
      </vt:variant>
      <vt:variant>
        <vt:i4>5</vt:i4>
      </vt:variant>
      <vt:variant>
        <vt:lpwstr/>
      </vt:variant>
      <vt:variant>
        <vt:lpwstr>_7(a)_Lender_Use</vt:lpwstr>
      </vt:variant>
      <vt:variant>
        <vt:i4>8323080</vt:i4>
      </vt:variant>
      <vt:variant>
        <vt:i4>3561</vt:i4>
      </vt:variant>
      <vt:variant>
        <vt:i4>0</vt:i4>
      </vt:variant>
      <vt:variant>
        <vt:i4>5</vt:i4>
      </vt:variant>
      <vt:variant>
        <vt:lpwstr/>
      </vt:variant>
      <vt:variant>
        <vt:lpwstr>_7(a)_Lender_and</vt:lpwstr>
      </vt:variant>
      <vt:variant>
        <vt:i4>5439608</vt:i4>
      </vt:variant>
      <vt:variant>
        <vt:i4>3558</vt:i4>
      </vt:variant>
      <vt:variant>
        <vt:i4>0</vt:i4>
      </vt:variant>
      <vt:variant>
        <vt:i4>5</vt:i4>
      </vt:variant>
      <vt:variant>
        <vt:lpwstr/>
      </vt:variant>
      <vt:variant>
        <vt:lpwstr>_Rollovers_as_Business</vt:lpwstr>
      </vt:variant>
      <vt:variant>
        <vt:i4>262192</vt:i4>
      </vt:variant>
      <vt:variant>
        <vt:i4>3555</vt:i4>
      </vt:variant>
      <vt:variant>
        <vt:i4>0</vt:i4>
      </vt:variant>
      <vt:variant>
        <vt:i4>5</vt:i4>
      </vt:variant>
      <vt:variant>
        <vt:lpwstr/>
      </vt:variant>
      <vt:variant>
        <vt:lpwstr>_Cooperatives</vt:lpwstr>
      </vt:variant>
      <vt:variant>
        <vt:i4>196608</vt:i4>
      </vt:variant>
      <vt:variant>
        <vt:i4>3546</vt:i4>
      </vt:variant>
      <vt:variant>
        <vt:i4>0</vt:i4>
      </vt:variant>
      <vt:variant>
        <vt:i4>5</vt:i4>
      </vt:variant>
      <vt:variant>
        <vt:lpwstr/>
      </vt:variant>
      <vt:variant>
        <vt:lpwstr>Express_Bus_Valuation</vt:lpwstr>
      </vt:variant>
      <vt:variant>
        <vt:i4>5111913</vt:i4>
      </vt:variant>
      <vt:variant>
        <vt:i4>3543</vt:i4>
      </vt:variant>
      <vt:variant>
        <vt:i4>0</vt:i4>
      </vt:variant>
      <vt:variant>
        <vt:i4>5</vt:i4>
      </vt:variant>
      <vt:variant>
        <vt:lpwstr/>
      </vt:variant>
      <vt:variant>
        <vt:lpwstr>Appraisal_Bus_Valuation_SBAExpress</vt:lpwstr>
      </vt:variant>
      <vt:variant>
        <vt:i4>5111913</vt:i4>
      </vt:variant>
      <vt:variant>
        <vt:i4>3540</vt:i4>
      </vt:variant>
      <vt:variant>
        <vt:i4>0</vt:i4>
      </vt:variant>
      <vt:variant>
        <vt:i4>5</vt:i4>
      </vt:variant>
      <vt:variant>
        <vt:lpwstr/>
      </vt:variant>
      <vt:variant>
        <vt:lpwstr>Appraisal_Bus_Valuation_SBAExpress</vt:lpwstr>
      </vt:variant>
      <vt:variant>
        <vt:i4>7274603</vt:i4>
      </vt:variant>
      <vt:variant>
        <vt:i4>3537</vt:i4>
      </vt:variant>
      <vt:variant>
        <vt:i4>0</vt:i4>
      </vt:variant>
      <vt:variant>
        <vt:i4>5</vt:i4>
      </vt:variant>
      <vt:variant>
        <vt:lpwstr/>
      </vt:variant>
      <vt:variant>
        <vt:lpwstr>_IRS_Tax_Transcript/Verification_1</vt:lpwstr>
      </vt:variant>
      <vt:variant>
        <vt:i4>6160436</vt:i4>
      </vt:variant>
      <vt:variant>
        <vt:i4>3528</vt:i4>
      </vt:variant>
      <vt:variant>
        <vt:i4>0</vt:i4>
      </vt:variant>
      <vt:variant>
        <vt:i4>5</vt:i4>
      </vt:variant>
      <vt:variant>
        <vt:lpwstr/>
      </vt:variant>
      <vt:variant>
        <vt:lpwstr>_IRS_Tax_Transcript/Verification</vt:lpwstr>
      </vt:variant>
      <vt:variant>
        <vt:i4>46</vt:i4>
      </vt:variant>
      <vt:variant>
        <vt:i4>3525</vt:i4>
      </vt:variant>
      <vt:variant>
        <vt:i4>0</vt:i4>
      </vt:variant>
      <vt:variant>
        <vt:i4>5</vt:i4>
      </vt:variant>
      <vt:variant>
        <vt:lpwstr/>
      </vt:variant>
      <vt:variant>
        <vt:lpwstr>_Employee_Stock_Ownership</vt:lpwstr>
      </vt:variant>
      <vt:variant>
        <vt:i4>5374078</vt:i4>
      </vt:variant>
      <vt:variant>
        <vt:i4>3522</vt:i4>
      </vt:variant>
      <vt:variant>
        <vt:i4>0</vt:i4>
      </vt:variant>
      <vt:variant>
        <vt:i4>5</vt:i4>
      </vt:variant>
      <vt:variant>
        <vt:lpwstr>https://www.ecfr.gov/cgi-bin/text-idx?SID=280048980e1e23b3dbfc9aff5eea962c&amp;mc=true&amp;node=pt13.1.120&amp;rgn=div5</vt:lpwstr>
      </vt:variant>
      <vt:variant>
        <vt:lpwstr>se13.1.120_1130</vt:lpwstr>
      </vt:variant>
      <vt:variant>
        <vt:i4>2555917</vt:i4>
      </vt:variant>
      <vt:variant>
        <vt:i4>3519</vt:i4>
      </vt:variant>
      <vt:variant>
        <vt:i4>0</vt:i4>
      </vt:variant>
      <vt:variant>
        <vt:i4>5</vt:i4>
      </vt:variant>
      <vt:variant>
        <vt:lpwstr/>
      </vt:variant>
      <vt:variant>
        <vt:lpwstr>Key_Employee</vt:lpwstr>
      </vt:variant>
      <vt:variant>
        <vt:i4>46</vt:i4>
      </vt:variant>
      <vt:variant>
        <vt:i4>3516</vt:i4>
      </vt:variant>
      <vt:variant>
        <vt:i4>0</vt:i4>
      </vt:variant>
      <vt:variant>
        <vt:i4>5</vt:i4>
      </vt:variant>
      <vt:variant>
        <vt:lpwstr/>
      </vt:variant>
      <vt:variant>
        <vt:lpwstr>_Employee_Stock_Ownership</vt:lpwstr>
      </vt:variant>
      <vt:variant>
        <vt:i4>46</vt:i4>
      </vt:variant>
      <vt:variant>
        <vt:i4>3513</vt:i4>
      </vt:variant>
      <vt:variant>
        <vt:i4>0</vt:i4>
      </vt:variant>
      <vt:variant>
        <vt:i4>5</vt:i4>
      </vt:variant>
      <vt:variant>
        <vt:lpwstr/>
      </vt:variant>
      <vt:variant>
        <vt:lpwstr>_Employee_Stock_Ownership</vt:lpwstr>
      </vt:variant>
      <vt:variant>
        <vt:i4>5505148</vt:i4>
      </vt:variant>
      <vt:variant>
        <vt:i4>3510</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3507</vt:i4>
      </vt:variant>
      <vt:variant>
        <vt:i4>0</vt:i4>
      </vt:variant>
      <vt:variant>
        <vt:i4>5</vt:i4>
      </vt:variant>
      <vt:variant>
        <vt:lpwstr/>
      </vt:variant>
      <vt:variant>
        <vt:lpwstr>_IRS_Tax_Transcript/Verification</vt:lpwstr>
      </vt:variant>
      <vt:variant>
        <vt:i4>6160436</vt:i4>
      </vt:variant>
      <vt:variant>
        <vt:i4>3504</vt:i4>
      </vt:variant>
      <vt:variant>
        <vt:i4>0</vt:i4>
      </vt:variant>
      <vt:variant>
        <vt:i4>5</vt:i4>
      </vt:variant>
      <vt:variant>
        <vt:lpwstr/>
      </vt:variant>
      <vt:variant>
        <vt:lpwstr>_IRS_Tax_Transcript/Verification</vt:lpwstr>
      </vt:variant>
      <vt:variant>
        <vt:i4>6160436</vt:i4>
      </vt:variant>
      <vt:variant>
        <vt:i4>3501</vt:i4>
      </vt:variant>
      <vt:variant>
        <vt:i4>0</vt:i4>
      </vt:variant>
      <vt:variant>
        <vt:i4>5</vt:i4>
      </vt:variant>
      <vt:variant>
        <vt:lpwstr/>
      </vt:variant>
      <vt:variant>
        <vt:lpwstr>_IRS_Tax_Transcript/Verification</vt:lpwstr>
      </vt:variant>
      <vt:variant>
        <vt:i4>5308541</vt:i4>
      </vt:variant>
      <vt:variant>
        <vt:i4>3498</vt:i4>
      </vt:variant>
      <vt:variant>
        <vt:i4>0</vt:i4>
      </vt:variant>
      <vt:variant>
        <vt:i4>5</vt:i4>
      </vt:variant>
      <vt:variant>
        <vt:lpwstr>https://www.ecfr.gov/cgi-bin/text-idx?SID=280048980e1e23b3dbfc9aff5eea962c&amp;mc=true&amp;node=pt13.1.120&amp;rgn=div5</vt:lpwstr>
      </vt:variant>
      <vt:variant>
        <vt:lpwstr>se13.1.120_1202</vt:lpwstr>
      </vt:variant>
      <vt:variant>
        <vt:i4>2359370</vt:i4>
      </vt:variant>
      <vt:variant>
        <vt:i4>3489</vt:i4>
      </vt:variant>
      <vt:variant>
        <vt:i4>0</vt:i4>
      </vt:variant>
      <vt:variant>
        <vt:i4>5</vt:i4>
      </vt:variant>
      <vt:variant>
        <vt:lpwstr/>
      </vt:variant>
      <vt:variant>
        <vt:lpwstr>Collateral_7aStandardSmall</vt:lpwstr>
      </vt:variant>
      <vt:variant>
        <vt:i4>131196</vt:i4>
      </vt:variant>
      <vt:variant>
        <vt:i4>3486</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3483</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3480</vt:i4>
      </vt:variant>
      <vt:variant>
        <vt:i4>0</vt:i4>
      </vt:variant>
      <vt:variant>
        <vt:i4>5</vt:i4>
      </vt:variant>
      <vt:variant>
        <vt:lpwstr/>
      </vt:variant>
      <vt:variant>
        <vt:lpwstr>Core_Requirements</vt:lpwstr>
      </vt:variant>
      <vt:variant>
        <vt:i4>5898364</vt:i4>
      </vt:variant>
      <vt:variant>
        <vt:i4>3477</vt:i4>
      </vt:variant>
      <vt:variant>
        <vt:i4>0</vt:i4>
      </vt:variant>
      <vt:variant>
        <vt:i4>5</vt:i4>
      </vt:variant>
      <vt:variant>
        <vt:lpwstr>https://www.ecfr.gov/cgi-bin/text-idx?SID=40c56d244eaa72026eaf7b8c125bb7ec&amp;mc=true&amp;node=pt13.1.120&amp;rgn=div5</vt:lpwstr>
      </vt:variant>
      <vt:variant>
        <vt:lpwstr>se13.1.120_1130</vt:lpwstr>
      </vt:variant>
      <vt:variant>
        <vt:i4>5963900</vt:i4>
      </vt:variant>
      <vt:variant>
        <vt:i4>3474</vt:i4>
      </vt:variant>
      <vt:variant>
        <vt:i4>0</vt:i4>
      </vt:variant>
      <vt:variant>
        <vt:i4>5</vt:i4>
      </vt:variant>
      <vt:variant>
        <vt:lpwstr>https://www.ecfr.gov/cgi-bin/text-idx?SID=40c56d244eaa72026eaf7b8c125bb7ec&amp;mc=true&amp;node=pt13.1.120&amp;rgn=div5</vt:lpwstr>
      </vt:variant>
      <vt:variant>
        <vt:lpwstr>se13.1.120_1120</vt:lpwstr>
      </vt:variant>
      <vt:variant>
        <vt:i4>1310767</vt:i4>
      </vt:variant>
      <vt:variant>
        <vt:i4>3471</vt:i4>
      </vt:variant>
      <vt:variant>
        <vt:i4>0</vt:i4>
      </vt:variant>
      <vt:variant>
        <vt:i4>5</vt:i4>
      </vt:variant>
      <vt:variant>
        <vt:lpwstr/>
      </vt:variant>
      <vt:variant>
        <vt:lpwstr>Core_Requirements</vt:lpwstr>
      </vt:variant>
      <vt:variant>
        <vt:i4>6815835</vt:i4>
      </vt:variant>
      <vt:variant>
        <vt:i4>3468</vt:i4>
      </vt:variant>
      <vt:variant>
        <vt:i4>0</vt:i4>
      </vt:variant>
      <vt:variant>
        <vt:i4>5</vt:i4>
      </vt:variant>
      <vt:variant>
        <vt:lpwstr/>
      </vt:variant>
      <vt:variant>
        <vt:lpwstr>_Chapter_5:_Pilot</vt:lpwstr>
      </vt:variant>
      <vt:variant>
        <vt:i4>5243004</vt:i4>
      </vt:variant>
      <vt:variant>
        <vt:i4>3465</vt:i4>
      </vt:variant>
      <vt:variant>
        <vt:i4>0</vt:i4>
      </vt:variant>
      <vt:variant>
        <vt:i4>5</vt:i4>
      </vt:variant>
      <vt:variant>
        <vt:lpwstr>https://www.ecfr.gov/cgi-bin/text-idx?SID=40c56d244eaa72026eaf7b8c125bb7ec&amp;mc=true&amp;node=pt13.1.120&amp;rgn=div5</vt:lpwstr>
      </vt:variant>
      <vt:variant>
        <vt:lpwstr>se13.1.120_1193</vt:lpwstr>
      </vt:variant>
      <vt:variant>
        <vt:i4>2752527</vt:i4>
      </vt:variant>
      <vt:variant>
        <vt:i4>3456</vt:i4>
      </vt:variant>
      <vt:variant>
        <vt:i4>0</vt:i4>
      </vt:variant>
      <vt:variant>
        <vt:i4>5</vt:i4>
      </vt:variant>
      <vt:variant>
        <vt:lpwstr/>
      </vt:variant>
      <vt:variant>
        <vt:lpwstr>Franchise_Agreements</vt:lpwstr>
      </vt:variant>
      <vt:variant>
        <vt:i4>2752527</vt:i4>
      </vt:variant>
      <vt:variant>
        <vt:i4>3453</vt:i4>
      </vt:variant>
      <vt:variant>
        <vt:i4>0</vt:i4>
      </vt:variant>
      <vt:variant>
        <vt:i4>5</vt:i4>
      </vt:variant>
      <vt:variant>
        <vt:lpwstr/>
      </vt:variant>
      <vt:variant>
        <vt:lpwstr>Franchise_Agreements</vt:lpwstr>
      </vt:variant>
      <vt:variant>
        <vt:i4>3604576</vt:i4>
      </vt:variant>
      <vt:variant>
        <vt:i4>3450</vt:i4>
      </vt:variant>
      <vt:variant>
        <vt:i4>0</vt:i4>
      </vt:variant>
      <vt:variant>
        <vt:i4>5</vt:i4>
      </vt:variant>
      <vt:variant>
        <vt:lpwstr/>
      </vt:variant>
      <vt:variant>
        <vt:lpwstr>Business_ValuationsCOO_7aStandardSmall</vt:lpwstr>
      </vt:variant>
      <vt:variant>
        <vt:i4>5832823</vt:i4>
      </vt:variant>
      <vt:variant>
        <vt:i4>3447</vt:i4>
      </vt:variant>
      <vt:variant>
        <vt:i4>0</vt:i4>
      </vt:variant>
      <vt:variant>
        <vt:i4>5</vt:i4>
      </vt:variant>
      <vt:variant>
        <vt:lpwstr/>
      </vt:variant>
      <vt:variant>
        <vt:lpwstr>_Environmental_Policies_and</vt:lpwstr>
      </vt:variant>
      <vt:variant>
        <vt:i4>5242915</vt:i4>
      </vt:variant>
      <vt:variant>
        <vt:i4>3444</vt:i4>
      </vt:variant>
      <vt:variant>
        <vt:i4>0</vt:i4>
      </vt:variant>
      <vt:variant>
        <vt:i4>5</vt:i4>
      </vt:variant>
      <vt:variant>
        <vt:lpwstr/>
      </vt:variant>
      <vt:variant>
        <vt:lpwstr>Appraisal_Bus_Valuation_7aStandardSmall</vt:lpwstr>
      </vt:variant>
      <vt:variant>
        <vt:i4>7471167</vt:i4>
      </vt:variant>
      <vt:variant>
        <vt:i4>3441</vt:i4>
      </vt:variant>
      <vt:variant>
        <vt:i4>0</vt:i4>
      </vt:variant>
      <vt:variant>
        <vt:i4>5</vt:i4>
      </vt:variant>
      <vt:variant>
        <vt:lpwstr>https://www.sba.gov/document/sba-form-413-personal-financial-statement-7a504-loans-surety-bonds</vt:lpwstr>
      </vt:variant>
      <vt:variant>
        <vt:lpwstr/>
      </vt:variant>
      <vt:variant>
        <vt:i4>8126548</vt:i4>
      </vt:variant>
      <vt:variant>
        <vt:i4>3438</vt:i4>
      </vt:variant>
      <vt:variant>
        <vt:i4>0</vt:i4>
      </vt:variant>
      <vt:variant>
        <vt:i4>5</vt:i4>
      </vt:variant>
      <vt:variant>
        <vt:lpwstr/>
      </vt:variant>
      <vt:variant>
        <vt:lpwstr>Supplemental_Guarantor</vt:lpwstr>
      </vt:variant>
      <vt:variant>
        <vt:i4>3080249</vt:i4>
      </vt:variant>
      <vt:variant>
        <vt:i4>3426</vt:i4>
      </vt:variant>
      <vt:variant>
        <vt:i4>0</vt:i4>
      </vt:variant>
      <vt:variant>
        <vt:i4>5</vt:i4>
      </vt:variant>
      <vt:variant>
        <vt:lpwstr/>
      </vt:variant>
      <vt:variant>
        <vt:lpwstr>_Credit_Standards</vt:lpwstr>
      </vt:variant>
      <vt:variant>
        <vt:i4>2031653</vt:i4>
      </vt:variant>
      <vt:variant>
        <vt:i4>3423</vt:i4>
      </vt:variant>
      <vt:variant>
        <vt:i4>0</vt:i4>
      </vt:variant>
      <vt:variant>
        <vt:i4>5</vt:i4>
      </vt:variant>
      <vt:variant>
        <vt:lpwstr/>
      </vt:variant>
      <vt:variant>
        <vt:lpwstr>Beneficial_Owner</vt:lpwstr>
      </vt:variant>
      <vt:variant>
        <vt:i4>2883689</vt:i4>
      </vt:variant>
      <vt:variant>
        <vt:i4>3420</vt:i4>
      </vt:variant>
      <vt:variant>
        <vt:i4>0</vt:i4>
      </vt:variant>
      <vt:variant>
        <vt:i4>5</vt:i4>
      </vt:variant>
      <vt:variant>
        <vt:lpwstr>https://www.ecfr.gov/current/title-13/chapter-I/part-120</vt:lpwstr>
      </vt:variant>
      <vt:variant>
        <vt:lpwstr>p-120.10(Associate)</vt:lpwstr>
      </vt:variant>
      <vt:variant>
        <vt:i4>2031653</vt:i4>
      </vt:variant>
      <vt:variant>
        <vt:i4>3417</vt:i4>
      </vt:variant>
      <vt:variant>
        <vt:i4>0</vt:i4>
      </vt:variant>
      <vt:variant>
        <vt:i4>5</vt:i4>
      </vt:variant>
      <vt:variant>
        <vt:lpwstr/>
      </vt:variant>
      <vt:variant>
        <vt:lpwstr>Beneficial_Owner</vt:lpwstr>
      </vt:variant>
      <vt:variant>
        <vt:i4>2031653</vt:i4>
      </vt:variant>
      <vt:variant>
        <vt:i4>3411</vt:i4>
      </vt:variant>
      <vt:variant>
        <vt:i4>0</vt:i4>
      </vt:variant>
      <vt:variant>
        <vt:i4>5</vt:i4>
      </vt:variant>
      <vt:variant>
        <vt:lpwstr/>
      </vt:variant>
      <vt:variant>
        <vt:lpwstr>Beneficial_Owner</vt:lpwstr>
      </vt:variant>
      <vt:variant>
        <vt:i4>2031653</vt:i4>
      </vt:variant>
      <vt:variant>
        <vt:i4>3408</vt:i4>
      </vt:variant>
      <vt:variant>
        <vt:i4>0</vt:i4>
      </vt:variant>
      <vt:variant>
        <vt:i4>5</vt:i4>
      </vt:variant>
      <vt:variant>
        <vt:lpwstr/>
      </vt:variant>
      <vt:variant>
        <vt:lpwstr>Beneficial_Owner</vt:lpwstr>
      </vt:variant>
      <vt:variant>
        <vt:i4>2031653</vt:i4>
      </vt:variant>
      <vt:variant>
        <vt:i4>3405</vt:i4>
      </vt:variant>
      <vt:variant>
        <vt:i4>0</vt:i4>
      </vt:variant>
      <vt:variant>
        <vt:i4>5</vt:i4>
      </vt:variant>
      <vt:variant>
        <vt:lpwstr/>
      </vt:variant>
      <vt:variant>
        <vt:lpwstr>Beneficial_Owner</vt:lpwstr>
      </vt:variant>
      <vt:variant>
        <vt:i4>2031653</vt:i4>
      </vt:variant>
      <vt:variant>
        <vt:i4>3402</vt:i4>
      </vt:variant>
      <vt:variant>
        <vt:i4>0</vt:i4>
      </vt:variant>
      <vt:variant>
        <vt:i4>5</vt:i4>
      </vt:variant>
      <vt:variant>
        <vt:lpwstr/>
      </vt:variant>
      <vt:variant>
        <vt:lpwstr>Beneficial_Owner</vt:lpwstr>
      </vt:variant>
      <vt:variant>
        <vt:i4>2031653</vt:i4>
      </vt:variant>
      <vt:variant>
        <vt:i4>3399</vt:i4>
      </vt:variant>
      <vt:variant>
        <vt:i4>0</vt:i4>
      </vt:variant>
      <vt:variant>
        <vt:i4>5</vt:i4>
      </vt:variant>
      <vt:variant>
        <vt:lpwstr/>
      </vt:variant>
      <vt:variant>
        <vt:lpwstr>Beneficial_Owner</vt:lpwstr>
      </vt:variant>
      <vt:variant>
        <vt:i4>720927</vt:i4>
      </vt:variant>
      <vt:variant>
        <vt:i4>3396</vt:i4>
      </vt:variant>
      <vt:variant>
        <vt:i4>0</vt:i4>
      </vt:variant>
      <vt:variant>
        <vt:i4>5</vt:i4>
      </vt:variant>
      <vt:variant>
        <vt:lpwstr>https://www.sba.gov/document/sba-form-1919-borrower-information-form</vt:lpwstr>
      </vt:variant>
      <vt:variant>
        <vt:lpwstr/>
      </vt:variant>
      <vt:variant>
        <vt:i4>2752527</vt:i4>
      </vt:variant>
      <vt:variant>
        <vt:i4>3387</vt:i4>
      </vt:variant>
      <vt:variant>
        <vt:i4>0</vt:i4>
      </vt:variant>
      <vt:variant>
        <vt:i4>5</vt:i4>
      </vt:variant>
      <vt:variant>
        <vt:lpwstr/>
      </vt:variant>
      <vt:variant>
        <vt:lpwstr>Franchise_Agreements</vt:lpwstr>
      </vt:variant>
      <vt:variant>
        <vt:i4>2752527</vt:i4>
      </vt:variant>
      <vt:variant>
        <vt:i4>3384</vt:i4>
      </vt:variant>
      <vt:variant>
        <vt:i4>0</vt:i4>
      </vt:variant>
      <vt:variant>
        <vt:i4>5</vt:i4>
      </vt:variant>
      <vt:variant>
        <vt:lpwstr/>
      </vt:variant>
      <vt:variant>
        <vt:lpwstr>Franchise_Agreements</vt:lpwstr>
      </vt:variant>
      <vt:variant>
        <vt:i4>3604576</vt:i4>
      </vt:variant>
      <vt:variant>
        <vt:i4>3381</vt:i4>
      </vt:variant>
      <vt:variant>
        <vt:i4>0</vt:i4>
      </vt:variant>
      <vt:variant>
        <vt:i4>5</vt:i4>
      </vt:variant>
      <vt:variant>
        <vt:lpwstr/>
      </vt:variant>
      <vt:variant>
        <vt:lpwstr>Business_ValuationsCOO_7aStandardSmall</vt:lpwstr>
      </vt:variant>
      <vt:variant>
        <vt:i4>5832823</vt:i4>
      </vt:variant>
      <vt:variant>
        <vt:i4>3378</vt:i4>
      </vt:variant>
      <vt:variant>
        <vt:i4>0</vt:i4>
      </vt:variant>
      <vt:variant>
        <vt:i4>5</vt:i4>
      </vt:variant>
      <vt:variant>
        <vt:lpwstr/>
      </vt:variant>
      <vt:variant>
        <vt:lpwstr>_Environmental_Policies_and</vt:lpwstr>
      </vt:variant>
      <vt:variant>
        <vt:i4>5242915</vt:i4>
      </vt:variant>
      <vt:variant>
        <vt:i4>3375</vt:i4>
      </vt:variant>
      <vt:variant>
        <vt:i4>0</vt:i4>
      </vt:variant>
      <vt:variant>
        <vt:i4>5</vt:i4>
      </vt:variant>
      <vt:variant>
        <vt:lpwstr/>
      </vt:variant>
      <vt:variant>
        <vt:lpwstr>Appraisal_Bus_Valuation_7aStandardSmall</vt:lpwstr>
      </vt:variant>
      <vt:variant>
        <vt:i4>7471167</vt:i4>
      </vt:variant>
      <vt:variant>
        <vt:i4>3372</vt:i4>
      </vt:variant>
      <vt:variant>
        <vt:i4>0</vt:i4>
      </vt:variant>
      <vt:variant>
        <vt:i4>5</vt:i4>
      </vt:variant>
      <vt:variant>
        <vt:lpwstr>https://www.sba.gov/document/sba-form-413-personal-financial-statement-7a504-loans-surety-bonds</vt:lpwstr>
      </vt:variant>
      <vt:variant>
        <vt:lpwstr/>
      </vt:variant>
      <vt:variant>
        <vt:i4>8126548</vt:i4>
      </vt:variant>
      <vt:variant>
        <vt:i4>3369</vt:i4>
      </vt:variant>
      <vt:variant>
        <vt:i4>0</vt:i4>
      </vt:variant>
      <vt:variant>
        <vt:i4>5</vt:i4>
      </vt:variant>
      <vt:variant>
        <vt:lpwstr/>
      </vt:variant>
      <vt:variant>
        <vt:lpwstr>Supplemental_Guarantor</vt:lpwstr>
      </vt:variant>
      <vt:variant>
        <vt:i4>2031653</vt:i4>
      </vt:variant>
      <vt:variant>
        <vt:i4>3366</vt:i4>
      </vt:variant>
      <vt:variant>
        <vt:i4>0</vt:i4>
      </vt:variant>
      <vt:variant>
        <vt:i4>5</vt:i4>
      </vt:variant>
      <vt:variant>
        <vt:lpwstr/>
      </vt:variant>
      <vt:variant>
        <vt:lpwstr>Beneficial_Owner</vt:lpwstr>
      </vt:variant>
      <vt:variant>
        <vt:i4>2883689</vt:i4>
      </vt:variant>
      <vt:variant>
        <vt:i4>3363</vt:i4>
      </vt:variant>
      <vt:variant>
        <vt:i4>0</vt:i4>
      </vt:variant>
      <vt:variant>
        <vt:i4>5</vt:i4>
      </vt:variant>
      <vt:variant>
        <vt:lpwstr>https://www.ecfr.gov/current/title-13/chapter-I/part-120</vt:lpwstr>
      </vt:variant>
      <vt:variant>
        <vt:lpwstr>p-120.10(Associate)</vt:lpwstr>
      </vt:variant>
      <vt:variant>
        <vt:i4>2031653</vt:i4>
      </vt:variant>
      <vt:variant>
        <vt:i4>3360</vt:i4>
      </vt:variant>
      <vt:variant>
        <vt:i4>0</vt:i4>
      </vt:variant>
      <vt:variant>
        <vt:i4>5</vt:i4>
      </vt:variant>
      <vt:variant>
        <vt:lpwstr/>
      </vt:variant>
      <vt:variant>
        <vt:lpwstr>Beneficial_Owner</vt:lpwstr>
      </vt:variant>
      <vt:variant>
        <vt:i4>2031653</vt:i4>
      </vt:variant>
      <vt:variant>
        <vt:i4>3357</vt:i4>
      </vt:variant>
      <vt:variant>
        <vt:i4>0</vt:i4>
      </vt:variant>
      <vt:variant>
        <vt:i4>5</vt:i4>
      </vt:variant>
      <vt:variant>
        <vt:lpwstr/>
      </vt:variant>
      <vt:variant>
        <vt:lpwstr>Beneficial_Owner</vt:lpwstr>
      </vt:variant>
      <vt:variant>
        <vt:i4>2031653</vt:i4>
      </vt:variant>
      <vt:variant>
        <vt:i4>3354</vt:i4>
      </vt:variant>
      <vt:variant>
        <vt:i4>0</vt:i4>
      </vt:variant>
      <vt:variant>
        <vt:i4>5</vt:i4>
      </vt:variant>
      <vt:variant>
        <vt:lpwstr/>
      </vt:variant>
      <vt:variant>
        <vt:lpwstr>Beneficial_Owner</vt:lpwstr>
      </vt:variant>
      <vt:variant>
        <vt:i4>2031653</vt:i4>
      </vt:variant>
      <vt:variant>
        <vt:i4>3348</vt:i4>
      </vt:variant>
      <vt:variant>
        <vt:i4>0</vt:i4>
      </vt:variant>
      <vt:variant>
        <vt:i4>5</vt:i4>
      </vt:variant>
      <vt:variant>
        <vt:lpwstr/>
      </vt:variant>
      <vt:variant>
        <vt:lpwstr>Beneficial_Owner</vt:lpwstr>
      </vt:variant>
      <vt:variant>
        <vt:i4>2031653</vt:i4>
      </vt:variant>
      <vt:variant>
        <vt:i4>3345</vt:i4>
      </vt:variant>
      <vt:variant>
        <vt:i4>0</vt:i4>
      </vt:variant>
      <vt:variant>
        <vt:i4>5</vt:i4>
      </vt:variant>
      <vt:variant>
        <vt:lpwstr/>
      </vt:variant>
      <vt:variant>
        <vt:lpwstr>Beneficial_Owner</vt:lpwstr>
      </vt:variant>
      <vt:variant>
        <vt:i4>2031653</vt:i4>
      </vt:variant>
      <vt:variant>
        <vt:i4>3342</vt:i4>
      </vt:variant>
      <vt:variant>
        <vt:i4>0</vt:i4>
      </vt:variant>
      <vt:variant>
        <vt:i4>5</vt:i4>
      </vt:variant>
      <vt:variant>
        <vt:lpwstr/>
      </vt:variant>
      <vt:variant>
        <vt:lpwstr>Beneficial_Owner</vt:lpwstr>
      </vt:variant>
      <vt:variant>
        <vt:i4>720927</vt:i4>
      </vt:variant>
      <vt:variant>
        <vt:i4>3339</vt:i4>
      </vt:variant>
      <vt:variant>
        <vt:i4>0</vt:i4>
      </vt:variant>
      <vt:variant>
        <vt:i4>5</vt:i4>
      </vt:variant>
      <vt:variant>
        <vt:lpwstr>https://www.sba.gov/document/sba-form-1919-borrower-information-form</vt:lpwstr>
      </vt:variant>
      <vt:variant>
        <vt:lpwstr/>
      </vt:variant>
      <vt:variant>
        <vt:i4>2359368</vt:i4>
      </vt:variant>
      <vt:variant>
        <vt:i4>3336</vt:i4>
      </vt:variant>
      <vt:variant>
        <vt:i4>0</vt:i4>
      </vt:variant>
      <vt:variant>
        <vt:i4>5</vt:i4>
      </vt:variant>
      <vt:variant>
        <vt:lpwstr/>
      </vt:variant>
      <vt:variant>
        <vt:lpwstr>_Standard_7(a)_Loans:</vt:lpwstr>
      </vt:variant>
      <vt:variant>
        <vt:i4>2359368</vt:i4>
      </vt:variant>
      <vt:variant>
        <vt:i4>3333</vt:i4>
      </vt:variant>
      <vt:variant>
        <vt:i4>0</vt:i4>
      </vt:variant>
      <vt:variant>
        <vt:i4>5</vt:i4>
      </vt:variant>
      <vt:variant>
        <vt:lpwstr/>
      </vt:variant>
      <vt:variant>
        <vt:lpwstr>_Standard_7(a)_Loans</vt:lpwstr>
      </vt:variant>
      <vt:variant>
        <vt:i4>4587612</vt:i4>
      </vt:variant>
      <vt:variant>
        <vt:i4>3330</vt:i4>
      </vt:variant>
      <vt:variant>
        <vt:i4>0</vt:i4>
      </vt:variant>
      <vt:variant>
        <vt:i4>5</vt:i4>
      </vt:variant>
      <vt:variant>
        <vt:lpwstr>https://www.sba.gov/CitrusHeightsLGPC</vt:lpwstr>
      </vt:variant>
      <vt:variant>
        <vt:lpwstr/>
      </vt:variant>
      <vt:variant>
        <vt:i4>2883619</vt:i4>
      </vt:variant>
      <vt:variant>
        <vt:i4>3327</vt:i4>
      </vt:variant>
      <vt:variant>
        <vt:i4>0</vt:i4>
      </vt:variant>
      <vt:variant>
        <vt:i4>5</vt:i4>
      </vt:variant>
      <vt:variant>
        <vt:lpwstr>http://www.sba.gov/document</vt:lpwstr>
      </vt:variant>
      <vt:variant>
        <vt:lpwstr/>
      </vt:variant>
      <vt:variant>
        <vt:i4>4980822</vt:i4>
      </vt:variant>
      <vt:variant>
        <vt:i4>3324</vt:i4>
      </vt:variant>
      <vt:variant>
        <vt:i4>0</vt:i4>
      </vt:variant>
      <vt:variant>
        <vt:i4>5</vt:i4>
      </vt:variant>
      <vt:variant>
        <vt:lpwstr>https://www.ecfr.gov/current/title-13/section-121.106</vt:lpwstr>
      </vt:variant>
      <vt:variant>
        <vt:lpwstr/>
      </vt:variant>
      <vt:variant>
        <vt:i4>2031653</vt:i4>
      </vt:variant>
      <vt:variant>
        <vt:i4>3321</vt:i4>
      </vt:variant>
      <vt:variant>
        <vt:i4>0</vt:i4>
      </vt:variant>
      <vt:variant>
        <vt:i4>5</vt:i4>
      </vt:variant>
      <vt:variant>
        <vt:lpwstr/>
      </vt:variant>
      <vt:variant>
        <vt:lpwstr>Beneficial_Owner</vt:lpwstr>
      </vt:variant>
      <vt:variant>
        <vt:i4>2031653</vt:i4>
      </vt:variant>
      <vt:variant>
        <vt:i4>3318</vt:i4>
      </vt:variant>
      <vt:variant>
        <vt:i4>0</vt:i4>
      </vt:variant>
      <vt:variant>
        <vt:i4>5</vt:i4>
      </vt:variant>
      <vt:variant>
        <vt:lpwstr/>
      </vt:variant>
      <vt:variant>
        <vt:lpwstr>Beneficial_Owner</vt:lpwstr>
      </vt:variant>
      <vt:variant>
        <vt:i4>3997713</vt:i4>
      </vt:variant>
      <vt:variant>
        <vt:i4>3315</vt:i4>
      </vt:variant>
      <vt:variant>
        <vt:i4>0</vt:i4>
      </vt:variant>
      <vt:variant>
        <vt:i4>5</vt:i4>
      </vt:variant>
      <vt:variant>
        <vt:lpwstr/>
      </vt:variant>
      <vt:variant>
        <vt:lpwstr>Qualified_Source</vt:lpwstr>
      </vt:variant>
      <vt:variant>
        <vt:i4>2097168</vt:i4>
      </vt:variant>
      <vt:variant>
        <vt:i4>3312</vt:i4>
      </vt:variant>
      <vt:variant>
        <vt:i4>0</vt:i4>
      </vt:variant>
      <vt:variant>
        <vt:i4>5</vt:i4>
      </vt:variant>
      <vt:variant>
        <vt:lpwstr/>
      </vt:variant>
      <vt:variant>
        <vt:lpwstr>Net_Book_Value_definitionappendix</vt:lpwstr>
      </vt:variant>
      <vt:variant>
        <vt:i4>7209084</vt:i4>
      </vt:variant>
      <vt:variant>
        <vt:i4>3303</vt:i4>
      </vt:variant>
      <vt:variant>
        <vt:i4>0</vt:i4>
      </vt:variant>
      <vt:variant>
        <vt:i4>5</vt:i4>
      </vt:variant>
      <vt:variant>
        <vt:lpwstr>https://www.fdic.gov/news/news/financial/2010/fil10082.html</vt:lpwstr>
      </vt:variant>
      <vt:variant>
        <vt:lpwstr/>
      </vt:variant>
      <vt:variant>
        <vt:i4>6226044</vt:i4>
      </vt:variant>
      <vt:variant>
        <vt:i4>3300</vt:i4>
      </vt:variant>
      <vt:variant>
        <vt:i4>0</vt:i4>
      </vt:variant>
      <vt:variant>
        <vt:i4>5</vt:i4>
      </vt:variant>
      <vt:variant>
        <vt:lpwstr>https://www.ecfr.gov/cgi-bin/text-idx?SID=40c56d244eaa72026eaf7b8c125bb7ec&amp;mc=true&amp;node=pt13.1.120&amp;rgn=div5</vt:lpwstr>
      </vt:variant>
      <vt:variant>
        <vt:lpwstr>se13.1.120_1160</vt:lpwstr>
      </vt:variant>
      <vt:variant>
        <vt:i4>6160436</vt:i4>
      </vt:variant>
      <vt:variant>
        <vt:i4>3297</vt:i4>
      </vt:variant>
      <vt:variant>
        <vt:i4>0</vt:i4>
      </vt:variant>
      <vt:variant>
        <vt:i4>5</vt:i4>
      </vt:variant>
      <vt:variant>
        <vt:lpwstr/>
      </vt:variant>
      <vt:variant>
        <vt:lpwstr>_IRS_Tax_Transcript/Verification</vt:lpwstr>
      </vt:variant>
      <vt:variant>
        <vt:i4>5832823</vt:i4>
      </vt:variant>
      <vt:variant>
        <vt:i4>3294</vt:i4>
      </vt:variant>
      <vt:variant>
        <vt:i4>0</vt:i4>
      </vt:variant>
      <vt:variant>
        <vt:i4>5</vt:i4>
      </vt:variant>
      <vt:variant>
        <vt:lpwstr/>
      </vt:variant>
      <vt:variant>
        <vt:lpwstr>_Environmental_Policies_and</vt:lpwstr>
      </vt:variant>
      <vt:variant>
        <vt:i4>8126548</vt:i4>
      </vt:variant>
      <vt:variant>
        <vt:i4>3291</vt:i4>
      </vt:variant>
      <vt:variant>
        <vt:i4>0</vt:i4>
      </vt:variant>
      <vt:variant>
        <vt:i4>5</vt:i4>
      </vt:variant>
      <vt:variant>
        <vt:lpwstr/>
      </vt:variant>
      <vt:variant>
        <vt:lpwstr>Supplemental_Guarantor</vt:lpwstr>
      </vt:variant>
      <vt:variant>
        <vt:i4>5242915</vt:i4>
      </vt:variant>
      <vt:variant>
        <vt:i4>3288</vt:i4>
      </vt:variant>
      <vt:variant>
        <vt:i4>0</vt:i4>
      </vt:variant>
      <vt:variant>
        <vt:i4>5</vt:i4>
      </vt:variant>
      <vt:variant>
        <vt:lpwstr/>
      </vt:variant>
      <vt:variant>
        <vt:lpwstr>Appraisal_Bus_Valuation_7aStandardSmall</vt:lpwstr>
      </vt:variant>
      <vt:variant>
        <vt:i4>2097168</vt:i4>
      </vt:variant>
      <vt:variant>
        <vt:i4>3285</vt:i4>
      </vt:variant>
      <vt:variant>
        <vt:i4>0</vt:i4>
      </vt:variant>
      <vt:variant>
        <vt:i4>5</vt:i4>
      </vt:variant>
      <vt:variant>
        <vt:lpwstr/>
      </vt:variant>
      <vt:variant>
        <vt:lpwstr>Net_Book_Value_definitionappendix</vt:lpwstr>
      </vt:variant>
      <vt:variant>
        <vt:i4>6160436</vt:i4>
      </vt:variant>
      <vt:variant>
        <vt:i4>3282</vt:i4>
      </vt:variant>
      <vt:variant>
        <vt:i4>0</vt:i4>
      </vt:variant>
      <vt:variant>
        <vt:i4>5</vt:i4>
      </vt:variant>
      <vt:variant>
        <vt:lpwstr/>
      </vt:variant>
      <vt:variant>
        <vt:lpwstr>_IRS_Tax_Transcript/Verification</vt:lpwstr>
      </vt:variant>
      <vt:variant>
        <vt:i4>327680</vt:i4>
      </vt:variant>
      <vt:variant>
        <vt:i4>3279</vt:i4>
      </vt:variant>
      <vt:variant>
        <vt:i4>0</vt:i4>
      </vt:variant>
      <vt:variant>
        <vt:i4>5</vt:i4>
      </vt:variant>
      <vt:variant>
        <vt:lpwstr/>
      </vt:variant>
      <vt:variant>
        <vt:lpwstr>_Guarantie_s</vt:lpwstr>
      </vt:variant>
      <vt:variant>
        <vt:i4>7340104</vt:i4>
      </vt:variant>
      <vt:variant>
        <vt:i4>3267</vt:i4>
      </vt:variant>
      <vt:variant>
        <vt:i4>0</vt:i4>
      </vt:variant>
      <vt:variant>
        <vt:i4>5</vt:i4>
      </vt:variant>
      <vt:variant>
        <vt:lpwstr/>
      </vt:variant>
      <vt:variant>
        <vt:lpwstr>Affiliation_Based_on_Management</vt:lpwstr>
      </vt:variant>
      <vt:variant>
        <vt:i4>8323093</vt:i4>
      </vt:variant>
      <vt:variant>
        <vt:i4>3264</vt:i4>
      </vt:variant>
      <vt:variant>
        <vt:i4>0</vt:i4>
      </vt:variant>
      <vt:variant>
        <vt:i4>5</vt:i4>
      </vt:variant>
      <vt:variant>
        <vt:lpwstr/>
      </vt:variant>
      <vt:variant>
        <vt:lpwstr>Lenders_Credit_Analysis_7aStandard</vt:lpwstr>
      </vt:variant>
      <vt:variant>
        <vt:i4>2752527</vt:i4>
      </vt:variant>
      <vt:variant>
        <vt:i4>3261</vt:i4>
      </vt:variant>
      <vt:variant>
        <vt:i4>0</vt:i4>
      </vt:variant>
      <vt:variant>
        <vt:i4>5</vt:i4>
      </vt:variant>
      <vt:variant>
        <vt:lpwstr/>
      </vt:variant>
      <vt:variant>
        <vt:lpwstr>Franchise_Agreements</vt:lpwstr>
      </vt:variant>
      <vt:variant>
        <vt:i4>8126548</vt:i4>
      </vt:variant>
      <vt:variant>
        <vt:i4>3255</vt:i4>
      </vt:variant>
      <vt:variant>
        <vt:i4>0</vt:i4>
      </vt:variant>
      <vt:variant>
        <vt:i4>5</vt:i4>
      </vt:variant>
      <vt:variant>
        <vt:lpwstr/>
      </vt:variant>
      <vt:variant>
        <vt:lpwstr>Supplemental_Guarantor</vt:lpwstr>
      </vt:variant>
      <vt:variant>
        <vt:i4>2359368</vt:i4>
      </vt:variant>
      <vt:variant>
        <vt:i4>3249</vt:i4>
      </vt:variant>
      <vt:variant>
        <vt:i4>0</vt:i4>
      </vt:variant>
      <vt:variant>
        <vt:i4>5</vt:i4>
      </vt:variant>
      <vt:variant>
        <vt:lpwstr/>
      </vt:variant>
      <vt:variant>
        <vt:lpwstr>_Standard_7(a)_Loans</vt:lpwstr>
      </vt:variant>
      <vt:variant>
        <vt:i4>4718619</vt:i4>
      </vt:variant>
      <vt:variant>
        <vt:i4>3243</vt:i4>
      </vt:variant>
      <vt:variant>
        <vt:i4>0</vt:i4>
      </vt:variant>
      <vt:variant>
        <vt:i4>5</vt:i4>
      </vt:variant>
      <vt:variant>
        <vt:lpwstr>https://www.sba.gov/partners/lenders/7a-loan-program</vt:lpwstr>
      </vt:variant>
      <vt:variant>
        <vt:lpwstr/>
      </vt:variant>
      <vt:variant>
        <vt:i4>5898281</vt:i4>
      </vt:variant>
      <vt:variant>
        <vt:i4>3228</vt:i4>
      </vt:variant>
      <vt:variant>
        <vt:i4>0</vt:i4>
      </vt:variant>
      <vt:variant>
        <vt:i4>5</vt:i4>
      </vt:variant>
      <vt:variant>
        <vt:lpwstr>https://www.ecfr.gov/cgi-bin/text-idx?SID=c30ad382390ff1ec55f9a3ad7c641acb&amp;mc=true&amp;node=pt13.1.120&amp;rgn=div5</vt:lpwstr>
      </vt:variant>
      <vt:variant>
        <vt:lpwstr>se13.1.120_1150</vt:lpwstr>
      </vt:variant>
      <vt:variant>
        <vt:i4>3604576</vt:i4>
      </vt:variant>
      <vt:variant>
        <vt:i4>3225</vt:i4>
      </vt:variant>
      <vt:variant>
        <vt:i4>0</vt:i4>
      </vt:variant>
      <vt:variant>
        <vt:i4>5</vt:i4>
      </vt:variant>
      <vt:variant>
        <vt:lpwstr/>
      </vt:variant>
      <vt:variant>
        <vt:lpwstr>Business_ValuationsCOO_7aStandardSmall</vt:lpwstr>
      </vt:variant>
      <vt:variant>
        <vt:i4>3604576</vt:i4>
      </vt:variant>
      <vt:variant>
        <vt:i4>3222</vt:i4>
      </vt:variant>
      <vt:variant>
        <vt:i4>0</vt:i4>
      </vt:variant>
      <vt:variant>
        <vt:i4>5</vt:i4>
      </vt:variant>
      <vt:variant>
        <vt:lpwstr/>
      </vt:variant>
      <vt:variant>
        <vt:lpwstr>Business_ValuationsCOO_7aStandardSmall</vt:lpwstr>
      </vt:variant>
      <vt:variant>
        <vt:i4>5898287</vt:i4>
      </vt:variant>
      <vt:variant>
        <vt:i4>3213</vt:i4>
      </vt:variant>
      <vt:variant>
        <vt:i4>0</vt:i4>
      </vt:variant>
      <vt:variant>
        <vt:i4>5</vt:i4>
      </vt:variant>
      <vt:variant>
        <vt:lpwstr/>
      </vt:variant>
      <vt:variant>
        <vt:lpwstr>Collateral_7aStandard</vt:lpwstr>
      </vt:variant>
      <vt:variant>
        <vt:i4>5636137</vt:i4>
      </vt:variant>
      <vt:variant>
        <vt:i4>3210</vt:i4>
      </vt:variant>
      <vt:variant>
        <vt:i4>0</vt:i4>
      </vt:variant>
      <vt:variant>
        <vt:i4>5</vt:i4>
      </vt:variant>
      <vt:variant>
        <vt:lpwstr>https://www.ecfr.gov/cgi-bin/text-idx?SID=c30ad382390ff1ec55f9a3ad7c641acb&amp;mc=true&amp;node=pt13.1.120&amp;rgn=div5</vt:lpwstr>
      </vt:variant>
      <vt:variant>
        <vt:lpwstr>se13.1.120_1191</vt:lpwstr>
      </vt:variant>
      <vt:variant>
        <vt:i4>852011</vt:i4>
      </vt:variant>
      <vt:variant>
        <vt:i4>3207</vt:i4>
      </vt:variant>
      <vt:variant>
        <vt:i4>0</vt:i4>
      </vt:variant>
      <vt:variant>
        <vt:i4>5</vt:i4>
      </vt:variant>
      <vt:variant>
        <vt:lpwstr>https://www.ecfr.gov/cgi-bin/text-idx?SID=8b1a55ba69c53e795ac0927d95c1dcfd&amp;mc=true&amp;node=pt13.1.121&amp;rgn=div5</vt:lpwstr>
      </vt:variant>
      <vt:variant>
        <vt:lpwstr>se13.1.121_1301</vt:lpwstr>
      </vt:variant>
      <vt:variant>
        <vt:i4>7340104</vt:i4>
      </vt:variant>
      <vt:variant>
        <vt:i4>3204</vt:i4>
      </vt:variant>
      <vt:variant>
        <vt:i4>0</vt:i4>
      </vt:variant>
      <vt:variant>
        <vt:i4>5</vt:i4>
      </vt:variant>
      <vt:variant>
        <vt:lpwstr/>
      </vt:variant>
      <vt:variant>
        <vt:lpwstr>Affiliation_Based_on_Management</vt:lpwstr>
      </vt:variant>
      <vt:variant>
        <vt:i4>5898281</vt:i4>
      </vt:variant>
      <vt:variant>
        <vt:i4>3201</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3198</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3195</vt:i4>
      </vt:variant>
      <vt:variant>
        <vt:i4>0</vt:i4>
      </vt:variant>
      <vt:variant>
        <vt:i4>5</vt:i4>
      </vt:variant>
      <vt:variant>
        <vt:lpwstr>https://catran.sba.gov/ftadistapps/ftawiki/downloadsandresources.cfm</vt:lpwstr>
      </vt:variant>
      <vt:variant>
        <vt:lpwstr/>
      </vt:variant>
      <vt:variant>
        <vt:i4>3866747</vt:i4>
      </vt:variant>
      <vt:variant>
        <vt:i4>3192</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3189</vt:i4>
      </vt:variant>
      <vt:variant>
        <vt:i4>0</vt:i4>
      </vt:variant>
      <vt:variant>
        <vt:i4>5</vt:i4>
      </vt:variant>
      <vt:variant>
        <vt:lpwstr>https://www.sba.gov/document/sop-50-57-7a-loan-servicing-and-liquidation</vt:lpwstr>
      </vt:variant>
      <vt:variant>
        <vt:lpwstr/>
      </vt:variant>
      <vt:variant>
        <vt:i4>3866747</vt:i4>
      </vt:variant>
      <vt:variant>
        <vt:i4>3186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3177</vt:i4>
      </vt:variant>
      <vt:variant>
        <vt:i4>0</vt:i4>
      </vt:variant>
      <vt:variant>
        <vt:i4>5</vt:i4>
      </vt:variant>
      <vt:variant>
        <vt:lpwstr>https://catran.sba.gov/ftadistapps/ftawiki/</vt:lpwstr>
      </vt:variant>
      <vt:variant>
        <vt:lpwstr/>
      </vt:variant>
      <vt:variant>
        <vt:i4>2818117</vt:i4>
      </vt:variant>
      <vt:variant>
        <vt:i4>3174</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3171</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3168</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3165</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5767295</vt:i4>
      </vt:variant>
      <vt:variant>
        <vt:i4>3162</vt:i4>
      </vt:variant>
      <vt:variant>
        <vt:i4>0</vt:i4>
      </vt:variant>
      <vt:variant>
        <vt:i4>5</vt:i4>
      </vt:variant>
      <vt:variant>
        <vt:lpwstr>https://www.ecfr.gov/cgi-bin/text-idx?SID=40c56d244eaa72026eaf7b8c125bb7ec&amp;mc=true&amp;node=pt13.1.120&amp;rgn=div5</vt:lpwstr>
      </vt:variant>
      <vt:variant>
        <vt:lpwstr>se13.1.120_1212</vt:lpwstr>
      </vt:variant>
      <vt:variant>
        <vt:i4>327724</vt:i4>
      </vt:variant>
      <vt:variant>
        <vt:i4>3159</vt:i4>
      </vt:variant>
      <vt:variant>
        <vt:i4>0</vt:i4>
      </vt:variant>
      <vt:variant>
        <vt:i4>5</vt:i4>
      </vt:variant>
      <vt:variant>
        <vt:lpwstr>https://www.ecfr.gov/cgi-bin/text-idx?SID=0aa99c7780d043dd8a4407b1a08b9ed5&amp;mc=true&amp;node=pt13.1.120&amp;rgn=div5</vt:lpwstr>
      </vt:variant>
      <vt:variant>
        <vt:lpwstr>se13.1.120_1210</vt:lpwstr>
      </vt:variant>
      <vt:variant>
        <vt:i4>786470</vt:i4>
      </vt:variant>
      <vt:variant>
        <vt:i4>3156</vt:i4>
      </vt:variant>
      <vt:variant>
        <vt:i4>0</vt:i4>
      </vt:variant>
      <vt:variant>
        <vt:i4>5</vt:i4>
      </vt:variant>
      <vt:variant>
        <vt:lpwstr>https://www.ecfr.gov/cgi-bin/text-idx?SID=564c889d04ed1d07a3e0cb26cbd17118&amp;mc=true&amp;node=pt13.1.120&amp;rgn=div5</vt:lpwstr>
      </vt:variant>
      <vt:variant>
        <vt:lpwstr>se13.1.120_1151</vt:lpwstr>
      </vt:variant>
      <vt:variant>
        <vt:i4>5439608</vt:i4>
      </vt:variant>
      <vt:variant>
        <vt:i4>3153</vt:i4>
      </vt:variant>
      <vt:variant>
        <vt:i4>0</vt:i4>
      </vt:variant>
      <vt:variant>
        <vt:i4>5</vt:i4>
      </vt:variant>
      <vt:variant>
        <vt:lpwstr/>
      </vt:variant>
      <vt:variant>
        <vt:lpwstr>_Rollovers_as_Business</vt:lpwstr>
      </vt:variant>
      <vt:variant>
        <vt:i4>262192</vt:i4>
      </vt:variant>
      <vt:variant>
        <vt:i4>3150</vt:i4>
      </vt:variant>
      <vt:variant>
        <vt:i4>0</vt:i4>
      </vt:variant>
      <vt:variant>
        <vt:i4>5</vt:i4>
      </vt:variant>
      <vt:variant>
        <vt:lpwstr/>
      </vt:variant>
      <vt:variant>
        <vt:lpwstr>_Cooperatives</vt:lpwstr>
      </vt:variant>
      <vt:variant>
        <vt:i4>3604576</vt:i4>
      </vt:variant>
      <vt:variant>
        <vt:i4>3138</vt:i4>
      </vt:variant>
      <vt:variant>
        <vt:i4>0</vt:i4>
      </vt:variant>
      <vt:variant>
        <vt:i4>5</vt:i4>
      </vt:variant>
      <vt:variant>
        <vt:lpwstr/>
      </vt:variant>
      <vt:variant>
        <vt:lpwstr>Business_ValuationsCOO_7aStandardSmall</vt:lpwstr>
      </vt:variant>
      <vt:variant>
        <vt:i4>3604576</vt:i4>
      </vt:variant>
      <vt:variant>
        <vt:i4>3135</vt:i4>
      </vt:variant>
      <vt:variant>
        <vt:i4>0</vt:i4>
      </vt:variant>
      <vt:variant>
        <vt:i4>5</vt:i4>
      </vt:variant>
      <vt:variant>
        <vt:lpwstr/>
      </vt:variant>
      <vt:variant>
        <vt:lpwstr>Business_ValuationsCOO_7aStandardSmall</vt:lpwstr>
      </vt:variant>
      <vt:variant>
        <vt:i4>5242915</vt:i4>
      </vt:variant>
      <vt:variant>
        <vt:i4>3132</vt:i4>
      </vt:variant>
      <vt:variant>
        <vt:i4>0</vt:i4>
      </vt:variant>
      <vt:variant>
        <vt:i4>5</vt:i4>
      </vt:variant>
      <vt:variant>
        <vt:lpwstr/>
      </vt:variant>
      <vt:variant>
        <vt:lpwstr>Appraisal_Bus_Valuation_7aStandardSmall</vt:lpwstr>
      </vt:variant>
      <vt:variant>
        <vt:i4>3604576</vt:i4>
      </vt:variant>
      <vt:variant>
        <vt:i4>3129</vt:i4>
      </vt:variant>
      <vt:variant>
        <vt:i4>0</vt:i4>
      </vt:variant>
      <vt:variant>
        <vt:i4>5</vt:i4>
      </vt:variant>
      <vt:variant>
        <vt:lpwstr/>
      </vt:variant>
      <vt:variant>
        <vt:lpwstr>Business_ValuationsCOO_7aStandardSmall</vt:lpwstr>
      </vt:variant>
      <vt:variant>
        <vt:i4>3604576</vt:i4>
      </vt:variant>
      <vt:variant>
        <vt:i4>3126</vt:i4>
      </vt:variant>
      <vt:variant>
        <vt:i4>0</vt:i4>
      </vt:variant>
      <vt:variant>
        <vt:i4>5</vt:i4>
      </vt:variant>
      <vt:variant>
        <vt:lpwstr/>
      </vt:variant>
      <vt:variant>
        <vt:lpwstr>Business_ValuationsCOO_7aStandardSmall</vt:lpwstr>
      </vt:variant>
      <vt:variant>
        <vt:i4>7274603</vt:i4>
      </vt:variant>
      <vt:variant>
        <vt:i4>3123</vt:i4>
      </vt:variant>
      <vt:variant>
        <vt:i4>0</vt:i4>
      </vt:variant>
      <vt:variant>
        <vt:i4>5</vt:i4>
      </vt:variant>
      <vt:variant>
        <vt:lpwstr/>
      </vt:variant>
      <vt:variant>
        <vt:lpwstr>_IRS_Tax_Transcript/Verification_1</vt:lpwstr>
      </vt:variant>
      <vt:variant>
        <vt:i4>6160436</vt:i4>
      </vt:variant>
      <vt:variant>
        <vt:i4>3114</vt:i4>
      </vt:variant>
      <vt:variant>
        <vt:i4>0</vt:i4>
      </vt:variant>
      <vt:variant>
        <vt:i4>5</vt:i4>
      </vt:variant>
      <vt:variant>
        <vt:lpwstr/>
      </vt:variant>
      <vt:variant>
        <vt:lpwstr>_IRS_Tax_Transcript/Verification</vt:lpwstr>
      </vt:variant>
      <vt:variant>
        <vt:i4>46</vt:i4>
      </vt:variant>
      <vt:variant>
        <vt:i4>3111</vt:i4>
      </vt:variant>
      <vt:variant>
        <vt:i4>0</vt:i4>
      </vt:variant>
      <vt:variant>
        <vt:i4>5</vt:i4>
      </vt:variant>
      <vt:variant>
        <vt:lpwstr/>
      </vt:variant>
      <vt:variant>
        <vt:lpwstr>_Employee_Stock_Ownership</vt:lpwstr>
      </vt:variant>
      <vt:variant>
        <vt:i4>46</vt:i4>
      </vt:variant>
      <vt:variant>
        <vt:i4>3102</vt:i4>
      </vt:variant>
      <vt:variant>
        <vt:i4>0</vt:i4>
      </vt:variant>
      <vt:variant>
        <vt:i4>5</vt:i4>
      </vt:variant>
      <vt:variant>
        <vt:lpwstr/>
      </vt:variant>
      <vt:variant>
        <vt:lpwstr>_Employee_Stock_Ownership</vt:lpwstr>
      </vt:variant>
      <vt:variant>
        <vt:i4>46</vt:i4>
      </vt:variant>
      <vt:variant>
        <vt:i4>3099</vt:i4>
      </vt:variant>
      <vt:variant>
        <vt:i4>0</vt:i4>
      </vt:variant>
      <vt:variant>
        <vt:i4>5</vt:i4>
      </vt:variant>
      <vt:variant>
        <vt:lpwstr/>
      </vt:variant>
      <vt:variant>
        <vt:lpwstr>_Employee_Stock_Ownership</vt:lpwstr>
      </vt:variant>
      <vt:variant>
        <vt:i4>5505148</vt:i4>
      </vt:variant>
      <vt:variant>
        <vt:i4>3096</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3093</vt:i4>
      </vt:variant>
      <vt:variant>
        <vt:i4>0</vt:i4>
      </vt:variant>
      <vt:variant>
        <vt:i4>5</vt:i4>
      </vt:variant>
      <vt:variant>
        <vt:lpwstr/>
      </vt:variant>
      <vt:variant>
        <vt:lpwstr>_IRS_Tax_Transcript/Verification</vt:lpwstr>
      </vt:variant>
      <vt:variant>
        <vt:i4>6160436</vt:i4>
      </vt:variant>
      <vt:variant>
        <vt:i4>3090</vt:i4>
      </vt:variant>
      <vt:variant>
        <vt:i4>0</vt:i4>
      </vt:variant>
      <vt:variant>
        <vt:i4>5</vt:i4>
      </vt:variant>
      <vt:variant>
        <vt:lpwstr/>
      </vt:variant>
      <vt:variant>
        <vt:lpwstr>_IRS_Tax_Transcript/Verification</vt:lpwstr>
      </vt:variant>
      <vt:variant>
        <vt:i4>6160436</vt:i4>
      </vt:variant>
      <vt:variant>
        <vt:i4>3087</vt:i4>
      </vt:variant>
      <vt:variant>
        <vt:i4>0</vt:i4>
      </vt:variant>
      <vt:variant>
        <vt:i4>5</vt:i4>
      </vt:variant>
      <vt:variant>
        <vt:lpwstr/>
      </vt:variant>
      <vt:variant>
        <vt:lpwstr>_IRS_Tax_Transcript/Verification</vt:lpwstr>
      </vt:variant>
      <vt:variant>
        <vt:i4>5308541</vt:i4>
      </vt:variant>
      <vt:variant>
        <vt:i4>3084</vt:i4>
      </vt:variant>
      <vt:variant>
        <vt:i4>0</vt:i4>
      </vt:variant>
      <vt:variant>
        <vt:i4>5</vt:i4>
      </vt:variant>
      <vt:variant>
        <vt:lpwstr>https://www.ecfr.gov/cgi-bin/text-idx?SID=280048980e1e23b3dbfc9aff5eea962c&amp;mc=true&amp;node=pt13.1.120&amp;rgn=div5</vt:lpwstr>
      </vt:variant>
      <vt:variant>
        <vt:lpwstr>se13.1.120_1202</vt:lpwstr>
      </vt:variant>
      <vt:variant>
        <vt:i4>2359370</vt:i4>
      </vt:variant>
      <vt:variant>
        <vt:i4>3078</vt:i4>
      </vt:variant>
      <vt:variant>
        <vt:i4>0</vt:i4>
      </vt:variant>
      <vt:variant>
        <vt:i4>5</vt:i4>
      </vt:variant>
      <vt:variant>
        <vt:lpwstr/>
      </vt:variant>
      <vt:variant>
        <vt:lpwstr>Collateral_7aStandardSmall</vt:lpwstr>
      </vt:variant>
      <vt:variant>
        <vt:i4>131196</vt:i4>
      </vt:variant>
      <vt:variant>
        <vt:i4>3072</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3069</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3066</vt:i4>
      </vt:variant>
      <vt:variant>
        <vt:i4>0</vt:i4>
      </vt:variant>
      <vt:variant>
        <vt:i4>5</vt:i4>
      </vt:variant>
      <vt:variant>
        <vt:lpwstr/>
      </vt:variant>
      <vt:variant>
        <vt:lpwstr>Core_Requirements</vt:lpwstr>
      </vt:variant>
      <vt:variant>
        <vt:i4>8126528</vt:i4>
      </vt:variant>
      <vt:variant>
        <vt:i4>3063</vt:i4>
      </vt:variant>
      <vt:variant>
        <vt:i4>0</vt:i4>
      </vt:variant>
      <vt:variant>
        <vt:i4>5</vt:i4>
      </vt:variant>
      <vt:variant>
        <vt:lpwstr/>
      </vt:variant>
      <vt:variant>
        <vt:lpwstr>_Delegated_Authority_in</vt:lpwstr>
      </vt:variant>
      <vt:variant>
        <vt:i4>2818091</vt:i4>
      </vt:variant>
      <vt:variant>
        <vt:i4>3060</vt:i4>
      </vt:variant>
      <vt:variant>
        <vt:i4>0</vt:i4>
      </vt:variant>
      <vt:variant>
        <vt:i4>5</vt:i4>
      </vt:variant>
      <vt:variant>
        <vt:lpwstr>https://www.federalregister.gov/documents/2022/04/08/2022-07716/continuing-to-strengthen-americans-access-to-affordable-quality-health-coverage</vt:lpwstr>
      </vt:variant>
      <vt:variant>
        <vt:lpwstr/>
      </vt:variant>
      <vt:variant>
        <vt:i4>1310767</vt:i4>
      </vt:variant>
      <vt:variant>
        <vt:i4>3057</vt:i4>
      </vt:variant>
      <vt:variant>
        <vt:i4>0</vt:i4>
      </vt:variant>
      <vt:variant>
        <vt:i4>5</vt:i4>
      </vt:variant>
      <vt:variant>
        <vt:lpwstr/>
      </vt:variant>
      <vt:variant>
        <vt:lpwstr>Core_Requirements</vt:lpwstr>
      </vt:variant>
      <vt:variant>
        <vt:i4>655414</vt:i4>
      </vt:variant>
      <vt:variant>
        <vt:i4>3054</vt:i4>
      </vt:variant>
      <vt:variant>
        <vt:i4>0</vt:i4>
      </vt:variant>
      <vt:variant>
        <vt:i4>5</vt:i4>
      </vt:variant>
      <vt:variant>
        <vt:lpwstr>mailto:EnvironmentalAppeals@sba.gov</vt:lpwstr>
      </vt:variant>
      <vt:variant>
        <vt:lpwstr/>
      </vt:variant>
      <vt:variant>
        <vt:i4>6815848</vt:i4>
      </vt:variant>
      <vt:variant>
        <vt:i4>3051</vt:i4>
      </vt:variant>
      <vt:variant>
        <vt:i4>0</vt:i4>
      </vt:variant>
      <vt:variant>
        <vt:i4>5</vt:i4>
      </vt:variant>
      <vt:variant>
        <vt:lpwstr/>
      </vt:variant>
      <vt:variant>
        <vt:lpwstr>Mitigating_Factors_Environment</vt:lpwstr>
      </vt:variant>
      <vt:variant>
        <vt:i4>6684692</vt:i4>
      </vt:variant>
      <vt:variant>
        <vt:i4>3048</vt:i4>
      </vt:variant>
      <vt:variant>
        <vt:i4>0</vt:i4>
      </vt:variant>
      <vt:variant>
        <vt:i4>5</vt:i4>
      </vt:variant>
      <vt:variant>
        <vt:lpwstr/>
      </vt:variant>
      <vt:variant>
        <vt:lpwstr>Person_definition_App4_Environmental</vt:lpwstr>
      </vt:variant>
      <vt:variant>
        <vt:i4>7143504</vt:i4>
      </vt:variant>
      <vt:variant>
        <vt:i4>3045</vt:i4>
      </vt:variant>
      <vt:variant>
        <vt:i4>0</vt:i4>
      </vt:variant>
      <vt:variant>
        <vt:i4>5</vt:i4>
      </vt:variant>
      <vt:variant>
        <vt:lpwstr/>
      </vt:variant>
      <vt:variant>
        <vt:lpwstr>_Appendix_8:_Requirements</vt:lpwstr>
      </vt:variant>
      <vt:variant>
        <vt:i4>655414</vt:i4>
      </vt:variant>
      <vt:variant>
        <vt:i4>3042</vt:i4>
      </vt:variant>
      <vt:variant>
        <vt:i4>0</vt:i4>
      </vt:variant>
      <vt:variant>
        <vt:i4>5</vt:i4>
      </vt:variant>
      <vt:variant>
        <vt:lpwstr>mailto:EnvironmentalAppeals@sba.gov</vt:lpwstr>
      </vt:variant>
      <vt:variant>
        <vt:lpwstr/>
      </vt:variant>
      <vt:variant>
        <vt:i4>6094921</vt:i4>
      </vt:variant>
      <vt:variant>
        <vt:i4>3039</vt:i4>
      </vt:variant>
      <vt:variant>
        <vt:i4>0</vt:i4>
      </vt:variant>
      <vt:variant>
        <vt:i4>5</vt:i4>
      </vt:variant>
      <vt:variant>
        <vt:lpwstr/>
      </vt:variant>
      <vt:variant>
        <vt:lpwstr>Child_Occupied_Facility</vt:lpwstr>
      </vt:variant>
      <vt:variant>
        <vt:i4>3932191</vt:i4>
      </vt:variant>
      <vt:variant>
        <vt:i4>3036</vt:i4>
      </vt:variant>
      <vt:variant>
        <vt:i4>0</vt:i4>
      </vt:variant>
      <vt:variant>
        <vt:i4>5</vt:i4>
      </vt:variant>
      <vt:variant>
        <vt:lpwstr/>
      </vt:variant>
      <vt:variant>
        <vt:lpwstr>SBA_Loan</vt:lpwstr>
      </vt:variant>
      <vt:variant>
        <vt:i4>6357074</vt:i4>
      </vt:variant>
      <vt:variant>
        <vt:i4>3033</vt:i4>
      </vt:variant>
      <vt:variant>
        <vt:i4>0</vt:i4>
      </vt:variant>
      <vt:variant>
        <vt:i4>5</vt:i4>
      </vt:variant>
      <vt:variant>
        <vt:lpwstr/>
      </vt:variant>
      <vt:variant>
        <vt:lpwstr>_Appendix_9:_SBA</vt:lpwstr>
      </vt:variant>
      <vt:variant>
        <vt:i4>7471206</vt:i4>
      </vt:variant>
      <vt:variant>
        <vt:i4>3030</vt:i4>
      </vt:variant>
      <vt:variant>
        <vt:i4>0</vt:i4>
      </vt:variant>
      <vt:variant>
        <vt:i4>5</vt:i4>
      </vt:variant>
      <vt:variant>
        <vt:lpwstr/>
      </vt:variant>
      <vt:variant>
        <vt:lpwstr>Exhibit_C_Environmental</vt:lpwstr>
      </vt:variant>
      <vt:variant>
        <vt:i4>6357075</vt:i4>
      </vt:variant>
      <vt:variant>
        <vt:i4>3027</vt:i4>
      </vt:variant>
      <vt:variant>
        <vt:i4>0</vt:i4>
      </vt:variant>
      <vt:variant>
        <vt:i4>5</vt:i4>
      </vt:variant>
      <vt:variant>
        <vt:lpwstr/>
      </vt:variant>
      <vt:variant>
        <vt:lpwstr>_Appendix_8:_SBA</vt:lpwstr>
      </vt:variant>
      <vt:variant>
        <vt:i4>6684692</vt:i4>
      </vt:variant>
      <vt:variant>
        <vt:i4>3024</vt:i4>
      </vt:variant>
      <vt:variant>
        <vt:i4>0</vt:i4>
      </vt:variant>
      <vt:variant>
        <vt:i4>5</vt:i4>
      </vt:variant>
      <vt:variant>
        <vt:lpwstr/>
      </vt:variant>
      <vt:variant>
        <vt:lpwstr>Person_definition_App4_Environmental</vt:lpwstr>
      </vt:variant>
      <vt:variant>
        <vt:i4>589862</vt:i4>
      </vt:variant>
      <vt:variant>
        <vt:i4>3021</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3018</vt:i4>
      </vt:variant>
      <vt:variant>
        <vt:i4>0</vt:i4>
      </vt:variant>
      <vt:variant>
        <vt:i4>5</vt:i4>
      </vt:variant>
      <vt:variant>
        <vt:lpwstr/>
      </vt:variant>
      <vt:variant>
        <vt:lpwstr>Person_definition_business_loans</vt:lpwstr>
      </vt:variant>
      <vt:variant>
        <vt:i4>3276856</vt:i4>
      </vt:variant>
      <vt:variant>
        <vt:i4>3015</vt:i4>
      </vt:variant>
      <vt:variant>
        <vt:i4>0</vt:i4>
      </vt:variant>
      <vt:variant>
        <vt:i4>5</vt:i4>
      </vt:variant>
      <vt:variant>
        <vt:lpwstr/>
      </vt:variant>
      <vt:variant>
        <vt:lpwstr>Lead_District_Office</vt:lpwstr>
      </vt:variant>
      <vt:variant>
        <vt:i4>2621452</vt:i4>
      </vt:variant>
      <vt:variant>
        <vt:i4>3012</vt:i4>
      </vt:variant>
      <vt:variant>
        <vt:i4>0</vt:i4>
      </vt:variant>
      <vt:variant>
        <vt:i4>5</vt:i4>
      </vt:variant>
      <vt:variant>
        <vt:lpwstr/>
      </vt:variant>
      <vt:variant>
        <vt:lpwstr>Property_Contamination_or_Remediation</vt:lpwstr>
      </vt:variant>
      <vt:variant>
        <vt:i4>7143504</vt:i4>
      </vt:variant>
      <vt:variant>
        <vt:i4>3009</vt:i4>
      </vt:variant>
      <vt:variant>
        <vt:i4>0</vt:i4>
      </vt:variant>
      <vt:variant>
        <vt:i4>5</vt:i4>
      </vt:variant>
      <vt:variant>
        <vt:lpwstr/>
      </vt:variant>
      <vt:variant>
        <vt:lpwstr>_Appendix_8:_Requirements</vt:lpwstr>
      </vt:variant>
      <vt:variant>
        <vt:i4>458813</vt:i4>
      </vt:variant>
      <vt:variant>
        <vt:i4>3006</vt:i4>
      </vt:variant>
      <vt:variant>
        <vt:i4>0</vt:i4>
      </vt:variant>
      <vt:variant>
        <vt:i4>5</vt:i4>
      </vt:variant>
      <vt:variant>
        <vt:lpwstr/>
      </vt:variant>
      <vt:variant>
        <vt:lpwstr>_Appendix_6:_NAICS</vt:lpwstr>
      </vt:variant>
      <vt:variant>
        <vt:i4>458813</vt:i4>
      </vt:variant>
      <vt:variant>
        <vt:i4>3003</vt:i4>
      </vt:variant>
      <vt:variant>
        <vt:i4>0</vt:i4>
      </vt:variant>
      <vt:variant>
        <vt:i4>5</vt:i4>
      </vt:variant>
      <vt:variant>
        <vt:lpwstr/>
      </vt:variant>
      <vt:variant>
        <vt:lpwstr>_Appendix_6:_NAICS</vt:lpwstr>
      </vt:variant>
      <vt:variant>
        <vt:i4>458812</vt:i4>
      </vt:variant>
      <vt:variant>
        <vt:i4>3000</vt:i4>
      </vt:variant>
      <vt:variant>
        <vt:i4>0</vt:i4>
      </vt:variant>
      <vt:variant>
        <vt:i4>5</vt:i4>
      </vt:variant>
      <vt:variant>
        <vt:lpwstr/>
      </vt:variant>
      <vt:variant>
        <vt:lpwstr>_Appendix_7:_NAICS</vt:lpwstr>
      </vt:variant>
      <vt:variant>
        <vt:i4>7798879</vt:i4>
      </vt:variant>
      <vt:variant>
        <vt:i4>2997</vt:i4>
      </vt:variant>
      <vt:variant>
        <vt:i4>0</vt:i4>
      </vt:variant>
      <vt:variant>
        <vt:i4>5</vt:i4>
      </vt:variant>
      <vt:variant>
        <vt:lpwstr/>
      </vt:variant>
      <vt:variant>
        <vt:lpwstr>_Appendix_4:_Definitions</vt:lpwstr>
      </vt:variant>
      <vt:variant>
        <vt:i4>7143442</vt:i4>
      </vt:variant>
      <vt:variant>
        <vt:i4>2994</vt:i4>
      </vt:variant>
      <vt:variant>
        <vt:i4>0</vt:i4>
      </vt:variant>
      <vt:variant>
        <vt:i4>5</vt:i4>
      </vt:variant>
      <vt:variant>
        <vt:lpwstr>https://www.ecfr.gov/cgi-bin/text-idx?SID=fbf97be47cc10ad446079d5fb73302b6&amp;mc=true&amp;node=se36.3.800_14&amp;rgn=div8</vt:lpwstr>
      </vt:variant>
      <vt:variant>
        <vt:lpwstr/>
      </vt:variant>
      <vt:variant>
        <vt:i4>2621523</vt:i4>
      </vt:variant>
      <vt:variant>
        <vt:i4>2991</vt:i4>
      </vt:variant>
      <vt:variant>
        <vt:i4>0</vt:i4>
      </vt:variant>
      <vt:variant>
        <vt:i4>5</vt:i4>
      </vt:variant>
      <vt:variant>
        <vt:lpwstr>https://www.ecfr.gov/cgi-bin/text-idx?SID=fbf97be47cc10ad446079d5fb73302b6&amp;mc=true&amp;node=se36.1.60_14&amp;rgn=div8</vt:lpwstr>
      </vt:variant>
      <vt:variant>
        <vt:lpwstr/>
      </vt:variant>
      <vt:variant>
        <vt:i4>7143442</vt:i4>
      </vt:variant>
      <vt:variant>
        <vt:i4>2988</vt:i4>
      </vt:variant>
      <vt:variant>
        <vt:i4>0</vt:i4>
      </vt:variant>
      <vt:variant>
        <vt:i4>5</vt:i4>
      </vt:variant>
      <vt:variant>
        <vt:lpwstr>https://www.ecfr.gov/cgi-bin/text-idx?SID=fbf97be47cc10ad446079d5fb73302b6&amp;mc=true&amp;node=se36.3.800_14&amp;rgn=div8</vt:lpwstr>
      </vt:variant>
      <vt:variant>
        <vt:lpwstr/>
      </vt:variant>
      <vt:variant>
        <vt:i4>7143455</vt:i4>
      </vt:variant>
      <vt:variant>
        <vt:i4>2985</vt:i4>
      </vt:variant>
      <vt:variant>
        <vt:i4>0</vt:i4>
      </vt:variant>
      <vt:variant>
        <vt:i4>5</vt:i4>
      </vt:variant>
      <vt:variant>
        <vt:lpwstr>https://www.ecfr.gov/cgi-bin/text-idx?SID=fbf97be47cc10ad446079d5fb73302b6&amp;mc=true&amp;node=se36.3.800_19&amp;rgn=div8</vt:lpwstr>
      </vt:variant>
      <vt:variant>
        <vt:lpwstr/>
      </vt:variant>
      <vt:variant>
        <vt:i4>3604518</vt:i4>
      </vt:variant>
      <vt:variant>
        <vt:i4>2982</vt:i4>
      </vt:variant>
      <vt:variant>
        <vt:i4>0</vt:i4>
      </vt:variant>
      <vt:variant>
        <vt:i4>5</vt:i4>
      </vt:variant>
      <vt:variant>
        <vt:lpwstr>https://www.govinfo.gov/app/details/USCODE-2018-title54/USCODE-2018-title54-subtitleIII-divsnA-app-dup4-chap3061-subchapI-sec306113</vt:lpwstr>
      </vt:variant>
      <vt:variant>
        <vt:lpwstr/>
      </vt:variant>
      <vt:variant>
        <vt:i4>2949227</vt:i4>
      </vt:variant>
      <vt:variant>
        <vt:i4>2979</vt:i4>
      </vt:variant>
      <vt:variant>
        <vt:i4>0</vt:i4>
      </vt:variant>
      <vt:variant>
        <vt:i4>5</vt:i4>
      </vt:variant>
      <vt:variant>
        <vt:lpwstr>https://www.sba.gov/document/sba-form-2481-certification-historic-property-review-sba-loan</vt:lpwstr>
      </vt:variant>
      <vt:variant>
        <vt:lpwstr/>
      </vt:variant>
      <vt:variant>
        <vt:i4>1507406</vt:i4>
      </vt:variant>
      <vt:variant>
        <vt:i4>2976</vt:i4>
      </vt:variant>
      <vt:variant>
        <vt:i4>0</vt:i4>
      </vt:variant>
      <vt:variant>
        <vt:i4>5</vt:i4>
      </vt:variant>
      <vt:variant>
        <vt:lpwstr>https://www.ecfr.gov/cgi-bin/text-idx?SID=fbf97be47cc10ad446079d5fb73302b6&amp;mc=true&amp;tpl=/ecfrbrowse/Title36/36cfr800_main_02.tpl</vt:lpwstr>
      </vt:variant>
      <vt:variant>
        <vt:lpwstr/>
      </vt:variant>
      <vt:variant>
        <vt:i4>5767251</vt:i4>
      </vt:variant>
      <vt:variant>
        <vt:i4>2973</vt:i4>
      </vt:variant>
      <vt:variant>
        <vt:i4>0</vt:i4>
      </vt:variant>
      <vt:variant>
        <vt:i4>5</vt:i4>
      </vt:variant>
      <vt:variant>
        <vt:lpwstr>https://www.ecfr.gov/cgi-bin/text-idx?SID=fbf97be47cc10ad446079d5fb73302b6&amp;mc=true&amp;tpl=/ecfrbrowse/Title36/36cfr60_main_02.tpl</vt:lpwstr>
      </vt:variant>
      <vt:variant>
        <vt:lpwstr/>
      </vt:variant>
      <vt:variant>
        <vt:i4>1572938</vt:i4>
      </vt:variant>
      <vt:variant>
        <vt:i4>2970</vt:i4>
      </vt:variant>
      <vt:variant>
        <vt:i4>0</vt:i4>
      </vt:variant>
      <vt:variant>
        <vt:i4>5</vt:i4>
      </vt:variant>
      <vt:variant>
        <vt:lpwstr>https://www.govinfo.gov/app/details/USCODE-2018-title54/USCODE-2018-title54-subtitleIII-divsnA-app-chap3001-sec300101</vt:lpwstr>
      </vt:variant>
      <vt:variant>
        <vt:lpwstr/>
      </vt:variant>
      <vt:variant>
        <vt:i4>2097168</vt:i4>
      </vt:variant>
      <vt:variant>
        <vt:i4>2967</vt:i4>
      </vt:variant>
      <vt:variant>
        <vt:i4>0</vt:i4>
      </vt:variant>
      <vt:variant>
        <vt:i4>5</vt:i4>
      </vt:variant>
      <vt:variant>
        <vt:lpwstr/>
      </vt:variant>
      <vt:variant>
        <vt:lpwstr>Net_Book_Value_definitionappendix</vt:lpwstr>
      </vt:variant>
      <vt:variant>
        <vt:i4>7274581</vt:i4>
      </vt:variant>
      <vt:variant>
        <vt:i4>2964</vt:i4>
      </vt:variant>
      <vt:variant>
        <vt:i4>0</vt:i4>
      </vt:variant>
      <vt:variant>
        <vt:i4>5</vt:i4>
      </vt:variant>
      <vt:variant>
        <vt:lpwstr/>
      </vt:variant>
      <vt:variant>
        <vt:lpwstr>_Appraisals</vt:lpwstr>
      </vt:variant>
      <vt:variant>
        <vt:i4>5701664</vt:i4>
      </vt:variant>
      <vt:variant>
        <vt:i4>2961</vt:i4>
      </vt:variant>
      <vt:variant>
        <vt:i4>0</vt:i4>
      </vt:variant>
      <vt:variant>
        <vt:i4>5</vt:i4>
      </vt:variant>
      <vt:variant>
        <vt:lpwstr>https://www.ecfr.gov/cgi-bin/text-idx?SID=ae4cd3282e2b94b443179e7363c41e9d&amp;mc=true&amp;node=pt13.1.120&amp;rgn=div5</vt:lpwstr>
      </vt:variant>
      <vt:variant>
        <vt:lpwstr>se13.1.120_1970</vt:lpwstr>
      </vt:variant>
      <vt:variant>
        <vt:i4>8126562</vt:i4>
      </vt:variant>
      <vt:variant>
        <vt:i4>2952</vt:i4>
      </vt:variant>
      <vt:variant>
        <vt:i4>0</vt:i4>
      </vt:variant>
      <vt:variant>
        <vt:i4>5</vt:i4>
      </vt:variant>
      <vt:variant>
        <vt:lpwstr>https://www.fema.gov/media-library/assets/documents/225</vt:lpwstr>
      </vt:variant>
      <vt:variant>
        <vt:lpwstr/>
      </vt:variant>
      <vt:variant>
        <vt:i4>131115</vt:i4>
      </vt:variant>
      <vt:variant>
        <vt:i4>2949</vt:i4>
      </vt:variant>
      <vt:variant>
        <vt:i4>0</vt:i4>
      </vt:variant>
      <vt:variant>
        <vt:i4>5</vt:i4>
      </vt:variant>
      <vt:variant>
        <vt:lpwstr>https://www.ecfr.gov/cgi-bin/text-idx?SID=9167c514c6e3c8b27d6b805bf67e9336&amp;mc=true&amp;node=pt13.1.120&amp;rgn=div5</vt:lpwstr>
      </vt:variant>
      <vt:variant>
        <vt:lpwstr>se13.1.120_1160</vt:lpwstr>
      </vt:variant>
      <vt:variant>
        <vt:i4>3080303</vt:i4>
      </vt:variant>
      <vt:variant>
        <vt:i4>2934</vt:i4>
      </vt:variant>
      <vt:variant>
        <vt:i4>0</vt:i4>
      </vt:variant>
      <vt:variant>
        <vt:i4>5</vt:i4>
      </vt:variant>
      <vt:variant>
        <vt:lpwstr>https://www.irs.gov/individuals/international-taxpayers/ives-enrollment-procedures</vt:lpwstr>
      </vt:variant>
      <vt:variant>
        <vt:lpwstr/>
      </vt:variant>
      <vt:variant>
        <vt:i4>589862</vt:i4>
      </vt:variant>
      <vt:variant>
        <vt:i4>2928</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2925</vt:i4>
      </vt:variant>
      <vt:variant>
        <vt:i4>0</vt:i4>
      </vt:variant>
      <vt:variant>
        <vt:i4>5</vt:i4>
      </vt:variant>
      <vt:variant>
        <vt:lpwstr/>
      </vt:variant>
      <vt:variant>
        <vt:lpwstr>Person_definition_business_loans</vt:lpwstr>
      </vt:variant>
      <vt:variant>
        <vt:i4>6553726</vt:i4>
      </vt:variant>
      <vt:variant>
        <vt:i4>2922</vt:i4>
      </vt:variant>
      <vt:variant>
        <vt:i4>0</vt:i4>
      </vt:variant>
      <vt:variant>
        <vt:i4>5</vt:i4>
      </vt:variant>
      <vt:variant>
        <vt:lpwstr/>
      </vt:variant>
      <vt:variant>
        <vt:lpwstr>Conditions_apply_EPC_ownedby_Trust</vt:lpwstr>
      </vt:variant>
      <vt:variant>
        <vt:i4>8126548</vt:i4>
      </vt:variant>
      <vt:variant>
        <vt:i4>2916</vt:i4>
      </vt:variant>
      <vt:variant>
        <vt:i4>0</vt:i4>
      </vt:variant>
      <vt:variant>
        <vt:i4>5</vt:i4>
      </vt:variant>
      <vt:variant>
        <vt:lpwstr/>
      </vt:variant>
      <vt:variant>
        <vt:lpwstr>Supplemental_Guarantor</vt:lpwstr>
      </vt:variant>
      <vt:variant>
        <vt:i4>4390981</vt:i4>
      </vt:variant>
      <vt:variant>
        <vt:i4>2910</vt:i4>
      </vt:variant>
      <vt:variant>
        <vt:i4>0</vt:i4>
      </vt:variant>
      <vt:variant>
        <vt:i4>5</vt:i4>
      </vt:variant>
      <vt:variant>
        <vt:lpwstr>https://www.sba.gov/document/sba-form-148-unconditional-guarantee</vt:lpwstr>
      </vt:variant>
      <vt:variant>
        <vt:lpwstr/>
      </vt:variant>
      <vt:variant>
        <vt:i4>3473420</vt:i4>
      </vt:variant>
      <vt:variant>
        <vt:i4>2907</vt:i4>
      </vt:variant>
      <vt:variant>
        <vt:i4>0</vt:i4>
      </vt:variant>
      <vt:variant>
        <vt:i4>5</vt:i4>
      </vt:variant>
      <vt:variant>
        <vt:lpwstr/>
      </vt:variant>
      <vt:variant>
        <vt:lpwstr>Corporate_Guaranties</vt:lpwstr>
      </vt:variant>
      <vt:variant>
        <vt:i4>5832745</vt:i4>
      </vt:variant>
      <vt:variant>
        <vt:i4>2904</vt:i4>
      </vt:variant>
      <vt:variant>
        <vt:i4>0</vt:i4>
      </vt:variant>
      <vt:variant>
        <vt:i4>5</vt:i4>
      </vt:variant>
      <vt:variant>
        <vt:lpwstr>https://www.ecfr.gov/cgi-bin/text-idx?SID=c30ad382390ff1ec55f9a3ad7c641acb&amp;mc=true&amp;node=pt13.1.120&amp;rgn=div5</vt:lpwstr>
      </vt:variant>
      <vt:variant>
        <vt:lpwstr>se13.1.120_1160</vt:lpwstr>
      </vt:variant>
      <vt:variant>
        <vt:i4>8126565</vt:i4>
      </vt:variant>
      <vt:variant>
        <vt:i4>2898</vt:i4>
      </vt:variant>
      <vt:variant>
        <vt:i4>0</vt:i4>
      </vt:variant>
      <vt:variant>
        <vt:i4>5</vt:i4>
      </vt:variant>
      <vt:variant>
        <vt:lpwstr/>
      </vt:variant>
      <vt:variant>
        <vt:lpwstr>Third_Party_Lender</vt:lpwstr>
      </vt:variant>
      <vt:variant>
        <vt:i4>589828</vt:i4>
      </vt:variant>
      <vt:variant>
        <vt:i4>2892</vt:i4>
      </vt:variant>
      <vt:variant>
        <vt:i4>0</vt:i4>
      </vt:variant>
      <vt:variant>
        <vt:i4>5</vt:i4>
      </vt:variant>
      <vt:variant>
        <vt:lpwstr/>
      </vt:variant>
      <vt:variant>
        <vt:lpwstr>Agent</vt:lpwstr>
      </vt:variant>
      <vt:variant>
        <vt:i4>7274520</vt:i4>
      </vt:variant>
      <vt:variant>
        <vt:i4>2889</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2886</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2883</vt:i4>
      </vt:variant>
      <vt:variant>
        <vt:i4>0</vt:i4>
      </vt:variant>
      <vt:variant>
        <vt:i4>5</vt:i4>
      </vt:variant>
      <vt:variant>
        <vt:lpwstr/>
      </vt:variant>
      <vt:variant>
        <vt:lpwstr>Person_definition_business_loans</vt:lpwstr>
      </vt:variant>
      <vt:variant>
        <vt:i4>7995476</vt:i4>
      </vt:variant>
      <vt:variant>
        <vt:i4>2880</vt:i4>
      </vt:variant>
      <vt:variant>
        <vt:i4>0</vt:i4>
      </vt:variant>
      <vt:variant>
        <vt:i4>5</vt:i4>
      </vt:variant>
      <vt:variant>
        <vt:lpwstr>https://www.ecfr.gov/cgi-bin/retrieveECFR?gp&amp;amp;SID=44d6f1106cf4d9a6cb610cfb6ea53913&amp;amp;r=PART&amp;amp;n=13y1.0.1.1.16&amp;amp;13%3A1.0.1.1.16.8.250.76</vt:lpwstr>
      </vt:variant>
      <vt:variant>
        <vt:lpwstr>se13.1.120_1825</vt:lpwstr>
      </vt:variant>
      <vt:variant>
        <vt:i4>7995476</vt:i4>
      </vt:variant>
      <vt:variant>
        <vt:i4>2877</vt:i4>
      </vt:variant>
      <vt:variant>
        <vt:i4>0</vt:i4>
      </vt:variant>
      <vt:variant>
        <vt:i4>5</vt:i4>
      </vt:variant>
      <vt:variant>
        <vt:lpwstr>https://www.ecfr.gov/cgi-bin/retrieveECFR?gp&amp;amp;SID=44d6f1106cf4d9a6cb610cfb6ea53913&amp;amp;r=PART&amp;amp;n=13y1.0.1.1.16&amp;amp;13%3A1.0.1.1.16.8.250.76</vt:lpwstr>
      </vt:variant>
      <vt:variant>
        <vt:lpwstr>se13.1.120_1824</vt:lpwstr>
      </vt:variant>
      <vt:variant>
        <vt:i4>7995476</vt:i4>
      </vt:variant>
      <vt:variant>
        <vt:i4>2874</vt:i4>
      </vt:variant>
      <vt:variant>
        <vt:i4>0</vt:i4>
      </vt:variant>
      <vt:variant>
        <vt:i4>5</vt:i4>
      </vt:variant>
      <vt:variant>
        <vt:lpwstr>https://www.ecfr.gov/cgi-bin/retrieveECFR?gp&amp;amp;SID=44d6f1106cf4d9a6cb610cfb6ea53913&amp;amp;r=PART&amp;amp;n=13y1.0.1.1.16&amp;amp;13%3A1.0.1.1.16.8.250.76</vt:lpwstr>
      </vt:variant>
      <vt:variant>
        <vt:lpwstr>se13.1.120_1823</vt:lpwstr>
      </vt:variant>
      <vt:variant>
        <vt:i4>8323157</vt:i4>
      </vt:variant>
      <vt:variant>
        <vt:i4>2871</vt:i4>
      </vt:variant>
      <vt:variant>
        <vt:i4>0</vt:i4>
      </vt:variant>
      <vt:variant>
        <vt:i4>5</vt:i4>
      </vt:variant>
      <vt:variant>
        <vt:lpwstr>https://www.ecfr.gov/cgi-bin/retrieveECFR?gp&amp;amp;SID=44d6f1106cf4d9a6cb610cfb6ea53913&amp;amp;r=PART&amp;amp;n=13y1.0.1.1.16&amp;amp;13%3A1.0.1.1.16.8.250.76</vt:lpwstr>
      </vt:variant>
      <vt:variant>
        <vt:lpwstr>se13.1.120_1971</vt:lpwstr>
      </vt:variant>
      <vt:variant>
        <vt:i4>5701751</vt:i4>
      </vt:variant>
      <vt:variant>
        <vt:i4>2868</vt:i4>
      </vt:variant>
      <vt:variant>
        <vt:i4>0</vt:i4>
      </vt:variant>
      <vt:variant>
        <vt:i4>5</vt:i4>
      </vt:variant>
      <vt:variant>
        <vt:lpwstr/>
      </vt:variant>
      <vt:variant>
        <vt:lpwstr>_Character_Determinations_-</vt:lpwstr>
      </vt:variant>
      <vt:variant>
        <vt:i4>5963893</vt:i4>
      </vt:variant>
      <vt:variant>
        <vt:i4>2865</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2862</vt:i4>
      </vt:variant>
      <vt:variant>
        <vt:i4>0</vt:i4>
      </vt:variant>
      <vt:variant>
        <vt:i4>5</vt:i4>
      </vt:variant>
      <vt:variant>
        <vt:lpwstr>https://www.ecfr.gov/cgi-bin/text-idx?SID=40c56d244eaa72026eaf7b8c125bb7ec&amp;mc=true&amp;node=pt13.1.120&amp;rgn=div5</vt:lpwstr>
      </vt:variant>
      <vt:variant>
        <vt:lpwstr>se13.1.120_1824</vt:lpwstr>
      </vt:variant>
      <vt:variant>
        <vt:i4>7340043</vt:i4>
      </vt:variant>
      <vt:variant>
        <vt:i4>2859</vt:i4>
      </vt:variant>
      <vt:variant>
        <vt:i4>0</vt:i4>
      </vt:variant>
      <vt:variant>
        <vt:i4>5</vt:i4>
      </vt:variant>
      <vt:variant>
        <vt:lpwstr>mailto:504Requests@sba.gov</vt:lpwstr>
      </vt:variant>
      <vt:variant>
        <vt:lpwstr/>
      </vt:variant>
      <vt:variant>
        <vt:i4>6226024</vt:i4>
      </vt:variant>
      <vt:variant>
        <vt:i4>2856</vt:i4>
      </vt:variant>
      <vt:variant>
        <vt:i4>0</vt:i4>
      </vt:variant>
      <vt:variant>
        <vt:i4>5</vt:i4>
      </vt:variant>
      <vt:variant>
        <vt:lpwstr/>
      </vt:variant>
      <vt:variant>
        <vt:lpwstr>SBA_Region</vt:lpwstr>
      </vt:variant>
      <vt:variant>
        <vt:i4>3735588</vt:i4>
      </vt:variant>
      <vt:variant>
        <vt:i4>2853</vt:i4>
      </vt:variant>
      <vt:variant>
        <vt:i4>0</vt:i4>
      </vt:variant>
      <vt:variant>
        <vt:i4>5</vt:i4>
      </vt:variant>
      <vt:variant>
        <vt:lpwstr/>
      </vt:variant>
      <vt:variant>
        <vt:lpwstr>CDC_Staffing_Requirements</vt:lpwstr>
      </vt:variant>
      <vt:variant>
        <vt:i4>5963893</vt:i4>
      </vt:variant>
      <vt:variant>
        <vt:i4>2850</vt:i4>
      </vt:variant>
      <vt:variant>
        <vt:i4>0</vt:i4>
      </vt:variant>
      <vt:variant>
        <vt:i4>5</vt:i4>
      </vt:variant>
      <vt:variant>
        <vt:lpwstr>https://www.ecfr.gov/cgi-bin/text-idx?SID=40c56d244eaa72026eaf7b8c125bb7ec&amp;mc=true&amp;node=pt13.1.120&amp;rgn=div5</vt:lpwstr>
      </vt:variant>
      <vt:variant>
        <vt:lpwstr>se13.1.120_1824</vt:lpwstr>
      </vt:variant>
      <vt:variant>
        <vt:i4>6356996</vt:i4>
      </vt:variant>
      <vt:variant>
        <vt:i4>2847</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2844</vt:i4>
      </vt:variant>
      <vt:variant>
        <vt:i4>0</vt:i4>
      </vt:variant>
      <vt:variant>
        <vt:i4>5</vt:i4>
      </vt:variant>
      <vt:variant>
        <vt:lpwstr>https://www.ecfr.gov/cgi-bin/text-idx?SID=f147078a7f52a013f72d54d1137fd3a8&amp;mc=true&amp;node=pt13.1.134&amp;rgn=div5</vt:lpwstr>
      </vt:variant>
      <vt:variant>
        <vt:lpwstr/>
      </vt:variant>
      <vt:variant>
        <vt:i4>2031628</vt:i4>
      </vt:variant>
      <vt:variant>
        <vt:i4>2841</vt:i4>
      </vt:variant>
      <vt:variant>
        <vt:i4>0</vt:i4>
      </vt:variant>
      <vt:variant>
        <vt:i4>5</vt:i4>
      </vt:variant>
      <vt:variant>
        <vt:lpwstr/>
      </vt:variant>
      <vt:variant>
        <vt:lpwstr>_Disclosure_of_Fees_2</vt:lpwstr>
      </vt:variant>
      <vt:variant>
        <vt:i4>5963901</vt:i4>
      </vt:variant>
      <vt:variant>
        <vt:i4>2838</vt:i4>
      </vt:variant>
      <vt:variant>
        <vt:i4>0</vt:i4>
      </vt:variant>
      <vt:variant>
        <vt:i4>5</vt:i4>
      </vt:variant>
      <vt:variant>
        <vt:lpwstr/>
      </vt:variant>
      <vt:variant>
        <vt:lpwstr>_Professional_Services_Contractors</vt:lpwstr>
      </vt:variant>
      <vt:variant>
        <vt:i4>5963893</vt:i4>
      </vt:variant>
      <vt:variant>
        <vt:i4>2835</vt:i4>
      </vt:variant>
      <vt:variant>
        <vt:i4>0</vt:i4>
      </vt:variant>
      <vt:variant>
        <vt:i4>5</vt:i4>
      </vt:variant>
      <vt:variant>
        <vt:lpwstr>https://www.ecfr.gov/cgi-bin/text-idx?SID=40c56d244eaa72026eaf7b8c125bb7ec&amp;mc=true&amp;node=pt13.1.120&amp;rgn=div5</vt:lpwstr>
      </vt:variant>
      <vt:variant>
        <vt:lpwstr>se13.1.120_1824</vt:lpwstr>
      </vt:variant>
      <vt:variant>
        <vt:i4>7012423</vt:i4>
      </vt:variant>
      <vt:variant>
        <vt:i4>2832</vt:i4>
      </vt:variant>
      <vt:variant>
        <vt:i4>0</vt:i4>
      </vt:variant>
      <vt:variant>
        <vt:i4>5</vt:i4>
      </vt:variant>
      <vt:variant>
        <vt:lpwstr>https://www.ecfr.gov/cgi-bin/text-idx?SID=3e0b74ff5c45abd4ef4b3c3d7b0424ba&amp;mc=true&amp;node=pt13.1.103&amp;rgn=div5</vt:lpwstr>
      </vt:variant>
      <vt:variant>
        <vt:lpwstr>se13.1.103_15</vt:lpwstr>
      </vt:variant>
      <vt:variant>
        <vt:i4>196653</vt:i4>
      </vt:variant>
      <vt:variant>
        <vt:i4>2826</vt:i4>
      </vt:variant>
      <vt:variant>
        <vt:i4>0</vt:i4>
      </vt:variant>
      <vt:variant>
        <vt:i4>5</vt:i4>
      </vt:variant>
      <vt:variant>
        <vt:lpwstr/>
      </vt:variant>
      <vt:variant>
        <vt:lpwstr>Conduct_Business_With_SBA</vt:lpwstr>
      </vt:variant>
      <vt:variant>
        <vt:i4>4128874</vt:i4>
      </vt:variant>
      <vt:variant>
        <vt:i4>2823</vt:i4>
      </vt:variant>
      <vt:variant>
        <vt:i4>0</vt:i4>
      </vt:variant>
      <vt:variant>
        <vt:i4>5</vt:i4>
      </vt:variant>
      <vt:variant>
        <vt:lpwstr>https://www.ecfr.gov/cgi-bin/text-idx?SID=3e0b74ff5c45abd4ef4b3c3d7b0424ba&amp;mc=true&amp;node=pt13.1.103&amp;rgn=div5</vt:lpwstr>
      </vt:variant>
      <vt:variant>
        <vt:lpwstr/>
      </vt:variant>
      <vt:variant>
        <vt:i4>2228264</vt:i4>
      </vt:variant>
      <vt:variant>
        <vt:i4>2820</vt:i4>
      </vt:variant>
      <vt:variant>
        <vt:i4>0</vt:i4>
      </vt:variant>
      <vt:variant>
        <vt:i4>5</vt:i4>
      </vt:variant>
      <vt:variant>
        <vt:lpwstr/>
      </vt:variant>
      <vt:variant>
        <vt:lpwstr>Professional_Services_Contractors</vt:lpwstr>
      </vt:variant>
      <vt:variant>
        <vt:i4>8126565</vt:i4>
      </vt:variant>
      <vt:variant>
        <vt:i4>2817</vt:i4>
      </vt:variant>
      <vt:variant>
        <vt:i4>0</vt:i4>
      </vt:variant>
      <vt:variant>
        <vt:i4>5</vt:i4>
      </vt:variant>
      <vt:variant>
        <vt:lpwstr/>
      </vt:variant>
      <vt:variant>
        <vt:lpwstr>Third_Party_Lender</vt:lpwstr>
      </vt:variant>
      <vt:variant>
        <vt:i4>393251</vt:i4>
      </vt:variant>
      <vt:variant>
        <vt:i4>2814</vt:i4>
      </vt:variant>
      <vt:variant>
        <vt:i4>0</vt:i4>
      </vt:variant>
      <vt:variant>
        <vt:i4>5</vt:i4>
      </vt:variant>
      <vt:variant>
        <vt:lpwstr>https://www.ecfr.gov/cgi-bin/text-idx?SID=9167c514c6e3c8b27d6b805bf67e9336&amp;mc=true&amp;node=pt13.1.120&amp;rgn=div5</vt:lpwstr>
      </vt:variant>
      <vt:variant>
        <vt:lpwstr>se13.1.120_1926</vt:lpwstr>
      </vt:variant>
      <vt:variant>
        <vt:i4>2621555</vt:i4>
      </vt:variant>
      <vt:variant>
        <vt:i4>2811</vt:i4>
      </vt:variant>
      <vt:variant>
        <vt:i4>0</vt:i4>
      </vt:variant>
      <vt:variant>
        <vt:i4>5</vt:i4>
      </vt:variant>
      <vt:variant>
        <vt:lpwstr>http://www.sba.gov/</vt:lpwstr>
      </vt:variant>
      <vt:variant>
        <vt:lpwstr/>
      </vt:variant>
      <vt:variant>
        <vt:i4>8126565</vt:i4>
      </vt:variant>
      <vt:variant>
        <vt:i4>2808</vt:i4>
      </vt:variant>
      <vt:variant>
        <vt:i4>0</vt:i4>
      </vt:variant>
      <vt:variant>
        <vt:i4>5</vt:i4>
      </vt:variant>
      <vt:variant>
        <vt:lpwstr/>
      </vt:variant>
      <vt:variant>
        <vt:lpwstr>Third_Party_Lender</vt:lpwstr>
      </vt:variant>
      <vt:variant>
        <vt:i4>2621555</vt:i4>
      </vt:variant>
      <vt:variant>
        <vt:i4>2805</vt:i4>
      </vt:variant>
      <vt:variant>
        <vt:i4>0</vt:i4>
      </vt:variant>
      <vt:variant>
        <vt:i4>5</vt:i4>
      </vt:variant>
      <vt:variant>
        <vt:lpwstr>http://www.sba.gov/</vt:lpwstr>
      </vt:variant>
      <vt:variant>
        <vt:lpwstr/>
      </vt:variant>
      <vt:variant>
        <vt:i4>2621555</vt:i4>
      </vt:variant>
      <vt:variant>
        <vt:i4>2802</vt:i4>
      </vt:variant>
      <vt:variant>
        <vt:i4>0</vt:i4>
      </vt:variant>
      <vt:variant>
        <vt:i4>5</vt:i4>
      </vt:variant>
      <vt:variant>
        <vt:lpwstr>http://www.sba.gov/</vt:lpwstr>
      </vt:variant>
      <vt:variant>
        <vt:lpwstr/>
      </vt:variant>
      <vt:variant>
        <vt:i4>786466</vt:i4>
      </vt:variant>
      <vt:variant>
        <vt:i4>2799</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2796</vt:i4>
      </vt:variant>
      <vt:variant>
        <vt:i4>0</vt:i4>
      </vt:variant>
      <vt:variant>
        <vt:i4>5</vt:i4>
      </vt:variant>
      <vt:variant>
        <vt:lpwstr>https://www.ecfr.gov/cgi-bin/text-idx?SID=9167c514c6e3c8b27d6b805bf67e9336&amp;mc=true&amp;node=pt13.1.120&amp;rgn=div5</vt:lpwstr>
      </vt:variant>
      <vt:variant>
        <vt:lpwstr>se13.1.120_1883</vt:lpwstr>
      </vt:variant>
      <vt:variant>
        <vt:i4>196643</vt:i4>
      </vt:variant>
      <vt:variant>
        <vt:i4>2793</vt:i4>
      </vt:variant>
      <vt:variant>
        <vt:i4>0</vt:i4>
      </vt:variant>
      <vt:variant>
        <vt:i4>5</vt:i4>
      </vt:variant>
      <vt:variant>
        <vt:lpwstr>https://www.ecfr.gov/cgi-bin/text-idx?SID=9167c514c6e3c8b27d6b805bf67e9336&amp;mc=true&amp;node=pt13.1.120&amp;rgn=div5</vt:lpwstr>
      </vt:variant>
      <vt:variant>
        <vt:lpwstr>se13.1.120_1972</vt:lpwstr>
      </vt:variant>
      <vt:variant>
        <vt:i4>196643</vt:i4>
      </vt:variant>
      <vt:variant>
        <vt:i4>2790</vt:i4>
      </vt:variant>
      <vt:variant>
        <vt:i4>0</vt:i4>
      </vt:variant>
      <vt:variant>
        <vt:i4>5</vt:i4>
      </vt:variant>
      <vt:variant>
        <vt:lpwstr>https://www.ecfr.gov/cgi-bin/text-idx?SID=9167c514c6e3c8b27d6b805bf67e9336&amp;mc=true&amp;node=pt13.1.120&amp;rgn=div5</vt:lpwstr>
      </vt:variant>
      <vt:variant>
        <vt:lpwstr>se13.1.120_1971</vt:lpwstr>
      </vt:variant>
      <vt:variant>
        <vt:i4>5308533</vt:i4>
      </vt:variant>
      <vt:variant>
        <vt:i4>2787</vt:i4>
      </vt:variant>
      <vt:variant>
        <vt:i4>0</vt:i4>
      </vt:variant>
      <vt:variant>
        <vt:i4>5</vt:i4>
      </vt:variant>
      <vt:variant>
        <vt:lpwstr>https://www.ecfr.gov/cgi-bin/text-idx?SID=40c56d244eaa72026eaf7b8c125bb7ec&amp;mc=true&amp;node=pt13.1.120&amp;rgn=div5</vt:lpwstr>
      </vt:variant>
      <vt:variant>
        <vt:lpwstr>se13.1.120_1883</vt:lpwstr>
      </vt:variant>
      <vt:variant>
        <vt:i4>5898356</vt:i4>
      </vt:variant>
      <vt:variant>
        <vt:i4>2784</vt:i4>
      </vt:variant>
      <vt:variant>
        <vt:i4>0</vt:i4>
      </vt:variant>
      <vt:variant>
        <vt:i4>5</vt:i4>
      </vt:variant>
      <vt:variant>
        <vt:lpwstr>https://www.ecfr.gov/cgi-bin/text-idx?SID=40c56d244eaa72026eaf7b8c125bb7ec&amp;mc=true&amp;node=pt13.1.120&amp;rgn=div5</vt:lpwstr>
      </vt:variant>
      <vt:variant>
        <vt:lpwstr>se13.1.120_1935</vt:lpwstr>
      </vt:variant>
      <vt:variant>
        <vt:i4>3604533</vt:i4>
      </vt:variant>
      <vt:variant>
        <vt:i4>2775</vt:i4>
      </vt:variant>
      <vt:variant>
        <vt:i4>0</vt:i4>
      </vt:variant>
      <vt:variant>
        <vt:i4>5</vt:i4>
      </vt:variant>
      <vt:variant>
        <vt:lpwstr>https://caweb.sba.gov/</vt:lpwstr>
      </vt:variant>
      <vt:variant>
        <vt:lpwstr/>
      </vt:variant>
      <vt:variant>
        <vt:i4>3997713</vt:i4>
      </vt:variant>
      <vt:variant>
        <vt:i4>2772</vt:i4>
      </vt:variant>
      <vt:variant>
        <vt:i4>0</vt:i4>
      </vt:variant>
      <vt:variant>
        <vt:i4>5</vt:i4>
      </vt:variant>
      <vt:variant>
        <vt:lpwstr/>
      </vt:variant>
      <vt:variant>
        <vt:lpwstr>Qualified_Source</vt:lpwstr>
      </vt:variant>
      <vt:variant>
        <vt:i4>589828</vt:i4>
      </vt:variant>
      <vt:variant>
        <vt:i4>2763</vt:i4>
      </vt:variant>
      <vt:variant>
        <vt:i4>0</vt:i4>
      </vt:variant>
      <vt:variant>
        <vt:i4>5</vt:i4>
      </vt:variant>
      <vt:variant>
        <vt:lpwstr/>
      </vt:variant>
      <vt:variant>
        <vt:lpwstr>Agent</vt:lpwstr>
      </vt:variant>
      <vt:variant>
        <vt:i4>7274520</vt:i4>
      </vt:variant>
      <vt:variant>
        <vt:i4>2760</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2757</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2754</vt:i4>
      </vt:variant>
      <vt:variant>
        <vt:i4>0</vt:i4>
      </vt:variant>
      <vt:variant>
        <vt:i4>5</vt:i4>
      </vt:variant>
      <vt:variant>
        <vt:lpwstr/>
      </vt:variant>
      <vt:variant>
        <vt:lpwstr>Person_definition_business_loans</vt:lpwstr>
      </vt:variant>
      <vt:variant>
        <vt:i4>983101</vt:i4>
      </vt:variant>
      <vt:variant>
        <vt:i4>2751</vt:i4>
      </vt:variant>
      <vt:variant>
        <vt:i4>0</vt:i4>
      </vt:variant>
      <vt:variant>
        <vt:i4>5</vt:i4>
      </vt:variant>
      <vt:variant>
        <vt:lpwstr>mailto:LSPagreements@sba.gov</vt:lpwstr>
      </vt:variant>
      <vt:variant>
        <vt:lpwstr/>
      </vt:variant>
      <vt:variant>
        <vt:i4>983101</vt:i4>
      </vt:variant>
      <vt:variant>
        <vt:i4>2748</vt:i4>
      </vt:variant>
      <vt:variant>
        <vt:i4>0</vt:i4>
      </vt:variant>
      <vt:variant>
        <vt:i4>5</vt:i4>
      </vt:variant>
      <vt:variant>
        <vt:lpwstr>mailto:LSPagreements@sba.gov</vt:lpwstr>
      </vt:variant>
      <vt:variant>
        <vt:lpwstr/>
      </vt:variant>
      <vt:variant>
        <vt:i4>3211289</vt:i4>
      </vt:variant>
      <vt:variant>
        <vt:i4>2745</vt:i4>
      </vt:variant>
      <vt:variant>
        <vt:i4>0</vt:i4>
      </vt:variant>
      <vt:variant>
        <vt:i4>5</vt:i4>
      </vt:variant>
      <vt:variant>
        <vt:lpwstr>https://www.ecfr.gov/cgi-bin/text-idx?SID=f147078a7f52a013f72d54d1137fd3a8&amp;mc=true&amp;node=pt13.1.103&amp;rgn=div5</vt:lpwstr>
      </vt:variant>
      <vt:variant>
        <vt:lpwstr>se13.1.103_15</vt:lpwstr>
      </vt:variant>
      <vt:variant>
        <vt:i4>6160428</vt:i4>
      </vt:variant>
      <vt:variant>
        <vt:i4>2742</vt:i4>
      </vt:variant>
      <vt:variant>
        <vt:i4>0</vt:i4>
      </vt:variant>
      <vt:variant>
        <vt:i4>5</vt:i4>
      </vt:variant>
      <vt:variant>
        <vt:lpwstr>https://www.ecfr.gov/cgi-bin/text-idx?SID=c30ad382390ff1ec55f9a3ad7c641acb&amp;mc=true&amp;node=pt13.1.120&amp;rgn=div5</vt:lpwstr>
      </vt:variant>
      <vt:variant>
        <vt:lpwstr>se13.1.120_1410</vt:lpwstr>
      </vt:variant>
      <vt:variant>
        <vt:i4>6356996</vt:i4>
      </vt:variant>
      <vt:variant>
        <vt:i4>2739</vt:i4>
      </vt:variant>
      <vt:variant>
        <vt:i4>0</vt:i4>
      </vt:variant>
      <vt:variant>
        <vt:i4>5</vt:i4>
      </vt:variant>
      <vt:variant>
        <vt:lpwstr>https://www.ecfr.gov/cgi-bin/text-idx?SID=f147078a7f52a013f72d54d1137fd3a8&amp;mc=true&amp;node=pt13.1.103&amp;rgn=div5</vt:lpwstr>
      </vt:variant>
      <vt:variant>
        <vt:lpwstr>_top</vt:lpwstr>
      </vt:variant>
      <vt:variant>
        <vt:i4>983101</vt:i4>
      </vt:variant>
      <vt:variant>
        <vt:i4>2736</vt:i4>
      </vt:variant>
      <vt:variant>
        <vt:i4>0</vt:i4>
      </vt:variant>
      <vt:variant>
        <vt:i4>5</vt:i4>
      </vt:variant>
      <vt:variant>
        <vt:lpwstr>mailto:LSPagreements@sba.gov</vt:lpwstr>
      </vt:variant>
      <vt:variant>
        <vt:lpwstr/>
      </vt:variant>
      <vt:variant>
        <vt:i4>524323</vt:i4>
      </vt:variant>
      <vt:variant>
        <vt:i4>2733</vt:i4>
      </vt:variant>
      <vt:variant>
        <vt:i4>0</vt:i4>
      </vt:variant>
      <vt:variant>
        <vt:i4>5</vt:i4>
      </vt:variant>
      <vt:variant>
        <vt:lpwstr>https://www.ecfr.gov/cgi-bin/text-idx?SID=564c889d04ed1d07a3e0cb26cbd17118&amp;mc=true&amp;node=pt13.1.120&amp;rgn=div5</vt:lpwstr>
      </vt:variant>
      <vt:variant>
        <vt:lpwstr>se13.1.120_1410</vt:lpwstr>
      </vt:variant>
      <vt:variant>
        <vt:i4>6815806</vt:i4>
      </vt:variant>
      <vt:variant>
        <vt:i4>2730</vt:i4>
      </vt:variant>
      <vt:variant>
        <vt:i4>0</vt:i4>
      </vt:variant>
      <vt:variant>
        <vt:i4>5</vt:i4>
      </vt:variant>
      <vt:variant>
        <vt:lpwstr>https://www.ecfr.gov/cgi-bin/retrieveECFR?gp=&amp;SID=7f3be9245ad909793916ce2477bcd82e&amp;mc=true&amp;n=pt13.1.103&amp;r=PART&amp;ty=HTML</vt:lpwstr>
      </vt:variant>
      <vt:variant>
        <vt:lpwstr/>
      </vt:variant>
      <vt:variant>
        <vt:i4>6815806</vt:i4>
      </vt:variant>
      <vt:variant>
        <vt:i4>2727</vt:i4>
      </vt:variant>
      <vt:variant>
        <vt:i4>0</vt:i4>
      </vt:variant>
      <vt:variant>
        <vt:i4>5</vt:i4>
      </vt:variant>
      <vt:variant>
        <vt:lpwstr>https://www.ecfr.gov/cgi-bin/retrieveECFR?gp=&amp;SID=7f3be9245ad909793916ce2477bcd82e&amp;mc=true&amp;n=pt13.1.103&amp;r=PART&amp;ty=HTML</vt:lpwstr>
      </vt:variant>
      <vt:variant>
        <vt:lpwstr/>
      </vt:variant>
      <vt:variant>
        <vt:i4>3211289</vt:i4>
      </vt:variant>
      <vt:variant>
        <vt:i4>2724</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2721</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2718</vt:i4>
      </vt:variant>
      <vt:variant>
        <vt:i4>0</vt:i4>
      </vt:variant>
      <vt:variant>
        <vt:i4>5</vt:i4>
      </vt:variant>
      <vt:variant>
        <vt:lpwstr>https://www.ecfr.gov/cgi-bin/text-idx?SID=f147078a7f52a013f72d54d1137fd3a8&amp;mc=true&amp;node=pt13.1.103&amp;rgn=div5</vt:lpwstr>
      </vt:variant>
      <vt:variant>
        <vt:lpwstr>se13.1.103_15</vt:lpwstr>
      </vt:variant>
      <vt:variant>
        <vt:i4>196653</vt:i4>
      </vt:variant>
      <vt:variant>
        <vt:i4>2715</vt:i4>
      </vt:variant>
      <vt:variant>
        <vt:i4>0</vt:i4>
      </vt:variant>
      <vt:variant>
        <vt:i4>5</vt:i4>
      </vt:variant>
      <vt:variant>
        <vt:lpwstr/>
      </vt:variant>
      <vt:variant>
        <vt:lpwstr>Conduct_Business_With_SBA</vt:lpwstr>
      </vt:variant>
      <vt:variant>
        <vt:i4>3211289</vt:i4>
      </vt:variant>
      <vt:variant>
        <vt:i4>2712</vt:i4>
      </vt:variant>
      <vt:variant>
        <vt:i4>0</vt:i4>
      </vt:variant>
      <vt:variant>
        <vt:i4>5</vt:i4>
      </vt:variant>
      <vt:variant>
        <vt:lpwstr>https://www.ecfr.gov/cgi-bin/text-idx?SID=f147078a7f52a013f72d54d1137fd3a8&amp;mc=true&amp;node=pt13.1.103&amp;rgn=div5</vt:lpwstr>
      </vt:variant>
      <vt:variant>
        <vt:lpwstr>se13.1.103_11</vt:lpwstr>
      </vt:variant>
      <vt:variant>
        <vt:i4>6356996</vt:i4>
      </vt:variant>
      <vt:variant>
        <vt:i4>2709</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2706</vt:i4>
      </vt:variant>
      <vt:variant>
        <vt:i4>0</vt:i4>
      </vt:variant>
      <vt:variant>
        <vt:i4>5</vt:i4>
      </vt:variant>
      <vt:variant>
        <vt:lpwstr>https://www.ecfr.gov/cgi-bin/text-idx?SID=f147078a7f52a013f72d54d1137fd3a8&amp;mc=true&amp;node=pt13.1.134&amp;rgn=div5</vt:lpwstr>
      </vt:variant>
      <vt:variant>
        <vt:lpwstr/>
      </vt:variant>
      <vt:variant>
        <vt:i4>6225988</vt:i4>
      </vt:variant>
      <vt:variant>
        <vt:i4>2703</vt:i4>
      </vt:variant>
      <vt:variant>
        <vt:i4>0</vt:i4>
      </vt:variant>
      <vt:variant>
        <vt:i4>5</vt:i4>
      </vt:variant>
      <vt:variant>
        <vt:lpwstr/>
      </vt:variant>
      <vt:variant>
        <vt:lpwstr>Associate_of_Lender</vt:lpwstr>
      </vt:variant>
      <vt:variant>
        <vt:i4>6094890</vt:i4>
      </vt:variant>
      <vt:variant>
        <vt:i4>2700</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2697</vt:i4>
      </vt:variant>
      <vt:variant>
        <vt:i4>0</vt:i4>
      </vt:variant>
      <vt:variant>
        <vt:i4>5</vt:i4>
      </vt:variant>
      <vt:variant>
        <vt:lpwstr>https://www.ecfr.gov/cgi-bin/text-idx?SID=c30ad382390ff1ec55f9a3ad7c641acb&amp;mc=true&amp;node=pt13.1.120&amp;rgn=div5</vt:lpwstr>
      </vt:variant>
      <vt:variant>
        <vt:lpwstr>se13.1.120_1221</vt:lpwstr>
      </vt:variant>
      <vt:variant>
        <vt:i4>2031628</vt:i4>
      </vt:variant>
      <vt:variant>
        <vt:i4>2694</vt:i4>
      </vt:variant>
      <vt:variant>
        <vt:i4>0</vt:i4>
      </vt:variant>
      <vt:variant>
        <vt:i4>5</vt:i4>
      </vt:variant>
      <vt:variant>
        <vt:lpwstr/>
      </vt:variant>
      <vt:variant>
        <vt:lpwstr>_Disclosure_of_Fees_1</vt:lpwstr>
      </vt:variant>
      <vt:variant>
        <vt:i4>7209085</vt:i4>
      </vt:variant>
      <vt:variant>
        <vt:i4>2691</vt:i4>
      </vt:variant>
      <vt:variant>
        <vt:i4>0</vt:i4>
      </vt:variant>
      <vt:variant>
        <vt:i4>5</vt:i4>
      </vt:variant>
      <vt:variant>
        <vt:lpwstr>https://www.sba.gov/document/sba-form-159-fee-disclosure-compensation-agreement</vt:lpwstr>
      </vt:variant>
      <vt:variant>
        <vt:lpwstr/>
      </vt:variant>
      <vt:variant>
        <vt:i4>7340114</vt:i4>
      </vt:variant>
      <vt:variant>
        <vt:i4>2688</vt:i4>
      </vt:variant>
      <vt:variant>
        <vt:i4>0</vt:i4>
      </vt:variant>
      <vt:variant>
        <vt:i4>5</vt:i4>
      </vt:variant>
      <vt:variant>
        <vt:lpwstr/>
      </vt:variant>
      <vt:variant>
        <vt:lpwstr>_Fees_and_Expenses</vt:lpwstr>
      </vt:variant>
      <vt:variant>
        <vt:i4>589904</vt:i4>
      </vt:variant>
      <vt:variant>
        <vt:i4>2685</vt:i4>
      </vt:variant>
      <vt:variant>
        <vt:i4>0</vt:i4>
      </vt:variant>
      <vt:variant>
        <vt:i4>5</vt:i4>
      </vt:variant>
      <vt:variant>
        <vt:lpwstr>https://www.sba.gov/document/sop-50-57-7a-loan-servicing-and-liquidation</vt:lpwstr>
      </vt:variant>
      <vt:variant>
        <vt:lpwstr/>
      </vt:variant>
      <vt:variant>
        <vt:i4>6094890</vt:i4>
      </vt:variant>
      <vt:variant>
        <vt:i4>2682</vt:i4>
      </vt:variant>
      <vt:variant>
        <vt:i4>0</vt:i4>
      </vt:variant>
      <vt:variant>
        <vt:i4>5</vt:i4>
      </vt:variant>
      <vt:variant>
        <vt:lpwstr>https://www.ecfr.gov/cgi-bin/text-idx?SID=c30ad382390ff1ec55f9a3ad7c641acb&amp;mc=true&amp;node=pt13.1.120&amp;rgn=div5</vt:lpwstr>
      </vt:variant>
      <vt:variant>
        <vt:lpwstr>se13.1.120_1221</vt:lpwstr>
      </vt:variant>
      <vt:variant>
        <vt:i4>7209085</vt:i4>
      </vt:variant>
      <vt:variant>
        <vt:i4>2679</vt:i4>
      </vt:variant>
      <vt:variant>
        <vt:i4>0</vt:i4>
      </vt:variant>
      <vt:variant>
        <vt:i4>5</vt:i4>
      </vt:variant>
      <vt:variant>
        <vt:lpwstr>https://www.sba.gov/document/sba-form-159-fee-disclosure-compensation-agreement</vt:lpwstr>
      </vt:variant>
      <vt:variant>
        <vt:lpwstr/>
      </vt:variant>
      <vt:variant>
        <vt:i4>4194402</vt:i4>
      </vt:variant>
      <vt:variant>
        <vt:i4>2676</vt:i4>
      </vt:variant>
      <vt:variant>
        <vt:i4>0</vt:i4>
      </vt:variant>
      <vt:variant>
        <vt:i4>5</vt:i4>
      </vt:variant>
      <vt:variant>
        <vt:lpwstr/>
      </vt:variant>
      <vt:variant>
        <vt:lpwstr>Lender_Service_Provider_Agreements</vt:lpwstr>
      </vt:variant>
      <vt:variant>
        <vt:i4>720933</vt:i4>
      </vt:variant>
      <vt:variant>
        <vt:i4>2673</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2670</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2667</vt:i4>
      </vt:variant>
      <vt:variant>
        <vt:i4>0</vt:i4>
      </vt:variant>
      <vt:variant>
        <vt:i4>5</vt:i4>
      </vt:variant>
      <vt:variant>
        <vt:lpwstr>https://www.ecfr.gov/cgi-bin/text-idx?SID=c30ad382390ff1ec55f9a3ad7c641acb&amp;mc=true&amp;node=pt13.1.120&amp;rgn=div5</vt:lpwstr>
      </vt:variant>
      <vt:variant>
        <vt:lpwstr>se13.1.120_1221</vt:lpwstr>
      </vt:variant>
      <vt:variant>
        <vt:i4>2949137</vt:i4>
      </vt:variant>
      <vt:variant>
        <vt:i4>2664</vt:i4>
      </vt:variant>
      <vt:variant>
        <vt:i4>0</vt:i4>
      </vt:variant>
      <vt:variant>
        <vt:i4>5</vt:i4>
      </vt:variant>
      <vt:variant>
        <vt:lpwstr/>
      </vt:variant>
      <vt:variant>
        <vt:lpwstr>_Fee_Requirements_for</vt:lpwstr>
      </vt:variant>
      <vt:variant>
        <vt:i4>720933</vt:i4>
      </vt:variant>
      <vt:variant>
        <vt:i4>2661</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2658</vt:i4>
      </vt:variant>
      <vt:variant>
        <vt:i4>0</vt:i4>
      </vt:variant>
      <vt:variant>
        <vt:i4>5</vt:i4>
      </vt:variant>
      <vt:variant>
        <vt:lpwstr>https://www.ecfr.gov/cgi-bin/text-idx?SID=c30ad382390ff1ec55f9a3ad7c641acb&amp;mc=true&amp;node=pt13.1.120&amp;rgn=div5</vt:lpwstr>
      </vt:variant>
      <vt:variant>
        <vt:lpwstr>se13.1.120_1221</vt:lpwstr>
      </vt:variant>
      <vt:variant>
        <vt:i4>6225988</vt:i4>
      </vt:variant>
      <vt:variant>
        <vt:i4>2655</vt:i4>
      </vt:variant>
      <vt:variant>
        <vt:i4>0</vt:i4>
      </vt:variant>
      <vt:variant>
        <vt:i4>5</vt:i4>
      </vt:variant>
      <vt:variant>
        <vt:lpwstr/>
      </vt:variant>
      <vt:variant>
        <vt:lpwstr>Associate_of_Lender</vt:lpwstr>
      </vt:variant>
      <vt:variant>
        <vt:i4>720933</vt:i4>
      </vt:variant>
      <vt:variant>
        <vt:i4>2652</vt:i4>
      </vt:variant>
      <vt:variant>
        <vt:i4>0</vt:i4>
      </vt:variant>
      <vt:variant>
        <vt:i4>5</vt:i4>
      </vt:variant>
      <vt:variant>
        <vt:lpwstr>https://www.ecfr.gov/cgi-bin/text-idx?SID=564c889d04ed1d07a3e0cb26cbd17118&amp;mc=true&amp;node=pt13.1.120&amp;rgn=div5</vt:lpwstr>
      </vt:variant>
      <vt:variant>
        <vt:lpwstr>se13.1.120_1221</vt:lpwstr>
      </vt:variant>
      <vt:variant>
        <vt:i4>1900569</vt:i4>
      </vt:variant>
      <vt:variant>
        <vt:i4>2649</vt:i4>
      </vt:variant>
      <vt:variant>
        <vt:i4>0</vt:i4>
      </vt:variant>
      <vt:variant>
        <vt:i4>5</vt:i4>
      </vt:variant>
      <vt:variant>
        <vt:lpwstr/>
      </vt:variant>
      <vt:variant>
        <vt:lpwstr>EWCP_Payment_Options_Ongoing_Fee</vt:lpwstr>
      </vt:variant>
      <vt:variant>
        <vt:i4>4456485</vt:i4>
      </vt:variant>
      <vt:variant>
        <vt:i4>2646</vt:i4>
      </vt:variant>
      <vt:variant>
        <vt:i4>0</vt:i4>
      </vt:variant>
      <vt:variant>
        <vt:i4>5</vt:i4>
      </vt:variant>
      <vt:variant>
        <vt:lpwstr/>
      </vt:variant>
      <vt:variant>
        <vt:lpwstr>_III._Lender_Financing</vt:lpwstr>
      </vt:variant>
      <vt:variant>
        <vt:i4>1572948</vt:i4>
      </vt:variant>
      <vt:variant>
        <vt:i4>2643</vt:i4>
      </vt:variant>
      <vt:variant>
        <vt:i4>0</vt:i4>
      </vt:variant>
      <vt:variant>
        <vt:i4>5</vt:i4>
      </vt:variant>
      <vt:variant>
        <vt:lpwstr>https://catran.sba.gov/ftadistapps/ftawiki/downloadsandresources.cfm</vt:lpwstr>
      </vt:variant>
      <vt:variant>
        <vt:lpwstr/>
      </vt:variant>
      <vt:variant>
        <vt:i4>3670139</vt:i4>
      </vt:variant>
      <vt:variant>
        <vt:i4>2640</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3670139</vt:i4>
      </vt:variant>
      <vt:variant>
        <vt:i4>2637</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1572948</vt:i4>
      </vt:variant>
      <vt:variant>
        <vt:i4>2634</vt:i4>
      </vt:variant>
      <vt:variant>
        <vt:i4>0</vt:i4>
      </vt:variant>
      <vt:variant>
        <vt:i4>5</vt:i4>
      </vt:variant>
      <vt:variant>
        <vt:lpwstr>https://catran.sba.gov/ftadistapps/ftawiki/downloadsandresources.cfm</vt:lpwstr>
      </vt:variant>
      <vt:variant>
        <vt:lpwstr/>
      </vt:variant>
      <vt:variant>
        <vt:i4>6815835</vt:i4>
      </vt:variant>
      <vt:variant>
        <vt:i4>2631</vt:i4>
      </vt:variant>
      <vt:variant>
        <vt:i4>0</vt:i4>
      </vt:variant>
      <vt:variant>
        <vt:i4>5</vt:i4>
      </vt:variant>
      <vt:variant>
        <vt:lpwstr/>
      </vt:variant>
      <vt:variant>
        <vt:lpwstr>_Chapter_5:_Pilot</vt:lpwstr>
      </vt:variant>
      <vt:variant>
        <vt:i4>1310832</vt:i4>
      </vt:variant>
      <vt:variant>
        <vt:i4>2628</vt:i4>
      </vt:variant>
      <vt:variant>
        <vt:i4>0</vt:i4>
      </vt:variant>
      <vt:variant>
        <vt:i4>5</vt:i4>
      </vt:variant>
      <vt:variant>
        <vt:lpwstr>mailto:payment.services@sba.gov</vt:lpwstr>
      </vt:variant>
      <vt:variant>
        <vt:lpwstr/>
      </vt:variant>
      <vt:variant>
        <vt:i4>3342448</vt:i4>
      </vt:variant>
      <vt:variant>
        <vt:i4>2625</vt:i4>
      </vt:variant>
      <vt:variant>
        <vt:i4>0</vt:i4>
      </vt:variant>
      <vt:variant>
        <vt:i4>5</vt:i4>
      </vt:variant>
      <vt:variant>
        <vt:lpwstr>http://www.pay.gov/</vt:lpwstr>
      </vt:variant>
      <vt:variant>
        <vt:lpwstr/>
      </vt:variant>
      <vt:variant>
        <vt:i4>3342448</vt:i4>
      </vt:variant>
      <vt:variant>
        <vt:i4>2622</vt:i4>
      </vt:variant>
      <vt:variant>
        <vt:i4>0</vt:i4>
      </vt:variant>
      <vt:variant>
        <vt:i4>5</vt:i4>
      </vt:variant>
      <vt:variant>
        <vt:lpwstr>http://www.pay.gov/</vt:lpwstr>
      </vt:variant>
      <vt:variant>
        <vt:lpwstr/>
      </vt:variant>
      <vt:variant>
        <vt:i4>3342448</vt:i4>
      </vt:variant>
      <vt:variant>
        <vt:i4>2619</vt:i4>
      </vt:variant>
      <vt:variant>
        <vt:i4>0</vt:i4>
      </vt:variant>
      <vt:variant>
        <vt:i4>5</vt:i4>
      </vt:variant>
      <vt:variant>
        <vt:lpwstr>http://www.pay.gov/</vt:lpwstr>
      </vt:variant>
      <vt:variant>
        <vt:lpwstr/>
      </vt:variant>
      <vt:variant>
        <vt:i4>3670139</vt:i4>
      </vt:variant>
      <vt:variant>
        <vt:i4>2616</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6357104</vt:i4>
      </vt:variant>
      <vt:variant>
        <vt:i4>2613</vt:i4>
      </vt:variant>
      <vt:variant>
        <vt:i4>0</vt:i4>
      </vt:variant>
      <vt:variant>
        <vt:i4>5</vt:i4>
      </vt:variant>
      <vt:variant>
        <vt:lpwstr/>
      </vt:variant>
      <vt:variant>
        <vt:lpwstr>Veteran</vt:lpwstr>
      </vt:variant>
      <vt:variant>
        <vt:i4>5111892</vt:i4>
      </vt:variant>
      <vt:variant>
        <vt:i4>2610</vt:i4>
      </vt:variant>
      <vt:variant>
        <vt:i4>0</vt:i4>
      </vt:variant>
      <vt:variant>
        <vt:i4>5</vt:i4>
      </vt:variant>
      <vt:variant>
        <vt:lpwstr>https://www.ecfr.gov/current/title-13/section-120.220</vt:lpwstr>
      </vt:variant>
      <vt:variant>
        <vt:lpwstr/>
      </vt:variant>
      <vt:variant>
        <vt:i4>3276856</vt:i4>
      </vt:variant>
      <vt:variant>
        <vt:i4>2607</vt:i4>
      </vt:variant>
      <vt:variant>
        <vt:i4>0</vt:i4>
      </vt:variant>
      <vt:variant>
        <vt:i4>5</vt:i4>
      </vt:variant>
      <vt:variant>
        <vt:lpwstr/>
      </vt:variant>
      <vt:variant>
        <vt:lpwstr>Lead_District_Office</vt:lpwstr>
      </vt:variant>
      <vt:variant>
        <vt:i4>3670139</vt:i4>
      </vt:variant>
      <vt:variant>
        <vt:i4>2604</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5963901</vt:i4>
      </vt:variant>
      <vt:variant>
        <vt:i4>2601</vt:i4>
      </vt:variant>
      <vt:variant>
        <vt:i4>0</vt:i4>
      </vt:variant>
      <vt:variant>
        <vt:i4>5</vt:i4>
      </vt:variant>
      <vt:variant>
        <vt:lpwstr/>
      </vt:variant>
      <vt:variant>
        <vt:lpwstr>_Professional_Services_Contractors</vt:lpwstr>
      </vt:variant>
      <vt:variant>
        <vt:i4>5963893</vt:i4>
      </vt:variant>
      <vt:variant>
        <vt:i4>2598</vt:i4>
      </vt:variant>
      <vt:variant>
        <vt:i4>0</vt:i4>
      </vt:variant>
      <vt:variant>
        <vt:i4>5</vt:i4>
      </vt:variant>
      <vt:variant>
        <vt:lpwstr>https://www.ecfr.gov/cgi-bin/text-idx?SID=40c56d244eaa72026eaf7b8c125bb7ec&amp;mc=true&amp;node=pt13.1.120&amp;rgn=div5</vt:lpwstr>
      </vt:variant>
      <vt:variant>
        <vt:lpwstr>se13.1.120_1824</vt:lpwstr>
      </vt:variant>
      <vt:variant>
        <vt:i4>2555917</vt:i4>
      </vt:variant>
      <vt:variant>
        <vt:i4>2595</vt:i4>
      </vt:variant>
      <vt:variant>
        <vt:i4>0</vt:i4>
      </vt:variant>
      <vt:variant>
        <vt:i4>5</vt:i4>
      </vt:variant>
      <vt:variant>
        <vt:lpwstr/>
      </vt:variant>
      <vt:variant>
        <vt:lpwstr>Key_Employee</vt:lpwstr>
      </vt:variant>
      <vt:variant>
        <vt:i4>589905</vt:i4>
      </vt:variant>
      <vt:variant>
        <vt:i4>2592</vt:i4>
      </vt:variant>
      <vt:variant>
        <vt:i4>0</vt:i4>
      </vt:variant>
      <vt:variant>
        <vt:i4>5</vt:i4>
      </vt:variant>
      <vt:variant>
        <vt:lpwstr>https://www.sam.gov/SAM/</vt:lpwstr>
      </vt:variant>
      <vt:variant>
        <vt:lpwstr/>
      </vt:variant>
      <vt:variant>
        <vt:i4>5898354</vt:i4>
      </vt:variant>
      <vt:variant>
        <vt:i4>2589</vt:i4>
      </vt:variant>
      <vt:variant>
        <vt:i4>0</vt:i4>
      </vt:variant>
      <vt:variant>
        <vt:i4>5</vt:i4>
      </vt:variant>
      <vt:variant>
        <vt:lpwstr>https://www.ecfr.gov/cgi-bin/text-idx?SID=afd20320932386eea6006510855b87d3&amp;mc=true&amp;node=pt13.1.105&amp;rgn=div5</vt:lpwstr>
      </vt:variant>
      <vt:variant>
        <vt:lpwstr>se13.1.105_1301</vt:lpwstr>
      </vt:variant>
      <vt:variant>
        <vt:i4>1507362</vt:i4>
      </vt:variant>
      <vt:variant>
        <vt:i4>2586</vt:i4>
      </vt:variant>
      <vt:variant>
        <vt:i4>0</vt:i4>
      </vt:variant>
      <vt:variant>
        <vt:i4>5</vt:i4>
      </vt:variant>
      <vt:variant>
        <vt:lpwstr>mailto:SNOMemos@sba.gov</vt:lpwstr>
      </vt:variant>
      <vt:variant>
        <vt:lpwstr/>
      </vt:variant>
      <vt:variant>
        <vt:i4>5898354</vt:i4>
      </vt:variant>
      <vt:variant>
        <vt:i4>2583</vt:i4>
      </vt:variant>
      <vt:variant>
        <vt:i4>0</vt:i4>
      </vt:variant>
      <vt:variant>
        <vt:i4>5</vt:i4>
      </vt:variant>
      <vt:variant>
        <vt:lpwstr>https://www.ecfr.gov/cgi-bin/text-idx?SID=afd20320932386eea6006510855b87d3&amp;mc=true&amp;node=pt13.1.105&amp;rgn=div5</vt:lpwstr>
      </vt:variant>
      <vt:variant>
        <vt:lpwstr>se13.1.105_1302</vt:lpwstr>
      </vt:variant>
      <vt:variant>
        <vt:i4>5898354</vt:i4>
      </vt:variant>
      <vt:variant>
        <vt:i4>2580</vt:i4>
      </vt:variant>
      <vt:variant>
        <vt:i4>0</vt:i4>
      </vt:variant>
      <vt:variant>
        <vt:i4>5</vt:i4>
      </vt:variant>
      <vt:variant>
        <vt:lpwstr>https://www.ecfr.gov/cgi-bin/text-idx?SID=afd20320932386eea6006510855b87d3&amp;mc=true&amp;node=pt13.1.105&amp;rgn=div5</vt:lpwstr>
      </vt:variant>
      <vt:variant>
        <vt:lpwstr>se13.1.105_1301</vt:lpwstr>
      </vt:variant>
      <vt:variant>
        <vt:i4>5898355</vt:i4>
      </vt:variant>
      <vt:variant>
        <vt:i4>2577</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2574</vt:i4>
      </vt:variant>
      <vt:variant>
        <vt:i4>0</vt:i4>
      </vt:variant>
      <vt:variant>
        <vt:i4>5</vt:i4>
      </vt:variant>
      <vt:variant>
        <vt:lpwstr>https://www.ecfr.gov/cgi-bin/text-idx?SID=afd20320932386eea6006510855b87d3&amp;mc=true&amp;node=pt13.1.105&amp;rgn=div5</vt:lpwstr>
      </vt:variant>
      <vt:variant>
        <vt:lpwstr>se13.1.105_1204</vt:lpwstr>
      </vt:variant>
      <vt:variant>
        <vt:i4>5898355</vt:i4>
      </vt:variant>
      <vt:variant>
        <vt:i4>2571</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2568</vt:i4>
      </vt:variant>
      <vt:variant>
        <vt:i4>0</vt:i4>
      </vt:variant>
      <vt:variant>
        <vt:i4>5</vt:i4>
      </vt:variant>
      <vt:variant>
        <vt:lpwstr>https://www.ecfr.gov/cgi-bin/text-idx?SID=afd20320932386eea6006510855b87d3&amp;mc=true&amp;node=pt13.1.105&amp;rgn=div5</vt:lpwstr>
      </vt:variant>
      <vt:variant>
        <vt:lpwstr>se13.1.105_1203</vt:lpwstr>
      </vt:variant>
      <vt:variant>
        <vt:i4>5898355</vt:i4>
      </vt:variant>
      <vt:variant>
        <vt:i4>2565</vt:i4>
      </vt:variant>
      <vt:variant>
        <vt:i4>0</vt:i4>
      </vt:variant>
      <vt:variant>
        <vt:i4>5</vt:i4>
      </vt:variant>
      <vt:variant>
        <vt:lpwstr>https://www.ecfr.gov/cgi-bin/text-idx?SID=afd20320932386eea6006510855b87d3&amp;mc=true&amp;node=pt13.1.105&amp;rgn=div5</vt:lpwstr>
      </vt:variant>
      <vt:variant>
        <vt:lpwstr>se13.1.105_1201</vt:lpwstr>
      </vt:variant>
      <vt:variant>
        <vt:i4>5898357</vt:i4>
      </vt:variant>
      <vt:variant>
        <vt:i4>2562</vt:i4>
      </vt:variant>
      <vt:variant>
        <vt:i4>0</vt:i4>
      </vt:variant>
      <vt:variant>
        <vt:i4>5</vt:i4>
      </vt:variant>
      <vt:variant>
        <vt:lpwstr>https://www.ecfr.gov/cgi-bin/text-idx?SID=afd20320932386eea6006510855b87d3&amp;mc=true&amp;node=pt13.1.105&amp;rgn=div5</vt:lpwstr>
      </vt:variant>
      <vt:variant>
        <vt:lpwstr>se13.1.105_1402</vt:lpwstr>
      </vt:variant>
      <vt:variant>
        <vt:i4>3670124</vt:i4>
      </vt:variant>
      <vt:variant>
        <vt:i4>2559</vt:i4>
      </vt:variant>
      <vt:variant>
        <vt:i4>0</vt:i4>
      </vt:variant>
      <vt:variant>
        <vt:i4>5</vt:i4>
      </vt:variant>
      <vt:variant>
        <vt:lpwstr>https://www.ecfr.gov/cgi-bin/text-idx?SID=afd20320932386eea6006510855b87d3&amp;mc=true&amp;node=pt13.1.105&amp;rgn=div5</vt:lpwstr>
      </vt:variant>
      <vt:variant>
        <vt:lpwstr/>
      </vt:variant>
      <vt:variant>
        <vt:i4>6094972</vt:i4>
      </vt:variant>
      <vt:variant>
        <vt:i4>2556</vt:i4>
      </vt:variant>
      <vt:variant>
        <vt:i4>0</vt:i4>
      </vt:variant>
      <vt:variant>
        <vt:i4>5</vt:i4>
      </vt:variant>
      <vt:variant>
        <vt:lpwstr>https://www.ecfr.gov/cgi-bin/text-idx?SID=40c56d244eaa72026eaf7b8c125bb7ec&amp;mc=true&amp;node=pt13.1.120&amp;rgn=div5</vt:lpwstr>
      </vt:variant>
      <vt:variant>
        <vt:lpwstr>se13.1.120_1140</vt:lpwstr>
      </vt:variant>
      <vt:variant>
        <vt:i4>6225988</vt:i4>
      </vt:variant>
      <vt:variant>
        <vt:i4>2553</vt:i4>
      </vt:variant>
      <vt:variant>
        <vt:i4>0</vt:i4>
      </vt:variant>
      <vt:variant>
        <vt:i4>5</vt:i4>
      </vt:variant>
      <vt:variant>
        <vt:lpwstr/>
      </vt:variant>
      <vt:variant>
        <vt:lpwstr>Associate_of_Lender</vt:lpwstr>
      </vt:variant>
      <vt:variant>
        <vt:i4>3407901</vt:i4>
      </vt:variant>
      <vt:variant>
        <vt:i4>2550</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196653</vt:i4>
      </vt:variant>
      <vt:variant>
        <vt:i4>2547</vt:i4>
      </vt:variant>
      <vt:variant>
        <vt:i4>0</vt:i4>
      </vt:variant>
      <vt:variant>
        <vt:i4>5</vt:i4>
      </vt:variant>
      <vt:variant>
        <vt:lpwstr/>
      </vt:variant>
      <vt:variant>
        <vt:lpwstr>Conduct_Business_With_SBA</vt:lpwstr>
      </vt:variant>
      <vt:variant>
        <vt:i4>589828</vt:i4>
      </vt:variant>
      <vt:variant>
        <vt:i4>2544</vt:i4>
      </vt:variant>
      <vt:variant>
        <vt:i4>0</vt:i4>
      </vt:variant>
      <vt:variant>
        <vt:i4>5</vt:i4>
      </vt:variant>
      <vt:variant>
        <vt:lpwstr/>
      </vt:variant>
      <vt:variant>
        <vt:lpwstr>Agent</vt:lpwstr>
      </vt:variant>
      <vt:variant>
        <vt:i4>3801170</vt:i4>
      </vt:variant>
      <vt:variant>
        <vt:i4>2541</vt:i4>
      </vt:variant>
      <vt:variant>
        <vt:i4>0</vt:i4>
      </vt:variant>
      <vt:variant>
        <vt:i4>5</vt:i4>
      </vt:variant>
      <vt:variant>
        <vt:lpwstr>https://www.ecfr.gov/cgi-bin/text-idx?SID=40c56d244eaa72026eaf7b8c125bb7ec&amp;mc=true&amp;node=pt13.1.120&amp;rgn=div5</vt:lpwstr>
      </vt:variant>
      <vt:variant>
        <vt:lpwstr>_top</vt:lpwstr>
      </vt:variant>
      <vt:variant>
        <vt:i4>6619199</vt:i4>
      </vt:variant>
      <vt:variant>
        <vt:i4>2538</vt:i4>
      </vt:variant>
      <vt:variant>
        <vt:i4>0</vt:i4>
      </vt:variant>
      <vt:variant>
        <vt:i4>5</vt:i4>
      </vt:variant>
      <vt:variant>
        <vt:lpwstr>https://www.ecfr.gov/cgi-bin/text-idx?SID=a6c6427d795b1f98760c068aa0b8614a&amp;mc=true&amp;node=pt13.1.105&amp;rgn=div5</vt:lpwstr>
      </vt:variant>
      <vt:variant>
        <vt:lpwstr/>
      </vt:variant>
      <vt:variant>
        <vt:i4>6488127</vt:i4>
      </vt:variant>
      <vt:variant>
        <vt:i4>2535</vt:i4>
      </vt:variant>
      <vt:variant>
        <vt:i4>0</vt:i4>
      </vt:variant>
      <vt:variant>
        <vt:i4>5</vt:i4>
      </vt:variant>
      <vt:variant>
        <vt:lpwstr>https://www.ecfr.gov/cgi-bin/text-idx?SID=a6c6427d795b1f98760c068aa0b8614a&amp;mc=true&amp;node=pt13.1.103&amp;rgn=div5</vt:lpwstr>
      </vt:variant>
      <vt:variant>
        <vt:lpwstr/>
      </vt:variant>
      <vt:variant>
        <vt:i4>2490409</vt:i4>
      </vt:variant>
      <vt:variant>
        <vt:i4>2532</vt:i4>
      </vt:variant>
      <vt:variant>
        <vt:i4>0</vt:i4>
      </vt:variant>
      <vt:variant>
        <vt:i4>5</vt:i4>
      </vt:variant>
      <vt:variant>
        <vt:lpwstr/>
      </vt:variant>
      <vt:variant>
        <vt:lpwstr>_Eligible_Passive_Companies_2</vt:lpwstr>
      </vt:variant>
      <vt:variant>
        <vt:i4>917519</vt:i4>
      </vt:variant>
      <vt:variant>
        <vt:i4>2529</vt:i4>
      </vt:variant>
      <vt:variant>
        <vt:i4>0</vt:i4>
      </vt:variant>
      <vt:variant>
        <vt:i4>5</vt:i4>
      </vt:variant>
      <vt:variant>
        <vt:lpwstr/>
      </vt:variant>
      <vt:variant>
        <vt:lpwstr>Third_Party_Loan</vt:lpwstr>
      </vt:variant>
      <vt:variant>
        <vt:i4>3342397</vt:i4>
      </vt:variant>
      <vt:variant>
        <vt:i4>2526</vt:i4>
      </vt:variant>
      <vt:variant>
        <vt:i4>0</vt:i4>
      </vt:variant>
      <vt:variant>
        <vt:i4>5</vt:i4>
      </vt:variant>
      <vt:variant>
        <vt:lpwstr/>
      </vt:variant>
      <vt:variant>
        <vt:lpwstr>Residential_Space_Part_of_Busines</vt:lpwstr>
      </vt:variant>
      <vt:variant>
        <vt:i4>5308542</vt:i4>
      </vt:variant>
      <vt:variant>
        <vt:i4>2523</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2520</vt:i4>
      </vt:variant>
      <vt:variant>
        <vt:i4>0</vt:i4>
      </vt:variant>
      <vt:variant>
        <vt:i4>5</vt:i4>
      </vt:variant>
      <vt:variant>
        <vt:lpwstr>https://www.ecfr.gov/cgi-bin/text-idx?SID=280048980e1e23b3dbfc9aff5eea962c&amp;mc=true&amp;node=pt13.1.120&amp;rgn=div5</vt:lpwstr>
      </vt:variant>
      <vt:variant>
        <vt:lpwstr>se13.1.120_1131</vt:lpwstr>
      </vt:variant>
      <vt:variant>
        <vt:i4>5832823</vt:i4>
      </vt:variant>
      <vt:variant>
        <vt:i4>2517</vt:i4>
      </vt:variant>
      <vt:variant>
        <vt:i4>0</vt:i4>
      </vt:variant>
      <vt:variant>
        <vt:i4>5</vt:i4>
      </vt:variant>
      <vt:variant>
        <vt:lpwstr>https://www.ecfr.gov/cgi-bin/text-idx?SID=280048980e1e23b3dbfc9aff5eea962c&amp;mc=true&amp;node=pt13.1.120&amp;rgn=div5</vt:lpwstr>
      </vt:variant>
      <vt:variant>
        <vt:lpwstr>se13.1.120_1884</vt:lpwstr>
      </vt:variant>
      <vt:variant>
        <vt:i4>589861</vt:i4>
      </vt:variant>
      <vt:variant>
        <vt:i4>2514</vt:i4>
      </vt:variant>
      <vt:variant>
        <vt:i4>0</vt:i4>
      </vt:variant>
      <vt:variant>
        <vt:i4>5</vt:i4>
      </vt:variant>
      <vt:variant>
        <vt:lpwstr>https://www.ecfr.gov/cgi-bin/text-idx?SID=564c889d04ed1d07a3e0cb26cbd17118&amp;mc=true&amp;node=pt13.1.120&amp;rgn=div5</vt:lpwstr>
      </vt:variant>
      <vt:variant>
        <vt:lpwstr>se13.1.120_1202</vt:lpwstr>
      </vt:variant>
      <vt:variant>
        <vt:i4>5308541</vt:i4>
      </vt:variant>
      <vt:variant>
        <vt:i4>2511</vt:i4>
      </vt:variant>
      <vt:variant>
        <vt:i4>0</vt:i4>
      </vt:variant>
      <vt:variant>
        <vt:i4>5</vt:i4>
      </vt:variant>
      <vt:variant>
        <vt:lpwstr>https://www.ecfr.gov/cgi-bin/text-idx?SID=280048980e1e23b3dbfc9aff5eea962c&amp;mc=true&amp;node=pt13.1.120&amp;rgn=div5</vt:lpwstr>
      </vt:variant>
      <vt:variant>
        <vt:lpwstr>se13.1.120_1201</vt:lpwstr>
      </vt:variant>
      <vt:variant>
        <vt:i4>65583</vt:i4>
      </vt:variant>
      <vt:variant>
        <vt:i4>2508</vt:i4>
      </vt:variant>
      <vt:variant>
        <vt:i4>0</vt:i4>
      </vt:variant>
      <vt:variant>
        <vt:i4>5</vt:i4>
      </vt:variant>
      <vt:variant>
        <vt:lpwstr>https://www.ecfr.gov/cgi-bin/text-idx?SID=564c889d04ed1d07a3e0cb26cbd17118&amp;mc=true&amp;node=pt13.1.120&amp;rgn=div5</vt:lpwstr>
      </vt:variant>
      <vt:variant>
        <vt:lpwstr>se13.1.120_1884</vt:lpwstr>
      </vt:variant>
      <vt:variant>
        <vt:i4>589861</vt:i4>
      </vt:variant>
      <vt:variant>
        <vt:i4>2505</vt:i4>
      </vt:variant>
      <vt:variant>
        <vt:i4>0</vt:i4>
      </vt:variant>
      <vt:variant>
        <vt:i4>5</vt:i4>
      </vt:variant>
      <vt:variant>
        <vt:lpwstr>https://www.ecfr.gov/cgi-bin/text-idx?SID=564c889d04ed1d07a3e0cb26cbd17118&amp;mc=true&amp;node=pt13.1.120&amp;rgn=div5</vt:lpwstr>
      </vt:variant>
      <vt:variant>
        <vt:lpwstr>se13.1.120_1201</vt:lpwstr>
      </vt:variant>
      <vt:variant>
        <vt:i4>5308542</vt:i4>
      </vt:variant>
      <vt:variant>
        <vt:i4>2502</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2499</vt:i4>
      </vt:variant>
      <vt:variant>
        <vt:i4>0</vt:i4>
      </vt:variant>
      <vt:variant>
        <vt:i4>5</vt:i4>
      </vt:variant>
      <vt:variant>
        <vt:lpwstr>https://www.ecfr.gov/cgi-bin/text-idx?SID=280048980e1e23b3dbfc9aff5eea962c&amp;mc=true&amp;node=pt13.1.120&amp;rgn=div5</vt:lpwstr>
      </vt:variant>
      <vt:variant>
        <vt:lpwstr>se13.1.120_1130</vt:lpwstr>
      </vt:variant>
      <vt:variant>
        <vt:i4>3932191</vt:i4>
      </vt:variant>
      <vt:variant>
        <vt:i4>2496</vt:i4>
      </vt:variant>
      <vt:variant>
        <vt:i4>0</vt:i4>
      </vt:variant>
      <vt:variant>
        <vt:i4>5</vt:i4>
      </vt:variant>
      <vt:variant>
        <vt:lpwstr/>
      </vt:variant>
      <vt:variant>
        <vt:lpwstr>SBA_Loan</vt:lpwstr>
      </vt:variant>
      <vt:variant>
        <vt:i4>3932191</vt:i4>
      </vt:variant>
      <vt:variant>
        <vt:i4>2490</vt:i4>
      </vt:variant>
      <vt:variant>
        <vt:i4>0</vt:i4>
      </vt:variant>
      <vt:variant>
        <vt:i4>5</vt:i4>
      </vt:variant>
      <vt:variant>
        <vt:lpwstr/>
      </vt:variant>
      <vt:variant>
        <vt:lpwstr>SBA_Loan</vt:lpwstr>
      </vt:variant>
      <vt:variant>
        <vt:i4>589856</vt:i4>
      </vt:variant>
      <vt:variant>
        <vt:i4>2487</vt:i4>
      </vt:variant>
      <vt:variant>
        <vt:i4>0</vt:i4>
      </vt:variant>
      <vt:variant>
        <vt:i4>5</vt:i4>
      </vt:variant>
      <vt:variant>
        <vt:lpwstr>https://www.ecfr.gov/cgi-bin/text-idx?SID=b598ace5439f3e272003b842362d2c2a&amp;mc=true&amp;node=pt13.1.120&amp;rgn=div5</vt:lpwstr>
      </vt:variant>
      <vt:variant>
        <vt:lpwstr>se13.1.120_1120</vt:lpwstr>
      </vt:variant>
      <vt:variant>
        <vt:i4>851996</vt:i4>
      </vt:variant>
      <vt:variant>
        <vt:i4>2484</vt:i4>
      </vt:variant>
      <vt:variant>
        <vt:i4>0</vt:i4>
      </vt:variant>
      <vt:variant>
        <vt:i4>5</vt:i4>
      </vt:variant>
      <vt:variant>
        <vt:lpwstr>https://www.gpo.gov/fdsys/granule/USCODE-2010-title5/USCODE-2010-title5-partI-chap5-subchapII-sec552a/content-detail.html</vt:lpwstr>
      </vt:variant>
      <vt:variant>
        <vt:lpwstr/>
      </vt:variant>
      <vt:variant>
        <vt:i4>2424939</vt:i4>
      </vt:variant>
      <vt:variant>
        <vt:i4>2481</vt:i4>
      </vt:variant>
      <vt:variant>
        <vt:i4>0</vt:i4>
      </vt:variant>
      <vt:variant>
        <vt:i4>5</vt:i4>
      </vt:variant>
      <vt:variant>
        <vt:lpwstr>https://www.uscis.gov/g-845</vt:lpwstr>
      </vt:variant>
      <vt:variant>
        <vt:lpwstr/>
      </vt:variant>
      <vt:variant>
        <vt:i4>655461</vt:i4>
      </vt:variant>
      <vt:variant>
        <vt:i4>2478</vt:i4>
      </vt:variant>
      <vt:variant>
        <vt:i4>0</vt:i4>
      </vt:variant>
      <vt:variant>
        <vt:i4>5</vt:i4>
      </vt:variant>
      <vt:variant>
        <vt:lpwstr>mailto:Sacramento504Register@sba.gov</vt:lpwstr>
      </vt:variant>
      <vt:variant>
        <vt:lpwstr/>
      </vt:variant>
      <vt:variant>
        <vt:i4>2359402</vt:i4>
      </vt:variant>
      <vt:variant>
        <vt:i4>2475</vt:i4>
      </vt:variant>
      <vt:variant>
        <vt:i4>0</vt:i4>
      </vt:variant>
      <vt:variant>
        <vt:i4>5</vt:i4>
      </vt:variant>
      <vt:variant>
        <vt:lpwstr>https://www.uscis.gov/i-751</vt:lpwstr>
      </vt:variant>
      <vt:variant>
        <vt:lpwstr/>
      </vt:variant>
      <vt:variant>
        <vt:i4>4063264</vt:i4>
      </vt:variant>
      <vt:variant>
        <vt:i4>2472</vt:i4>
      </vt:variant>
      <vt:variant>
        <vt:i4>0</vt:i4>
      </vt:variant>
      <vt:variant>
        <vt:i4>5</vt:i4>
      </vt:variant>
      <vt:variant>
        <vt:lpwstr>https://www.uscis.gov/forms</vt:lpwstr>
      </vt:variant>
      <vt:variant>
        <vt:lpwstr/>
      </vt:variant>
      <vt:variant>
        <vt:i4>4063264</vt:i4>
      </vt:variant>
      <vt:variant>
        <vt:i4>2469</vt:i4>
      </vt:variant>
      <vt:variant>
        <vt:i4>0</vt:i4>
      </vt:variant>
      <vt:variant>
        <vt:i4>5</vt:i4>
      </vt:variant>
      <vt:variant>
        <vt:lpwstr>https://www.uscis.gov/forms</vt:lpwstr>
      </vt:variant>
      <vt:variant>
        <vt:lpwstr/>
      </vt:variant>
      <vt:variant>
        <vt:i4>4063264</vt:i4>
      </vt:variant>
      <vt:variant>
        <vt:i4>2466</vt:i4>
      </vt:variant>
      <vt:variant>
        <vt:i4>0</vt:i4>
      </vt:variant>
      <vt:variant>
        <vt:i4>5</vt:i4>
      </vt:variant>
      <vt:variant>
        <vt:lpwstr>https://www.uscis.gov/forms</vt:lpwstr>
      </vt:variant>
      <vt:variant>
        <vt:lpwstr/>
      </vt:variant>
      <vt:variant>
        <vt:i4>2818058</vt:i4>
      </vt:variant>
      <vt:variant>
        <vt:i4>2463</vt:i4>
      </vt:variant>
      <vt:variant>
        <vt:i4>0</vt:i4>
      </vt:variant>
      <vt:variant>
        <vt:i4>5</vt:i4>
      </vt:variant>
      <vt:variant>
        <vt:lpwstr>https://www.ecfr.gov/cgi-bin/text-idx?SID=f3294737b3c3a90500bdedf8ddf71fc7&amp;mc=true&amp;node=se31.3.1020_1220&amp;rgn=div8</vt:lpwstr>
      </vt:variant>
      <vt:variant>
        <vt:lpwstr/>
      </vt:variant>
      <vt:variant>
        <vt:i4>2818056</vt:i4>
      </vt:variant>
      <vt:variant>
        <vt:i4>2460</vt:i4>
      </vt:variant>
      <vt:variant>
        <vt:i4>0</vt:i4>
      </vt:variant>
      <vt:variant>
        <vt:i4>5</vt:i4>
      </vt:variant>
      <vt:variant>
        <vt:lpwstr>https://www.ecfr.gov/cgi-bin/text-idx?SID=f3294737b3c3a90500bdedf8ddf71fc7&amp;mc=true&amp;node=se31.3.1010_1100&amp;rgn=div8</vt:lpwstr>
      </vt:variant>
      <vt:variant>
        <vt:lpwstr/>
      </vt:variant>
      <vt:variant>
        <vt:i4>2162703</vt:i4>
      </vt:variant>
      <vt:variant>
        <vt:i4>2457</vt:i4>
      </vt:variant>
      <vt:variant>
        <vt:i4>0</vt:i4>
      </vt:variant>
      <vt:variant>
        <vt:i4>5</vt:i4>
      </vt:variant>
      <vt:variant>
        <vt:lpwstr>https://www.ecfr.gov/cgi-bin/text-idx?SID=a6477fb7676f244f2ecfcab8d49e76c3&amp;mc=true&amp;node=pt31.3.1020&amp;rgn=div5</vt:lpwstr>
      </vt:variant>
      <vt:variant>
        <vt:lpwstr>se31.3.1020_1220</vt:lpwstr>
      </vt:variant>
      <vt:variant>
        <vt:i4>6160508</vt:i4>
      </vt:variant>
      <vt:variant>
        <vt:i4>2433</vt:i4>
      </vt:variant>
      <vt:variant>
        <vt:i4>0</vt:i4>
      </vt:variant>
      <vt:variant>
        <vt:i4>5</vt:i4>
      </vt:variant>
      <vt:variant>
        <vt:lpwstr>https://www.ecfr.gov/cgi-bin/text-idx?SID=40c56d244eaa72026eaf7b8c125bb7ec&amp;mc=true&amp;node=pt13.1.120&amp;rgn=div5</vt:lpwstr>
      </vt:variant>
      <vt:variant>
        <vt:lpwstr>se13.1.120_1175</vt:lpwstr>
      </vt:variant>
      <vt:variant>
        <vt:i4>6160505</vt:i4>
      </vt:variant>
      <vt:variant>
        <vt:i4>2430</vt:i4>
      </vt:variant>
      <vt:variant>
        <vt:i4>0</vt:i4>
      </vt:variant>
      <vt:variant>
        <vt:i4>5</vt:i4>
      </vt:variant>
      <vt:variant>
        <vt:lpwstr>https://www.ecfr.gov/cgi-bin/text-idx?SID=40c56d244eaa72026eaf7b8c125bb7ec&amp;mc=true&amp;node=pt13.1.120&amp;rgn=div5</vt:lpwstr>
      </vt:variant>
      <vt:variant>
        <vt:lpwstr>se13.1.120_1476</vt:lpwstr>
      </vt:variant>
      <vt:variant>
        <vt:i4>6225988</vt:i4>
      </vt:variant>
      <vt:variant>
        <vt:i4>2427</vt:i4>
      </vt:variant>
      <vt:variant>
        <vt:i4>0</vt:i4>
      </vt:variant>
      <vt:variant>
        <vt:i4>5</vt:i4>
      </vt:variant>
      <vt:variant>
        <vt:lpwstr/>
      </vt:variant>
      <vt:variant>
        <vt:lpwstr>Associate_of_Lender</vt:lpwstr>
      </vt:variant>
      <vt:variant>
        <vt:i4>5243006</vt:i4>
      </vt:variant>
      <vt:variant>
        <vt:i4>2424</vt:i4>
      </vt:variant>
      <vt:variant>
        <vt:i4>0</vt:i4>
      </vt:variant>
      <vt:variant>
        <vt:i4>5</vt:i4>
      </vt:variant>
      <vt:variant>
        <vt:lpwstr>https://www.ecfr.gov/cgi-bin/text-idx?SID=40c56d244eaa72026eaf7b8c125bb7ec&amp;mc=true&amp;node=pt13.1.120&amp;rgn=div5</vt:lpwstr>
      </vt:variant>
      <vt:variant>
        <vt:lpwstr>se13.1.120_1391</vt:lpwstr>
      </vt:variant>
      <vt:variant>
        <vt:i4>5767292</vt:i4>
      </vt:variant>
      <vt:variant>
        <vt:i4>2421</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2418</vt:i4>
      </vt:variant>
      <vt:variant>
        <vt:i4>0</vt:i4>
      </vt:variant>
      <vt:variant>
        <vt:i4>5</vt:i4>
      </vt:variant>
      <vt:variant>
        <vt:lpwstr>https://www.ecfr.gov/cgi-bin/text-idx?SID=40c56d244eaa72026eaf7b8c125bb7ec&amp;mc=true&amp;node=pt13.1.120&amp;rgn=div5</vt:lpwstr>
      </vt:variant>
      <vt:variant>
        <vt:lpwstr>se13.1.120_1110</vt:lpwstr>
      </vt:variant>
      <vt:variant>
        <vt:i4>786523</vt:i4>
      </vt:variant>
      <vt:variant>
        <vt:i4>2415</vt:i4>
      </vt:variant>
      <vt:variant>
        <vt:i4>0</vt:i4>
      </vt:variant>
      <vt:variant>
        <vt:i4>5</vt:i4>
      </vt:variant>
      <vt:variant>
        <vt:lpwstr>https://entp.hud.gov/caivrs/public/home.html</vt:lpwstr>
      </vt:variant>
      <vt:variant>
        <vt:lpwstr/>
      </vt:variant>
      <vt:variant>
        <vt:i4>131109</vt:i4>
      </vt:variant>
      <vt:variant>
        <vt:i4>2412</vt:i4>
      </vt:variant>
      <vt:variant>
        <vt:i4>0</vt:i4>
      </vt:variant>
      <vt:variant>
        <vt:i4>5</vt:i4>
      </vt:variant>
      <vt:variant>
        <vt:lpwstr>https://www.ecfr.gov/cgi-bin/text-idx?SID=fe79aea444b3ce794fbc3703edfbd8bf&amp;mc=true&amp;node=pt31.2.285&amp;rgn=div5</vt:lpwstr>
      </vt:variant>
      <vt:variant>
        <vt:lpwstr>se31.2.285_113</vt:lpwstr>
      </vt:variant>
      <vt:variant>
        <vt:i4>786523</vt:i4>
      </vt:variant>
      <vt:variant>
        <vt:i4>2409</vt:i4>
      </vt:variant>
      <vt:variant>
        <vt:i4>0</vt:i4>
      </vt:variant>
      <vt:variant>
        <vt:i4>5</vt:i4>
      </vt:variant>
      <vt:variant>
        <vt:lpwstr>https://entp.hud.gov/caivrs/public/home.html</vt:lpwstr>
      </vt:variant>
      <vt:variant>
        <vt:lpwstr/>
      </vt:variant>
      <vt:variant>
        <vt:i4>5767292</vt:i4>
      </vt:variant>
      <vt:variant>
        <vt:i4>2406</vt:i4>
      </vt:variant>
      <vt:variant>
        <vt:i4>0</vt:i4>
      </vt:variant>
      <vt:variant>
        <vt:i4>5</vt:i4>
      </vt:variant>
      <vt:variant>
        <vt:lpwstr>https://www.ecfr.gov/cgi-bin/text-idx?SID=40c56d244eaa72026eaf7b8c125bb7ec&amp;mc=true&amp;node=pt13.1.120&amp;rgn=div5</vt:lpwstr>
      </vt:variant>
      <vt:variant>
        <vt:lpwstr>se13.1.120_1110</vt:lpwstr>
      </vt:variant>
      <vt:variant>
        <vt:i4>458811</vt:i4>
      </vt:variant>
      <vt:variant>
        <vt:i4>2403</vt:i4>
      </vt:variant>
      <vt:variant>
        <vt:i4>0</vt:i4>
      </vt:variant>
      <vt:variant>
        <vt:i4>5</vt:i4>
      </vt:variant>
      <vt:variant>
        <vt:lpwstr>mailto:PSMReview@sba.gov</vt:lpwstr>
      </vt:variant>
      <vt:variant>
        <vt:lpwstr/>
      </vt:variant>
      <vt:variant>
        <vt:i4>5767292</vt:i4>
      </vt:variant>
      <vt:variant>
        <vt:i4>2400</vt:i4>
      </vt:variant>
      <vt:variant>
        <vt:i4>0</vt:i4>
      </vt:variant>
      <vt:variant>
        <vt:i4>5</vt:i4>
      </vt:variant>
      <vt:variant>
        <vt:lpwstr>https://www.ecfr.gov/cgi-bin/text-idx?SID=40c56d244eaa72026eaf7b8c125bb7ec&amp;mc=true&amp;node=pt13.1.120&amp;rgn=div5</vt:lpwstr>
      </vt:variant>
      <vt:variant>
        <vt:lpwstr>se13.1.120_1110</vt:lpwstr>
      </vt:variant>
      <vt:variant>
        <vt:i4>6094972</vt:i4>
      </vt:variant>
      <vt:variant>
        <vt:i4>2397</vt:i4>
      </vt:variant>
      <vt:variant>
        <vt:i4>0</vt:i4>
      </vt:variant>
      <vt:variant>
        <vt:i4>5</vt:i4>
      </vt:variant>
      <vt:variant>
        <vt:lpwstr>https://www.ecfr.gov/cgi-bin/text-idx?SID=40c56d244eaa72026eaf7b8c125bb7ec&amp;mc=true&amp;node=pt13.1.120&amp;rgn=div5</vt:lpwstr>
      </vt:variant>
      <vt:variant>
        <vt:lpwstr>se13.1.120_1140</vt:lpwstr>
      </vt:variant>
      <vt:variant>
        <vt:i4>1835037</vt:i4>
      </vt:variant>
      <vt:variant>
        <vt:i4>2394</vt:i4>
      </vt:variant>
      <vt:variant>
        <vt:i4>0</vt:i4>
      </vt:variant>
      <vt:variant>
        <vt:i4>5</vt:i4>
      </vt:variant>
      <vt:variant>
        <vt:lpwstr/>
      </vt:variant>
      <vt:variant>
        <vt:lpwstr>_Ethical_Requirements</vt:lpwstr>
      </vt:variant>
      <vt:variant>
        <vt:i4>589862</vt:i4>
      </vt:variant>
      <vt:variant>
        <vt:i4>2391</vt:i4>
      </vt:variant>
      <vt:variant>
        <vt:i4>0</vt:i4>
      </vt:variant>
      <vt:variant>
        <vt:i4>5</vt:i4>
      </vt:variant>
      <vt:variant>
        <vt:lpwstr>https://www.ecfr.gov/cgi-bin/text-idx?SID=564c889d04ed1d07a3e0cb26cbd17118&amp;mc=true&amp;node=pt13.1.120&amp;rgn=div5</vt:lpwstr>
      </vt:variant>
      <vt:variant>
        <vt:lpwstr>se13.1.120_1104</vt:lpwstr>
      </vt:variant>
      <vt:variant>
        <vt:i4>5767292</vt:i4>
      </vt:variant>
      <vt:variant>
        <vt:i4>2388</vt:i4>
      </vt:variant>
      <vt:variant>
        <vt:i4>0</vt:i4>
      </vt:variant>
      <vt:variant>
        <vt:i4>5</vt:i4>
      </vt:variant>
      <vt:variant>
        <vt:lpwstr>https://www.ecfr.gov/cgi-bin/text-idx?SID=40c56d244eaa72026eaf7b8c125bb7ec&amp;mc=true&amp;node=pt13.1.120&amp;rgn=div5</vt:lpwstr>
      </vt:variant>
      <vt:variant>
        <vt:lpwstr>se13.1.120_1110</vt:lpwstr>
      </vt:variant>
      <vt:variant>
        <vt:i4>6225988</vt:i4>
      </vt:variant>
      <vt:variant>
        <vt:i4>2385</vt:i4>
      </vt:variant>
      <vt:variant>
        <vt:i4>0</vt:i4>
      </vt:variant>
      <vt:variant>
        <vt:i4>5</vt:i4>
      </vt:variant>
      <vt:variant>
        <vt:lpwstr/>
      </vt:variant>
      <vt:variant>
        <vt:lpwstr>Associate_of_Lender</vt:lpwstr>
      </vt:variant>
      <vt:variant>
        <vt:i4>2883689</vt:i4>
      </vt:variant>
      <vt:variant>
        <vt:i4>2382</vt:i4>
      </vt:variant>
      <vt:variant>
        <vt:i4>0</vt:i4>
      </vt:variant>
      <vt:variant>
        <vt:i4>5</vt:i4>
      </vt:variant>
      <vt:variant>
        <vt:lpwstr>https://www.ecfr.gov/current/title-13/chapter-I/part-120</vt:lpwstr>
      </vt:variant>
      <vt:variant>
        <vt:lpwstr>p-120.10(Associate)</vt:lpwstr>
      </vt:variant>
      <vt:variant>
        <vt:i4>5832734</vt:i4>
      </vt:variant>
      <vt:variant>
        <vt:i4>2379</vt:i4>
      </vt:variant>
      <vt:variant>
        <vt:i4>0</vt:i4>
      </vt:variant>
      <vt:variant>
        <vt:i4>5</vt:i4>
      </vt:variant>
      <vt:variant>
        <vt:lpwstr>https://www.ecfr.gov/current/title-13/chapter-I/part-120</vt:lpwstr>
      </vt:variant>
      <vt:variant>
        <vt:lpwstr>p-120.110(n)</vt:lpwstr>
      </vt:variant>
      <vt:variant>
        <vt:i4>5767292</vt:i4>
      </vt:variant>
      <vt:variant>
        <vt:i4>2376</vt:i4>
      </vt:variant>
      <vt:variant>
        <vt:i4>0</vt:i4>
      </vt:variant>
      <vt:variant>
        <vt:i4>5</vt:i4>
      </vt:variant>
      <vt:variant>
        <vt:lpwstr>https://www.ecfr.gov/cgi-bin/text-idx?SID=40c56d244eaa72026eaf7b8c125bb7ec&amp;mc=true&amp;node=pt13.1.120&amp;rgn=div5</vt:lpwstr>
      </vt:variant>
      <vt:variant>
        <vt:lpwstr>se13.1.120_1110</vt:lpwstr>
      </vt:variant>
      <vt:variant>
        <vt:i4>7471182</vt:i4>
      </vt:variant>
      <vt:variant>
        <vt:i4>2373</vt:i4>
      </vt:variant>
      <vt:variant>
        <vt:i4>0</vt:i4>
      </vt:variant>
      <vt:variant>
        <vt:i4>5</vt:i4>
      </vt:variant>
      <vt:variant>
        <vt:lpwstr>mailto:Form1971Review@sba.gov</vt:lpwstr>
      </vt:variant>
      <vt:variant>
        <vt:lpwstr/>
      </vt:variant>
      <vt:variant>
        <vt:i4>7471182</vt:i4>
      </vt:variant>
      <vt:variant>
        <vt:i4>2370</vt:i4>
      </vt:variant>
      <vt:variant>
        <vt:i4>0</vt:i4>
      </vt:variant>
      <vt:variant>
        <vt:i4>5</vt:i4>
      </vt:variant>
      <vt:variant>
        <vt:lpwstr>mailto:Form1971Review@sba.gov</vt:lpwstr>
      </vt:variant>
      <vt:variant>
        <vt:lpwstr/>
      </vt:variant>
      <vt:variant>
        <vt:i4>7471206</vt:i4>
      </vt:variant>
      <vt:variant>
        <vt:i4>2367</vt:i4>
      </vt:variant>
      <vt:variant>
        <vt:i4>0</vt:i4>
      </vt:variant>
      <vt:variant>
        <vt:i4>5</vt:i4>
      </vt:variant>
      <vt:variant>
        <vt:lpwstr>https://www.sba.gov/document/sba-form-1971-religious-eligibility-worksheet</vt:lpwstr>
      </vt:variant>
      <vt:variant>
        <vt:lpwstr/>
      </vt:variant>
      <vt:variant>
        <vt:i4>5767292</vt:i4>
      </vt:variant>
      <vt:variant>
        <vt:i4>2364</vt:i4>
      </vt:variant>
      <vt:variant>
        <vt:i4>0</vt:i4>
      </vt:variant>
      <vt:variant>
        <vt:i4>5</vt:i4>
      </vt:variant>
      <vt:variant>
        <vt:lpwstr>https://www.ecfr.gov/cgi-bin/text-idx?SID=40c56d244eaa72026eaf7b8c125bb7ec&amp;mc=true&amp;node=pt13.1.120&amp;rgn=div5</vt:lpwstr>
      </vt:variant>
      <vt:variant>
        <vt:lpwstr>se13.1.120_1110</vt:lpwstr>
      </vt:variant>
      <vt:variant>
        <vt:i4>3538961</vt:i4>
      </vt:variant>
      <vt:variant>
        <vt:i4>2361</vt:i4>
      </vt:variant>
      <vt:variant>
        <vt:i4>0</vt:i4>
      </vt:variant>
      <vt:variant>
        <vt:i4>5</vt:i4>
      </vt:variant>
      <vt:variant>
        <vt:lpwstr>https://www.ecfr.gov/cgi-bin/text-idx?SID=871848a60c9d742284f0147dd60b3f19&amp;mc=true&amp;node=se13.1.113_13&amp;rgn=div8</vt:lpwstr>
      </vt:variant>
      <vt:variant>
        <vt:lpwstr/>
      </vt:variant>
      <vt:variant>
        <vt:i4>5767292</vt:i4>
      </vt:variant>
      <vt:variant>
        <vt:i4>2358</vt:i4>
      </vt:variant>
      <vt:variant>
        <vt:i4>0</vt:i4>
      </vt:variant>
      <vt:variant>
        <vt:i4>5</vt:i4>
      </vt:variant>
      <vt:variant>
        <vt:lpwstr>https://www.ecfr.gov/cgi-bin/text-idx?SID=40c56d244eaa72026eaf7b8c125bb7ec&amp;mc=true&amp;node=pt13.1.120&amp;rgn=div5</vt:lpwstr>
      </vt:variant>
      <vt:variant>
        <vt:lpwstr>se13.1.120_1110</vt:lpwstr>
      </vt:variant>
      <vt:variant>
        <vt:i4>8323183</vt:i4>
      </vt:variant>
      <vt:variant>
        <vt:i4>2355</vt:i4>
      </vt:variant>
      <vt:variant>
        <vt:i4>0</vt:i4>
      </vt:variant>
      <vt:variant>
        <vt:i4>5</vt:i4>
      </vt:variant>
      <vt:variant>
        <vt:lpwstr/>
      </vt:variant>
      <vt:variant>
        <vt:lpwstr>StartUpBusiness</vt:lpwstr>
      </vt:variant>
      <vt:variant>
        <vt:i4>5767292</vt:i4>
      </vt:variant>
      <vt:variant>
        <vt:i4>2352</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2349</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2346</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2343</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2340</vt:i4>
      </vt:variant>
      <vt:variant>
        <vt:i4>0</vt:i4>
      </vt:variant>
      <vt:variant>
        <vt:i4>5</vt:i4>
      </vt:variant>
      <vt:variant>
        <vt:lpwstr>https://www.ecfr.gov/cgi-bin/text-idx?SID=40c56d244eaa72026eaf7b8c125bb7ec&amp;mc=true&amp;node=pt13.1.120&amp;rgn=div5</vt:lpwstr>
      </vt:variant>
      <vt:variant>
        <vt:lpwstr>se13.1.120_1110</vt:lpwstr>
      </vt:variant>
      <vt:variant>
        <vt:i4>8323183</vt:i4>
      </vt:variant>
      <vt:variant>
        <vt:i4>2337</vt:i4>
      </vt:variant>
      <vt:variant>
        <vt:i4>0</vt:i4>
      </vt:variant>
      <vt:variant>
        <vt:i4>5</vt:i4>
      </vt:variant>
      <vt:variant>
        <vt:lpwstr/>
      </vt:variant>
      <vt:variant>
        <vt:lpwstr>StartUpBusiness</vt:lpwstr>
      </vt:variant>
      <vt:variant>
        <vt:i4>5767292</vt:i4>
      </vt:variant>
      <vt:variant>
        <vt:i4>2322</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2319</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2316</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2313</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2310</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2307</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2304</vt:i4>
      </vt:variant>
      <vt:variant>
        <vt:i4>0</vt:i4>
      </vt:variant>
      <vt:variant>
        <vt:i4>5</vt:i4>
      </vt:variant>
      <vt:variant>
        <vt:lpwstr>https://www.ecfr.gov/cgi-bin/text-idx?SID=40c56d244eaa72026eaf7b8c125bb7ec&amp;mc=true&amp;node=pt13.1.120&amp;rgn=div5</vt:lpwstr>
      </vt:variant>
      <vt:variant>
        <vt:lpwstr>se13.1.120_1111</vt:lpwstr>
      </vt:variant>
      <vt:variant>
        <vt:i4>983126</vt:i4>
      </vt:variant>
      <vt:variant>
        <vt:i4>2301</vt:i4>
      </vt:variant>
      <vt:variant>
        <vt:i4>0</vt:i4>
      </vt:variant>
      <vt:variant>
        <vt:i4>5</vt:i4>
      </vt:variant>
      <vt:variant>
        <vt:lpwstr>https://www.irs.gov/pub/irs-pdf/p794.pdf</vt:lpwstr>
      </vt:variant>
      <vt:variant>
        <vt:lpwstr/>
      </vt:variant>
      <vt:variant>
        <vt:i4>6946906</vt:i4>
      </vt:variant>
      <vt:variant>
        <vt:i4>2298</vt:i4>
      </vt:variant>
      <vt:variant>
        <vt:i4>0</vt:i4>
      </vt:variant>
      <vt:variant>
        <vt:i4>5</vt:i4>
      </vt:variant>
      <vt:variant>
        <vt:lpwstr/>
      </vt:variant>
      <vt:variant>
        <vt:lpwstr>_Collateral</vt:lpwstr>
      </vt:variant>
      <vt:variant>
        <vt:i4>2031653</vt:i4>
      </vt:variant>
      <vt:variant>
        <vt:i4>2295</vt:i4>
      </vt:variant>
      <vt:variant>
        <vt:i4>0</vt:i4>
      </vt:variant>
      <vt:variant>
        <vt:i4>5</vt:i4>
      </vt:variant>
      <vt:variant>
        <vt:lpwstr/>
      </vt:variant>
      <vt:variant>
        <vt:lpwstr>Beneficial_Owner</vt:lpwstr>
      </vt:variant>
      <vt:variant>
        <vt:i4>6160436</vt:i4>
      </vt:variant>
      <vt:variant>
        <vt:i4>2292</vt:i4>
      </vt:variant>
      <vt:variant>
        <vt:i4>0</vt:i4>
      </vt:variant>
      <vt:variant>
        <vt:i4>5</vt:i4>
      </vt:variant>
      <vt:variant>
        <vt:lpwstr/>
      </vt:variant>
      <vt:variant>
        <vt:lpwstr>_IRS_Tax_Transcript/Verification</vt:lpwstr>
      </vt:variant>
      <vt:variant>
        <vt:i4>5767292</vt:i4>
      </vt:variant>
      <vt:variant>
        <vt:i4>2289</vt:i4>
      </vt:variant>
      <vt:variant>
        <vt:i4>0</vt:i4>
      </vt:variant>
      <vt:variant>
        <vt:i4>5</vt:i4>
      </vt:variant>
      <vt:variant>
        <vt:lpwstr>https://www.ecfr.gov/cgi-bin/text-idx?SID=40c56d244eaa72026eaf7b8c125bb7ec&amp;mc=true&amp;node=pt13.1.120&amp;rgn=div5</vt:lpwstr>
      </vt:variant>
      <vt:variant>
        <vt:lpwstr>se13.1.120_1111</vt:lpwstr>
      </vt:variant>
      <vt:variant>
        <vt:i4>6160436</vt:i4>
      </vt:variant>
      <vt:variant>
        <vt:i4>2286</vt:i4>
      </vt:variant>
      <vt:variant>
        <vt:i4>0</vt:i4>
      </vt:variant>
      <vt:variant>
        <vt:i4>5</vt:i4>
      </vt:variant>
      <vt:variant>
        <vt:lpwstr/>
      </vt:variant>
      <vt:variant>
        <vt:lpwstr>_IRS_Tax_Transcript/Verification</vt:lpwstr>
      </vt:variant>
      <vt:variant>
        <vt:i4>2555917</vt:i4>
      </vt:variant>
      <vt:variant>
        <vt:i4>2283</vt:i4>
      </vt:variant>
      <vt:variant>
        <vt:i4>0</vt:i4>
      </vt:variant>
      <vt:variant>
        <vt:i4>5</vt:i4>
      </vt:variant>
      <vt:variant>
        <vt:lpwstr/>
      </vt:variant>
      <vt:variant>
        <vt:lpwstr>Key_Employee</vt:lpwstr>
      </vt:variant>
      <vt:variant>
        <vt:i4>786468</vt:i4>
      </vt:variant>
      <vt:variant>
        <vt:i4>2280</vt:i4>
      </vt:variant>
      <vt:variant>
        <vt:i4>0</vt:i4>
      </vt:variant>
      <vt:variant>
        <vt:i4>5</vt:i4>
      </vt:variant>
      <vt:variant>
        <vt:lpwstr>https://www.ecfr.gov/cgi-bin/text-idx?SID=564c889d04ed1d07a3e0cb26cbd17118&amp;mc=true&amp;node=pt13.1.120&amp;rgn=div5</vt:lpwstr>
      </vt:variant>
      <vt:variant>
        <vt:lpwstr>se13.1.120_1354</vt:lpwstr>
      </vt:variant>
      <vt:variant>
        <vt:i4>786468</vt:i4>
      </vt:variant>
      <vt:variant>
        <vt:i4>2277</vt:i4>
      </vt:variant>
      <vt:variant>
        <vt:i4>0</vt:i4>
      </vt:variant>
      <vt:variant>
        <vt:i4>5</vt:i4>
      </vt:variant>
      <vt:variant>
        <vt:lpwstr>https://www.ecfr.gov/cgi-bin/text-idx?SID=564c889d04ed1d07a3e0cb26cbd17118&amp;mc=true&amp;node=pt13.1.120&amp;rgn=div5</vt:lpwstr>
      </vt:variant>
      <vt:variant>
        <vt:lpwstr>se13.1.120_1350</vt:lpwstr>
      </vt:variant>
      <vt:variant>
        <vt:i4>5308542</vt:i4>
      </vt:variant>
      <vt:variant>
        <vt:i4>2274</vt:i4>
      </vt:variant>
      <vt:variant>
        <vt:i4>0</vt:i4>
      </vt:variant>
      <vt:variant>
        <vt:i4>5</vt:i4>
      </vt:variant>
      <vt:variant>
        <vt:lpwstr>https://www.ecfr.gov/cgi-bin/text-idx?SID=280048980e1e23b3dbfc9aff5eea962c&amp;mc=true&amp;node=pt13.1.121&amp;rgn=div5</vt:lpwstr>
      </vt:variant>
      <vt:variant>
        <vt:lpwstr>se13.1.121_1107</vt:lpwstr>
      </vt:variant>
      <vt:variant>
        <vt:i4>7143517</vt:i4>
      </vt:variant>
      <vt:variant>
        <vt:i4>2271</vt:i4>
      </vt:variant>
      <vt:variant>
        <vt:i4>0</vt:i4>
      </vt:variant>
      <vt:variant>
        <vt:i4>5</vt:i4>
      </vt:variant>
      <vt:variant>
        <vt:lpwstr/>
      </vt:variant>
      <vt:variant>
        <vt:lpwstr>_Occupancy_and_Leasing</vt:lpwstr>
      </vt:variant>
      <vt:variant>
        <vt:i4>65573</vt:i4>
      </vt:variant>
      <vt:variant>
        <vt:i4>2268</vt:i4>
      </vt:variant>
      <vt:variant>
        <vt:i4>0</vt:i4>
      </vt:variant>
      <vt:variant>
        <vt:i4>5</vt:i4>
      </vt:variant>
      <vt:variant>
        <vt:lpwstr/>
      </vt:variant>
      <vt:variant>
        <vt:lpwstr>Size_Determinations_EPC_Rule</vt:lpwstr>
      </vt:variant>
      <vt:variant>
        <vt:i4>3604576</vt:i4>
      </vt:variant>
      <vt:variant>
        <vt:i4>2265</vt:i4>
      </vt:variant>
      <vt:variant>
        <vt:i4>0</vt:i4>
      </vt:variant>
      <vt:variant>
        <vt:i4>5</vt:i4>
      </vt:variant>
      <vt:variant>
        <vt:lpwstr>https://www.ecfr.gov/cgi-bin/text-idx?SID=280048980e1e23b3dbfc9aff5eea962c&amp;mc=true&amp;node=pt13.1.121&amp;rgn=div5</vt:lpwstr>
      </vt:variant>
      <vt:variant>
        <vt:lpwstr/>
      </vt:variant>
      <vt:variant>
        <vt:i4>3604484</vt:i4>
      </vt:variant>
      <vt:variant>
        <vt:i4>2262</vt:i4>
      </vt:variant>
      <vt:variant>
        <vt:i4>0</vt:i4>
      </vt:variant>
      <vt:variant>
        <vt:i4>5</vt:i4>
      </vt:variant>
      <vt:variant>
        <vt:lpwstr/>
      </vt:variant>
      <vt:variant>
        <vt:lpwstr>_Change_of_Ownership</vt:lpwstr>
      </vt:variant>
      <vt:variant>
        <vt:i4>3538954</vt:i4>
      </vt:variant>
      <vt:variant>
        <vt:i4>2259</vt:i4>
      </vt:variant>
      <vt:variant>
        <vt:i4>0</vt:i4>
      </vt:variant>
      <vt:variant>
        <vt:i4>5</vt:i4>
      </vt:variant>
      <vt:variant>
        <vt:lpwstr/>
      </vt:variant>
      <vt:variant>
        <vt:lpwstr>Operating_Company</vt:lpwstr>
      </vt:variant>
      <vt:variant>
        <vt:i4>6422607</vt:i4>
      </vt:variant>
      <vt:variant>
        <vt:i4>2256</vt:i4>
      </vt:variant>
      <vt:variant>
        <vt:i4>0</vt:i4>
      </vt:variant>
      <vt:variant>
        <vt:i4>5</vt:i4>
      </vt:variant>
      <vt:variant>
        <vt:lpwstr/>
      </vt:variant>
      <vt:variant>
        <vt:lpwstr>Eligible_Passive_Company_Definition</vt:lpwstr>
      </vt:variant>
      <vt:variant>
        <vt:i4>5373994</vt:i4>
      </vt:variant>
      <vt:variant>
        <vt:i4>2253</vt:i4>
      </vt:variant>
      <vt:variant>
        <vt:i4>0</vt:i4>
      </vt:variant>
      <vt:variant>
        <vt:i4>5</vt:i4>
      </vt:variant>
      <vt:variant>
        <vt:lpwstr>https://www.ecfr.gov/cgi-bin/text-idx?SID=a61daf0e1dc2a257f09e41b677566967&amp;mc=true&amp;node=pt13.1.120&amp;rgn=div5</vt:lpwstr>
      </vt:variant>
      <vt:variant>
        <vt:lpwstr>se13.1.120_1130</vt:lpwstr>
      </vt:variant>
      <vt:variant>
        <vt:i4>7536652</vt:i4>
      </vt:variant>
      <vt:variant>
        <vt:i4>2250</vt:i4>
      </vt:variant>
      <vt:variant>
        <vt:i4>0</vt:i4>
      </vt:variant>
      <vt:variant>
        <vt:i4>5</vt:i4>
      </vt:variant>
      <vt:variant>
        <vt:lpwstr>https://www.ecfr.gov/cgi-bin/retrieveECFR?gp=1&amp;SID=ed0acf2a44e547243f6ce46717adb2dc&amp;ty=HTML&amp;h=L&amp;mc=true&amp;r=SECTION&amp;n=se13.1.120_1111</vt:lpwstr>
      </vt:variant>
      <vt:variant>
        <vt:lpwstr/>
      </vt:variant>
      <vt:variant>
        <vt:i4>5111925</vt:i4>
      </vt:variant>
      <vt:variant>
        <vt:i4>2241</vt:i4>
      </vt:variant>
      <vt:variant>
        <vt:i4>0</vt:i4>
      </vt:variant>
      <vt:variant>
        <vt:i4>5</vt:i4>
      </vt:variant>
      <vt:variant>
        <vt:lpwstr/>
      </vt:variant>
      <vt:variant>
        <vt:lpwstr>SBA_Lender</vt:lpwstr>
      </vt:variant>
      <vt:variant>
        <vt:i4>4194373</vt:i4>
      </vt:variant>
      <vt:variant>
        <vt:i4>2238</vt:i4>
      </vt:variant>
      <vt:variant>
        <vt:i4>0</vt:i4>
      </vt:variant>
      <vt:variant>
        <vt:i4>5</vt:i4>
      </vt:variant>
      <vt:variant>
        <vt:lpwstr>https://www.federalregister.gov/documents/2014/03/21/2014-06237/504-and-7a-loan-programs-updates</vt:lpwstr>
      </vt:variant>
      <vt:variant>
        <vt:lpwstr/>
      </vt:variant>
      <vt:variant>
        <vt:i4>5832828</vt:i4>
      </vt:variant>
      <vt:variant>
        <vt:i4>2235</vt:i4>
      </vt:variant>
      <vt:variant>
        <vt:i4>0</vt:i4>
      </vt:variant>
      <vt:variant>
        <vt:i4>5</vt:i4>
      </vt:variant>
      <vt:variant>
        <vt:lpwstr>https://www.ecfr.gov/cgi-bin/text-idx?SID=40c56d244eaa72026eaf7b8c125bb7ec&amp;mc=true&amp;node=pt13.1.120&amp;rgn=div5</vt:lpwstr>
      </vt:variant>
      <vt:variant>
        <vt:lpwstr>se13.1.120_1101</vt:lpwstr>
      </vt:variant>
      <vt:variant>
        <vt:i4>4980820</vt:i4>
      </vt:variant>
      <vt:variant>
        <vt:i4>2145</vt:i4>
      </vt:variant>
      <vt:variant>
        <vt:i4>0</vt:i4>
      </vt:variant>
      <vt:variant>
        <vt:i4>5</vt:i4>
      </vt:variant>
      <vt:variant>
        <vt:lpwstr>https://www.ecfr.gov/current/title-13/section-121.301</vt:lpwstr>
      </vt:variant>
      <vt:variant>
        <vt:lpwstr/>
      </vt:variant>
      <vt:variant>
        <vt:i4>6029436</vt:i4>
      </vt:variant>
      <vt:variant>
        <vt:i4>2142</vt:i4>
      </vt:variant>
      <vt:variant>
        <vt:i4>0</vt:i4>
      </vt:variant>
      <vt:variant>
        <vt:i4>5</vt:i4>
      </vt:variant>
      <vt:variant>
        <vt:lpwstr>https://www.ecfr.gov/cgi-bin/text-idx?SID=40c56d244eaa72026eaf7b8c125bb7ec&amp;mc=true&amp;node=pt13.1.120&amp;rgn=div5</vt:lpwstr>
      </vt:variant>
      <vt:variant>
        <vt:lpwstr>se13.1.120_1151</vt:lpwstr>
      </vt:variant>
      <vt:variant>
        <vt:i4>1376307</vt:i4>
      </vt:variant>
      <vt:variant>
        <vt:i4>2139</vt:i4>
      </vt:variant>
      <vt:variant>
        <vt:i4>0</vt:i4>
      </vt:variant>
      <vt:variant>
        <vt:i4>5</vt:i4>
      </vt:variant>
      <vt:variant>
        <vt:lpwstr>https://www.ecfr.gov/cgi-bin/text-idx?SID=4d08861e3ac31886b429db82314d0295&amp;mc=true&amp;node=se13.1.121_11001&amp;rgn=div8</vt:lpwstr>
      </vt:variant>
      <vt:variant>
        <vt:lpwstr/>
      </vt:variant>
      <vt:variant>
        <vt:i4>458793</vt:i4>
      </vt:variant>
      <vt:variant>
        <vt:i4>2136</vt:i4>
      </vt:variant>
      <vt:variant>
        <vt:i4>0</vt:i4>
      </vt:variant>
      <vt:variant>
        <vt:i4>5</vt:i4>
      </vt:variant>
      <vt:variant>
        <vt:lpwstr>https://www.ecfr.gov/cgi-bin/text-idx?SID=4d08861e3ac31886b429db82314d0295&amp;mc=true&amp;node=se13.1.121_1303&amp;rgn=div8</vt:lpwstr>
      </vt:variant>
      <vt:variant>
        <vt:lpwstr/>
      </vt:variant>
      <vt:variant>
        <vt:i4>458792</vt:i4>
      </vt:variant>
      <vt:variant>
        <vt:i4>2133</vt:i4>
      </vt:variant>
      <vt:variant>
        <vt:i4>0</vt:i4>
      </vt:variant>
      <vt:variant>
        <vt:i4>5</vt:i4>
      </vt:variant>
      <vt:variant>
        <vt:lpwstr>https://www.ecfr.gov/cgi-bin/text-idx?SID=4d08861e3ac31886b429db82314d0295&amp;mc=true&amp;node=se13.1.121_1302&amp;rgn=div8</vt:lpwstr>
      </vt:variant>
      <vt:variant>
        <vt:lpwstr/>
      </vt:variant>
      <vt:variant>
        <vt:i4>458795</vt:i4>
      </vt:variant>
      <vt:variant>
        <vt:i4>2130</vt:i4>
      </vt:variant>
      <vt:variant>
        <vt:i4>0</vt:i4>
      </vt:variant>
      <vt:variant>
        <vt:i4>5</vt:i4>
      </vt:variant>
      <vt:variant>
        <vt:lpwstr>https://www.ecfr.gov/cgi-bin/text-idx?SID=4d08861e3ac31886b429db82314d0295&amp;mc=true&amp;node=se13.1.121_1301&amp;rgn=div8</vt:lpwstr>
      </vt:variant>
      <vt:variant>
        <vt:lpwstr/>
      </vt:variant>
      <vt:variant>
        <vt:i4>458794</vt:i4>
      </vt:variant>
      <vt:variant>
        <vt:i4>2127</vt:i4>
      </vt:variant>
      <vt:variant>
        <vt:i4>0</vt:i4>
      </vt:variant>
      <vt:variant>
        <vt:i4>5</vt:i4>
      </vt:variant>
      <vt:variant>
        <vt:lpwstr>https://www.ecfr.gov/cgi-bin/text-idx?SID=4d08861e3ac31886b429db82314d0295&amp;mc=true&amp;node=se13.1.121_1201&amp;rgn=div8</vt:lpwstr>
      </vt:variant>
      <vt:variant>
        <vt:lpwstr/>
      </vt:variant>
      <vt:variant>
        <vt:i4>458796</vt:i4>
      </vt:variant>
      <vt:variant>
        <vt:i4>2124</vt:i4>
      </vt:variant>
      <vt:variant>
        <vt:i4>0</vt:i4>
      </vt:variant>
      <vt:variant>
        <vt:i4>5</vt:i4>
      </vt:variant>
      <vt:variant>
        <vt:lpwstr>https://www.ecfr.gov/cgi-bin/text-idx?SID=4d08861e3ac31886b429db82314d0295&amp;mc=true&amp;node=se13.1.121_1104&amp;rgn=div8</vt:lpwstr>
      </vt:variant>
      <vt:variant>
        <vt:lpwstr/>
      </vt:variant>
      <vt:variant>
        <vt:i4>458799</vt:i4>
      </vt:variant>
      <vt:variant>
        <vt:i4>2121</vt:i4>
      </vt:variant>
      <vt:variant>
        <vt:i4>0</vt:i4>
      </vt:variant>
      <vt:variant>
        <vt:i4>5</vt:i4>
      </vt:variant>
      <vt:variant>
        <vt:lpwstr>https://www.ecfr.gov/cgi-bin/text-idx?SID=4d08861e3ac31886b429db82314d0295&amp;mc=true&amp;node=se13.1.121_1107&amp;rgn=div8</vt:lpwstr>
      </vt:variant>
      <vt:variant>
        <vt:lpwstr/>
      </vt:variant>
      <vt:variant>
        <vt:i4>6422586</vt:i4>
      </vt:variant>
      <vt:variant>
        <vt:i4>2118</vt:i4>
      </vt:variant>
      <vt:variant>
        <vt:i4>0</vt:i4>
      </vt:variant>
      <vt:variant>
        <vt:i4>5</vt:i4>
      </vt:variant>
      <vt:variant>
        <vt:lpwstr>https://www.ecfr.gov/cgi-bin/text-idx?SID=d57076137bedbb82c43cc47e478d10f9&amp;mc=true&amp;node=pt13.1.121&amp;rgn=div5</vt:lpwstr>
      </vt:variant>
      <vt:variant>
        <vt:lpwstr/>
      </vt:variant>
      <vt:variant>
        <vt:i4>131105</vt:i4>
      </vt:variant>
      <vt:variant>
        <vt:i4>2115</vt:i4>
      </vt:variant>
      <vt:variant>
        <vt:i4>0</vt:i4>
      </vt:variant>
      <vt:variant>
        <vt:i4>5</vt:i4>
      </vt:variant>
      <vt:variant>
        <vt:lpwstr/>
      </vt:variant>
      <vt:variant>
        <vt:lpwstr>_Businesses_Owned_by</vt:lpwstr>
      </vt:variant>
      <vt:variant>
        <vt:i4>131105</vt:i4>
      </vt:variant>
      <vt:variant>
        <vt:i4>2112</vt:i4>
      </vt:variant>
      <vt:variant>
        <vt:i4>0</vt:i4>
      </vt:variant>
      <vt:variant>
        <vt:i4>5</vt:i4>
      </vt:variant>
      <vt:variant>
        <vt:lpwstr/>
      </vt:variant>
      <vt:variant>
        <vt:lpwstr>_Businesses_Owned_by</vt:lpwstr>
      </vt:variant>
      <vt:variant>
        <vt:i4>458787</vt:i4>
      </vt:variant>
      <vt:variant>
        <vt:i4>2109</vt:i4>
      </vt:variant>
      <vt:variant>
        <vt:i4>0</vt:i4>
      </vt:variant>
      <vt:variant>
        <vt:i4>5</vt:i4>
      </vt:variant>
      <vt:variant>
        <vt:lpwstr>https://www.ecfr.gov/cgi-bin/text-idx?SID=abdbddca483eaadb3666ac3676fbad9b&amp;mc=true&amp;node=se13.1.121_1103&amp;rgn=div8</vt:lpwstr>
      </vt:variant>
      <vt:variant>
        <vt:lpwstr/>
      </vt:variant>
      <vt:variant>
        <vt:i4>2228226</vt:i4>
      </vt:variant>
      <vt:variant>
        <vt:i4>2106</vt:i4>
      </vt:variant>
      <vt:variant>
        <vt:i4>0</vt:i4>
      </vt:variant>
      <vt:variant>
        <vt:i4>5</vt:i4>
      </vt:variant>
      <vt:variant>
        <vt:lpwstr>https://www.ecfr.gov/cgi-bin/retrieveECFR?gp=1&amp;SID=d57076137bedbb82c43cc47e478d10f9&amp;ty=HTML&amp;h=L&amp;mc=true&amp;r=SECTION&amp;n=se13.1.120_1110</vt:lpwstr>
      </vt:variant>
      <vt:variant>
        <vt:lpwstr/>
      </vt:variant>
      <vt:variant>
        <vt:i4>2490409</vt:i4>
      </vt:variant>
      <vt:variant>
        <vt:i4>2103</vt:i4>
      </vt:variant>
      <vt:variant>
        <vt:i4>0</vt:i4>
      </vt:variant>
      <vt:variant>
        <vt:i4>5</vt:i4>
      </vt:variant>
      <vt:variant>
        <vt:lpwstr/>
      </vt:variant>
      <vt:variant>
        <vt:lpwstr>_Eligible_Passive_Companies_2</vt:lpwstr>
      </vt:variant>
      <vt:variant>
        <vt:i4>7602264</vt:i4>
      </vt:variant>
      <vt:variant>
        <vt:i4>2100</vt:i4>
      </vt:variant>
      <vt:variant>
        <vt:i4>0</vt:i4>
      </vt:variant>
      <vt:variant>
        <vt:i4>5</vt:i4>
      </vt:variant>
      <vt:variant>
        <vt:lpwstr>https://www.ecfr.gov/cgi-bin/retrieveECFR?gp=1&amp;SID=a43a78f4019b3681a027037c4a623a18&amp;ty=HTML&amp;h=L&amp;mc=true&amp;r=SECTION&amp;n=se13.1.120_1100</vt:lpwstr>
      </vt:variant>
      <vt:variant>
        <vt:lpwstr/>
      </vt:variant>
      <vt:variant>
        <vt:i4>589862</vt:i4>
      </vt:variant>
      <vt:variant>
        <vt:i4>2097</vt:i4>
      </vt:variant>
      <vt:variant>
        <vt:i4>0</vt:i4>
      </vt:variant>
      <vt:variant>
        <vt:i4>5</vt:i4>
      </vt:variant>
      <vt:variant>
        <vt:lpwstr>https://www.ecfr.gov/cgi-bin/text-idx?SID=564c889d04ed1d07a3e0cb26cbd17118&amp;mc=true&amp;node=pt13.1.120&amp;rgn=div5</vt:lpwstr>
      </vt:variant>
      <vt:variant>
        <vt:lpwstr>se13.1.120_110</vt:lpwstr>
      </vt:variant>
      <vt:variant>
        <vt:i4>5111925</vt:i4>
      </vt:variant>
      <vt:variant>
        <vt:i4>2094</vt:i4>
      </vt:variant>
      <vt:variant>
        <vt:i4>0</vt:i4>
      </vt:variant>
      <vt:variant>
        <vt:i4>5</vt:i4>
      </vt:variant>
      <vt:variant>
        <vt:lpwstr/>
      </vt:variant>
      <vt:variant>
        <vt:lpwstr>SBA_Lender</vt:lpwstr>
      </vt:variant>
      <vt:variant>
        <vt:i4>1769573</vt:i4>
      </vt:variant>
      <vt:variant>
        <vt:i4>2091</vt:i4>
      </vt:variant>
      <vt:variant>
        <vt:i4>0</vt:i4>
      </vt:variant>
      <vt:variant>
        <vt:i4>5</vt:i4>
      </vt:variant>
      <vt:variant>
        <vt:lpwstr/>
      </vt:variant>
      <vt:variant>
        <vt:lpwstr>_Section_C._504</vt:lpwstr>
      </vt:variant>
      <vt:variant>
        <vt:i4>6815835</vt:i4>
      </vt:variant>
      <vt:variant>
        <vt:i4>2088</vt:i4>
      </vt:variant>
      <vt:variant>
        <vt:i4>0</vt:i4>
      </vt:variant>
      <vt:variant>
        <vt:i4>5</vt:i4>
      </vt:variant>
      <vt:variant>
        <vt:lpwstr/>
      </vt:variant>
      <vt:variant>
        <vt:lpwstr>_Chapter_5:_Pilot</vt:lpwstr>
      </vt:variant>
      <vt:variant>
        <vt:i4>1376265</vt:i4>
      </vt:variant>
      <vt:variant>
        <vt:i4>2085</vt:i4>
      </vt:variant>
      <vt:variant>
        <vt:i4>0</vt:i4>
      </vt:variant>
      <vt:variant>
        <vt:i4>5</vt:i4>
      </vt:variant>
      <vt:variant>
        <vt:lpwstr/>
      </vt:variant>
      <vt:variant>
        <vt:lpwstr>_International_Trade_</vt:lpwstr>
      </vt:variant>
      <vt:variant>
        <vt:i4>6553680</vt:i4>
      </vt:variant>
      <vt:variant>
        <vt:i4>2082</vt:i4>
      </vt:variant>
      <vt:variant>
        <vt:i4>0</vt:i4>
      </vt:variant>
      <vt:variant>
        <vt:i4>5</vt:i4>
      </vt:variant>
      <vt:variant>
        <vt:lpwstr/>
      </vt:variant>
      <vt:variant>
        <vt:lpwstr>_Export_Working_Capital</vt:lpwstr>
      </vt:variant>
      <vt:variant>
        <vt:i4>4259916</vt:i4>
      </vt:variant>
      <vt:variant>
        <vt:i4>2079</vt:i4>
      </vt:variant>
      <vt:variant>
        <vt:i4>0</vt:i4>
      </vt:variant>
      <vt:variant>
        <vt:i4>5</vt:i4>
      </vt:variant>
      <vt:variant>
        <vt:lpwstr/>
      </vt:variant>
      <vt:variant>
        <vt:lpwstr>_Export_Express</vt:lpwstr>
      </vt:variant>
      <vt:variant>
        <vt:i4>6881297</vt:i4>
      </vt:variant>
      <vt:variant>
        <vt:i4>2076</vt:i4>
      </vt:variant>
      <vt:variant>
        <vt:i4>0</vt:i4>
      </vt:variant>
      <vt:variant>
        <vt:i4>5</vt:i4>
      </vt:variant>
      <vt:variant>
        <vt:lpwstr/>
      </vt:variant>
      <vt:variant>
        <vt:lpwstr>_Chapter_3:_7(a)</vt:lpwstr>
      </vt:variant>
      <vt:variant>
        <vt:i4>720948</vt:i4>
      </vt:variant>
      <vt:variant>
        <vt:i4>2073</vt:i4>
      </vt:variant>
      <vt:variant>
        <vt:i4>0</vt:i4>
      </vt:variant>
      <vt:variant>
        <vt:i4>5</vt:i4>
      </vt:variant>
      <vt:variant>
        <vt:lpwstr/>
      </vt:variant>
      <vt:variant>
        <vt:lpwstr>_Chapter_2:_SBA</vt:lpwstr>
      </vt:variant>
      <vt:variant>
        <vt:i4>6422614</vt:i4>
      </vt:variant>
      <vt:variant>
        <vt:i4>2070</vt:i4>
      </vt:variant>
      <vt:variant>
        <vt:i4>0</vt:i4>
      </vt:variant>
      <vt:variant>
        <vt:i4>5</vt:i4>
      </vt:variant>
      <vt:variant>
        <vt:lpwstr/>
      </vt:variant>
      <vt:variant>
        <vt:lpwstr>_Chapter_1:_Basic</vt:lpwstr>
      </vt:variant>
      <vt:variant>
        <vt:i4>2818054</vt:i4>
      </vt:variant>
      <vt:variant>
        <vt:i4>2067</vt:i4>
      </vt:variant>
      <vt:variant>
        <vt:i4>0</vt:i4>
      </vt:variant>
      <vt:variant>
        <vt:i4>5</vt:i4>
      </vt:variant>
      <vt:variant>
        <vt:lpwstr/>
      </vt:variant>
      <vt:variant>
        <vt:lpwstr>_Section_B._7(a)</vt:lpwstr>
      </vt:variant>
      <vt:variant>
        <vt:i4>5111925</vt:i4>
      </vt:variant>
      <vt:variant>
        <vt:i4>2064</vt:i4>
      </vt:variant>
      <vt:variant>
        <vt:i4>0</vt:i4>
      </vt:variant>
      <vt:variant>
        <vt:i4>5</vt:i4>
      </vt:variant>
      <vt:variant>
        <vt:lpwstr/>
      </vt:variant>
      <vt:variant>
        <vt:lpwstr>SBA_Lender</vt:lpwstr>
      </vt:variant>
      <vt:variant>
        <vt:i4>5439489</vt:i4>
      </vt:variant>
      <vt:variant>
        <vt:i4>2061</vt:i4>
      </vt:variant>
      <vt:variant>
        <vt:i4>0</vt:i4>
      </vt:variant>
      <vt:variant>
        <vt:i4>5</vt:i4>
      </vt:variant>
      <vt:variant>
        <vt:lpwstr>https://www.sba.gov/document/sop-50-55-504-loan-servicing-and-liquidation</vt:lpwstr>
      </vt:variant>
      <vt:variant>
        <vt:lpwstr/>
      </vt:variant>
      <vt:variant>
        <vt:i4>589904</vt:i4>
      </vt:variant>
      <vt:variant>
        <vt:i4>2058</vt:i4>
      </vt:variant>
      <vt:variant>
        <vt:i4>0</vt:i4>
      </vt:variant>
      <vt:variant>
        <vt:i4>5</vt:i4>
      </vt:variant>
      <vt:variant>
        <vt:lpwstr>https://www.sba.gov/document/sop-50-57-7a-loan-servicing-and-liquidation</vt:lpwstr>
      </vt:variant>
      <vt:variant>
        <vt:lpwstr/>
      </vt:variant>
      <vt:variant>
        <vt:i4>5767270</vt:i4>
      </vt:variant>
      <vt:variant>
        <vt:i4>2055</vt:i4>
      </vt:variant>
      <vt:variant>
        <vt:i4>0</vt:i4>
      </vt:variant>
      <vt:variant>
        <vt:i4>5</vt:i4>
      </vt:variant>
      <vt:variant>
        <vt:lpwstr/>
      </vt:variant>
      <vt:variant>
        <vt:lpwstr>Gross_Debenture</vt:lpwstr>
      </vt:variant>
      <vt:variant>
        <vt:i4>3932191</vt:i4>
      </vt:variant>
      <vt:variant>
        <vt:i4>2052</vt:i4>
      </vt:variant>
      <vt:variant>
        <vt:i4>0</vt:i4>
      </vt:variant>
      <vt:variant>
        <vt:i4>5</vt:i4>
      </vt:variant>
      <vt:variant>
        <vt:lpwstr/>
      </vt:variant>
      <vt:variant>
        <vt:lpwstr>SBA_Loan</vt:lpwstr>
      </vt:variant>
      <vt:variant>
        <vt:i4>7143500</vt:i4>
      </vt:variant>
      <vt:variant>
        <vt:i4>2046</vt:i4>
      </vt:variant>
      <vt:variant>
        <vt:i4>0</vt:i4>
      </vt:variant>
      <vt:variant>
        <vt:i4>5</vt:i4>
      </vt:variant>
      <vt:variant>
        <vt:lpwstr>https://www.ecfr.gov/cgi-bin/text-idx?SID=40c56d244eaa72026eaf7b8c125bb7ec&amp;mc=true&amp;node=pt13.1.120&amp;rgn=div5</vt:lpwstr>
      </vt:variant>
      <vt:variant>
        <vt:lpwstr>se13.1.120_11400</vt:lpwstr>
      </vt:variant>
      <vt:variant>
        <vt:i4>7077964</vt:i4>
      </vt:variant>
      <vt:variant>
        <vt:i4>2043</vt:i4>
      </vt:variant>
      <vt:variant>
        <vt:i4>0</vt:i4>
      </vt:variant>
      <vt:variant>
        <vt:i4>5</vt:i4>
      </vt:variant>
      <vt:variant>
        <vt:lpwstr>https://www.ecfr.gov/cgi-bin/text-idx?SID=40c56d244eaa72026eaf7b8c125bb7ec&amp;mc=true&amp;node=pt13.1.120&amp;rgn=div5</vt:lpwstr>
      </vt:variant>
      <vt:variant>
        <vt:lpwstr>se13.1.120_11500</vt:lpwstr>
      </vt:variant>
      <vt:variant>
        <vt:i4>7077964</vt:i4>
      </vt:variant>
      <vt:variant>
        <vt:i4>2040</vt:i4>
      </vt:variant>
      <vt:variant>
        <vt:i4>0</vt:i4>
      </vt:variant>
      <vt:variant>
        <vt:i4>5</vt:i4>
      </vt:variant>
      <vt:variant>
        <vt:lpwstr>https://www.ecfr.gov/cgi-bin/text-idx?SID=40c56d244eaa72026eaf7b8c125bb7ec&amp;mc=true&amp;node=pt13.1.120&amp;rgn=div5</vt:lpwstr>
      </vt:variant>
      <vt:variant>
        <vt:lpwstr>se13.1.120_11500</vt:lpwstr>
      </vt:variant>
      <vt:variant>
        <vt:i4>7143500</vt:i4>
      </vt:variant>
      <vt:variant>
        <vt:i4>2037</vt:i4>
      </vt:variant>
      <vt:variant>
        <vt:i4>0</vt:i4>
      </vt:variant>
      <vt:variant>
        <vt:i4>5</vt:i4>
      </vt:variant>
      <vt:variant>
        <vt:lpwstr>https://www.ecfr.gov/cgi-bin/text-idx?SID=40c56d244eaa72026eaf7b8c125bb7ec&amp;mc=true&amp;node=pt13.1.120&amp;rgn=div5</vt:lpwstr>
      </vt:variant>
      <vt:variant>
        <vt:lpwstr>se13.1.120_11400</vt:lpwstr>
      </vt:variant>
      <vt:variant>
        <vt:i4>7274572</vt:i4>
      </vt:variant>
      <vt:variant>
        <vt:i4>2034</vt:i4>
      </vt:variant>
      <vt:variant>
        <vt:i4>0</vt:i4>
      </vt:variant>
      <vt:variant>
        <vt:i4>5</vt:i4>
      </vt:variant>
      <vt:variant>
        <vt:lpwstr>https://www.ecfr.gov/cgi-bin/text-idx?SID=40c56d244eaa72026eaf7b8c125bb7ec&amp;mc=true&amp;node=pt13.1.120&amp;rgn=div5</vt:lpwstr>
      </vt:variant>
      <vt:variant>
        <vt:lpwstr>se13.1.120_11600</vt:lpwstr>
      </vt:variant>
      <vt:variant>
        <vt:i4>4194387</vt:i4>
      </vt:variant>
      <vt:variant>
        <vt:i4>2031</vt:i4>
      </vt:variant>
      <vt:variant>
        <vt:i4>0</vt:i4>
      </vt:variant>
      <vt:variant>
        <vt:i4>5</vt:i4>
      </vt:variant>
      <vt:variant>
        <vt:lpwstr/>
      </vt:variant>
      <vt:variant>
        <vt:lpwstr>Key_Employee_Lender</vt:lpwstr>
      </vt:variant>
      <vt:variant>
        <vt:i4>3014658</vt:i4>
      </vt:variant>
      <vt:variant>
        <vt:i4>2028</vt:i4>
      </vt:variant>
      <vt:variant>
        <vt:i4>0</vt:i4>
      </vt:variant>
      <vt:variant>
        <vt:i4>5</vt:i4>
      </vt:variant>
      <vt:variant>
        <vt:lpwstr>https://www.ecfr.gov/cgi-bin/text-idx?SID=40c56d244eaa72026eaf7b8c125bb7ec&amp;mc=true&amp;node=pt13.1.120&amp;rgn=div5</vt:lpwstr>
      </vt:variant>
      <vt:variant>
        <vt:lpwstr>sg13.1.120_11070.sg66</vt:lpwstr>
      </vt:variant>
      <vt:variant>
        <vt:i4>7274572</vt:i4>
      </vt:variant>
      <vt:variant>
        <vt:i4>2025</vt:i4>
      </vt:variant>
      <vt:variant>
        <vt:i4>0</vt:i4>
      </vt:variant>
      <vt:variant>
        <vt:i4>5</vt:i4>
      </vt:variant>
      <vt:variant>
        <vt:lpwstr>https://www.ecfr.gov/cgi-bin/text-idx?SID=40c56d244eaa72026eaf7b8c125bb7ec&amp;mc=true&amp;node=pt13.1.120&amp;rgn=div5</vt:lpwstr>
      </vt:variant>
      <vt:variant>
        <vt:lpwstr>se13.1.120_11600</vt:lpwstr>
      </vt:variant>
      <vt:variant>
        <vt:i4>7077964</vt:i4>
      </vt:variant>
      <vt:variant>
        <vt:i4>2022</vt:i4>
      </vt:variant>
      <vt:variant>
        <vt:i4>0</vt:i4>
      </vt:variant>
      <vt:variant>
        <vt:i4>5</vt:i4>
      </vt:variant>
      <vt:variant>
        <vt:lpwstr>https://www.ecfr.gov/cgi-bin/text-idx?SID=40c56d244eaa72026eaf7b8c125bb7ec&amp;mc=true&amp;node=pt13.1.120&amp;rgn=div5</vt:lpwstr>
      </vt:variant>
      <vt:variant>
        <vt:lpwstr>se13.1.120_11500</vt:lpwstr>
      </vt:variant>
      <vt:variant>
        <vt:i4>7143500</vt:i4>
      </vt:variant>
      <vt:variant>
        <vt:i4>2019</vt:i4>
      </vt:variant>
      <vt:variant>
        <vt:i4>0</vt:i4>
      </vt:variant>
      <vt:variant>
        <vt:i4>5</vt:i4>
      </vt:variant>
      <vt:variant>
        <vt:lpwstr>https://www.ecfr.gov/cgi-bin/text-idx?SID=40c56d244eaa72026eaf7b8c125bb7ec&amp;mc=true&amp;node=pt13.1.120&amp;rgn=div5</vt:lpwstr>
      </vt:variant>
      <vt:variant>
        <vt:lpwstr>se13.1.120_11400</vt:lpwstr>
      </vt:variant>
      <vt:variant>
        <vt:i4>7077964</vt:i4>
      </vt:variant>
      <vt:variant>
        <vt:i4>2016</vt:i4>
      </vt:variant>
      <vt:variant>
        <vt:i4>0</vt:i4>
      </vt:variant>
      <vt:variant>
        <vt:i4>5</vt:i4>
      </vt:variant>
      <vt:variant>
        <vt:lpwstr>https://www.ecfr.gov/cgi-bin/text-idx?SID=40c56d244eaa72026eaf7b8c125bb7ec&amp;mc=true&amp;node=pt13.1.120&amp;rgn=div5</vt:lpwstr>
      </vt:variant>
      <vt:variant>
        <vt:lpwstr>se13.1.120_11500</vt:lpwstr>
      </vt:variant>
      <vt:variant>
        <vt:i4>3014658</vt:i4>
      </vt:variant>
      <vt:variant>
        <vt:i4>2013</vt:i4>
      </vt:variant>
      <vt:variant>
        <vt:i4>0</vt:i4>
      </vt:variant>
      <vt:variant>
        <vt:i4>5</vt:i4>
      </vt:variant>
      <vt:variant>
        <vt:lpwstr>https://www.ecfr.gov/cgi-bin/text-idx?SID=40c56d244eaa72026eaf7b8c125bb7ec&amp;mc=true&amp;node=pt13.1.120&amp;rgn=div5</vt:lpwstr>
      </vt:variant>
      <vt:variant>
        <vt:lpwstr>sg13.1.120_11070.sg66</vt:lpwstr>
      </vt:variant>
      <vt:variant>
        <vt:i4>5767194</vt:i4>
      </vt:variant>
      <vt:variant>
        <vt:i4>2010</vt:i4>
      </vt:variant>
      <vt:variant>
        <vt:i4>0</vt:i4>
      </vt:variant>
      <vt:variant>
        <vt:i4>5</vt:i4>
      </vt:variant>
      <vt:variant>
        <vt:lpwstr>https://www.sba.gov/document/sop-50-53-lender-supervision-and-enforcement</vt:lpwstr>
      </vt:variant>
      <vt:variant>
        <vt:lpwstr/>
      </vt:variant>
      <vt:variant>
        <vt:i4>3932208</vt:i4>
      </vt:variant>
      <vt:variant>
        <vt:i4>2007</vt:i4>
      </vt:variant>
      <vt:variant>
        <vt:i4>0</vt:i4>
      </vt:variant>
      <vt:variant>
        <vt:i4>5</vt:i4>
      </vt:variant>
      <vt:variant>
        <vt:lpwstr>https://www.sba.gov/document/sop-51-00-site-lender-reviewsexaminations</vt:lpwstr>
      </vt:variant>
      <vt:variant>
        <vt:lpwstr/>
      </vt:variant>
      <vt:variant>
        <vt:i4>4063344</vt:i4>
      </vt:variant>
      <vt:variant>
        <vt:i4>2004</vt:i4>
      </vt:variant>
      <vt:variant>
        <vt:i4>0</vt:i4>
      </vt:variant>
      <vt:variant>
        <vt:i4>5</vt:i4>
      </vt:variant>
      <vt:variant>
        <vt:lpwstr>https://www.sba.gov/document/information-notice-5000-1398-updated-smart-methodology-oversight-cdcs</vt:lpwstr>
      </vt:variant>
      <vt:variant>
        <vt:lpwstr/>
      </vt:variant>
      <vt:variant>
        <vt:i4>6815857</vt:i4>
      </vt:variant>
      <vt:variant>
        <vt:i4>2001</vt:i4>
      </vt:variant>
      <vt:variant>
        <vt:i4>0</vt:i4>
      </vt:variant>
      <vt:variant>
        <vt:i4>5</vt:i4>
      </vt:variant>
      <vt:variant>
        <vt:lpwstr>https://www.sba.gov/document/policy-notice-5000-1348-revised-risk-based-review-protocol-certified-development-companies</vt:lpwstr>
      </vt:variant>
      <vt:variant>
        <vt:lpwstr/>
      </vt:variant>
      <vt:variant>
        <vt:i4>6881353</vt:i4>
      </vt:variant>
      <vt:variant>
        <vt:i4>1998</vt:i4>
      </vt:variant>
      <vt:variant>
        <vt:i4>0</vt:i4>
      </vt:variant>
      <vt:variant>
        <vt:i4>5</vt:i4>
      </vt:variant>
      <vt:variant>
        <vt:lpwstr>https://www.ecfr.gov/cgi-bin/text-idx?SID=40c56d244eaa72026eaf7b8c125bb7ec&amp;mc=true&amp;node=pt13.1.120&amp;rgn=div5</vt:lpwstr>
      </vt:variant>
      <vt:variant>
        <vt:lpwstr>se13.1.120_11050</vt:lpwstr>
      </vt:variant>
      <vt:variant>
        <vt:i4>6881357</vt:i4>
      </vt:variant>
      <vt:variant>
        <vt:i4>1995</vt:i4>
      </vt:variant>
      <vt:variant>
        <vt:i4>0</vt:i4>
      </vt:variant>
      <vt:variant>
        <vt:i4>5</vt:i4>
      </vt:variant>
      <vt:variant>
        <vt:lpwstr>https://www.ecfr.gov/cgi-bin/text-idx?SID=40c56d244eaa72026eaf7b8c125bb7ec&amp;mc=true&amp;node=pt13.1.120&amp;rgn=div5</vt:lpwstr>
      </vt:variant>
      <vt:variant>
        <vt:lpwstr>se13.1.120_11010</vt:lpwstr>
      </vt:variant>
      <vt:variant>
        <vt:i4>6881353</vt:i4>
      </vt:variant>
      <vt:variant>
        <vt:i4>1992</vt:i4>
      </vt:variant>
      <vt:variant>
        <vt:i4>0</vt:i4>
      </vt:variant>
      <vt:variant>
        <vt:i4>5</vt:i4>
      </vt:variant>
      <vt:variant>
        <vt:lpwstr>https://www.ecfr.gov/cgi-bin/text-idx?SID=40c56d244eaa72026eaf7b8c125bb7ec&amp;mc=true&amp;node=pt13.1.120&amp;rgn=div5</vt:lpwstr>
      </vt:variant>
      <vt:variant>
        <vt:lpwstr>se13.1.120_11050</vt:lpwstr>
      </vt:variant>
      <vt:variant>
        <vt:i4>7077966</vt:i4>
      </vt:variant>
      <vt:variant>
        <vt:i4>1989</vt:i4>
      </vt:variant>
      <vt:variant>
        <vt:i4>0</vt:i4>
      </vt:variant>
      <vt:variant>
        <vt:i4>5</vt:i4>
      </vt:variant>
      <vt:variant>
        <vt:lpwstr>https://www.ecfr.gov/cgi-bin/text-idx?SID=40c56d244eaa72026eaf7b8c125bb7ec&amp;mc=true&amp;node=pt13.1.120&amp;rgn=div5</vt:lpwstr>
      </vt:variant>
      <vt:variant>
        <vt:lpwstr>se13.1.120_11025</vt:lpwstr>
      </vt:variant>
      <vt:variant>
        <vt:i4>6881354</vt:i4>
      </vt:variant>
      <vt:variant>
        <vt:i4>1986</vt:i4>
      </vt:variant>
      <vt:variant>
        <vt:i4>0</vt:i4>
      </vt:variant>
      <vt:variant>
        <vt:i4>5</vt:i4>
      </vt:variant>
      <vt:variant>
        <vt:lpwstr>https://www.ecfr.gov/cgi-bin/text-idx?SID=40c56d244eaa72026eaf7b8c125bb7ec&amp;mc=true&amp;node=pt13.1.120&amp;rgn=div5</vt:lpwstr>
      </vt:variant>
      <vt:variant>
        <vt:lpwstr>se13.1.120_11060</vt:lpwstr>
      </vt:variant>
      <vt:variant>
        <vt:i4>5505047</vt:i4>
      </vt:variant>
      <vt:variant>
        <vt:i4>1983</vt:i4>
      </vt:variant>
      <vt:variant>
        <vt:i4>0</vt:i4>
      </vt:variant>
      <vt:variant>
        <vt:i4>5</vt:i4>
      </vt:variant>
      <vt:variant>
        <vt:lpwstr>https://www.federalregister.gov/documents/2014/04/29/2014-09642/sba-lender-risk-rating-system</vt:lpwstr>
      </vt:variant>
      <vt:variant>
        <vt:lpwstr/>
      </vt:variant>
      <vt:variant>
        <vt:i4>1441801</vt:i4>
      </vt:variant>
      <vt:variant>
        <vt:i4>1980</vt:i4>
      </vt:variant>
      <vt:variant>
        <vt:i4>0</vt:i4>
      </vt:variant>
      <vt:variant>
        <vt:i4>5</vt:i4>
      </vt:variant>
      <vt:variant>
        <vt:lpwstr>https://www.federalregister.gov/documents/2010/03/18/2010-5888/sba-lender-risk-rating-system</vt:lpwstr>
      </vt:variant>
      <vt:variant>
        <vt:lpwstr/>
      </vt:variant>
      <vt:variant>
        <vt:i4>1769479</vt:i4>
      </vt:variant>
      <vt:variant>
        <vt:i4>1977</vt:i4>
      </vt:variant>
      <vt:variant>
        <vt:i4>0</vt:i4>
      </vt:variant>
      <vt:variant>
        <vt:i4>5</vt:i4>
      </vt:variant>
      <vt:variant>
        <vt:lpwstr>https://www.federalregister.gov/documents/2010/03/01/2010-4266/sba-lender-risk-rating-system</vt:lpwstr>
      </vt:variant>
      <vt:variant>
        <vt:lpwstr/>
      </vt:variant>
      <vt:variant>
        <vt:i4>7077965</vt:i4>
      </vt:variant>
      <vt:variant>
        <vt:i4>1974</vt:i4>
      </vt:variant>
      <vt:variant>
        <vt:i4>0</vt:i4>
      </vt:variant>
      <vt:variant>
        <vt:i4>5</vt:i4>
      </vt:variant>
      <vt:variant>
        <vt:lpwstr>https://www.ecfr.gov/cgi-bin/text-idx?SID=40c56d244eaa72026eaf7b8c125bb7ec&amp;mc=true&amp;node=pt13.1.120&amp;rgn=div5</vt:lpwstr>
      </vt:variant>
      <vt:variant>
        <vt:lpwstr>se13.1.120_11015</vt:lpwstr>
      </vt:variant>
      <vt:variant>
        <vt:i4>5832828</vt:i4>
      </vt:variant>
      <vt:variant>
        <vt:i4>1971</vt:i4>
      </vt:variant>
      <vt:variant>
        <vt:i4>0</vt:i4>
      </vt:variant>
      <vt:variant>
        <vt:i4>5</vt:i4>
      </vt:variant>
      <vt:variant>
        <vt:lpwstr>https://www.ecfr.gov/cgi-bin/text-idx?SID=40c56d244eaa72026eaf7b8c125bb7ec&amp;mc=true&amp;node=pt13.1.120&amp;rgn=div5</vt:lpwstr>
      </vt:variant>
      <vt:variant>
        <vt:lpwstr>se13.1.120_110</vt:lpwstr>
      </vt:variant>
      <vt:variant>
        <vt:i4>2031634</vt:i4>
      </vt:variant>
      <vt:variant>
        <vt:i4>1968</vt:i4>
      </vt:variant>
      <vt:variant>
        <vt:i4>0</vt:i4>
      </vt:variant>
      <vt:variant>
        <vt:i4>5</vt:i4>
      </vt:variant>
      <vt:variant>
        <vt:lpwstr/>
      </vt:variant>
      <vt:variant>
        <vt:lpwstr>SMART</vt:lpwstr>
      </vt:variant>
      <vt:variant>
        <vt:i4>5701700</vt:i4>
      </vt:variant>
      <vt:variant>
        <vt:i4>1965</vt:i4>
      </vt:variant>
      <vt:variant>
        <vt:i4>0</vt:i4>
      </vt:variant>
      <vt:variant>
        <vt:i4>5</vt:i4>
      </vt:variant>
      <vt:variant>
        <vt:lpwstr/>
      </vt:variant>
      <vt:variant>
        <vt:lpwstr>SBA_District_Office</vt:lpwstr>
      </vt:variant>
      <vt:variant>
        <vt:i4>5701751</vt:i4>
      </vt:variant>
      <vt:variant>
        <vt:i4>1962</vt:i4>
      </vt:variant>
      <vt:variant>
        <vt:i4>0</vt:i4>
      </vt:variant>
      <vt:variant>
        <vt:i4>5</vt:i4>
      </vt:variant>
      <vt:variant>
        <vt:lpwstr/>
      </vt:variant>
      <vt:variant>
        <vt:lpwstr>_Character_Determinations_-</vt:lpwstr>
      </vt:variant>
      <vt:variant>
        <vt:i4>7340043</vt:i4>
      </vt:variant>
      <vt:variant>
        <vt:i4>1959</vt:i4>
      </vt:variant>
      <vt:variant>
        <vt:i4>0</vt:i4>
      </vt:variant>
      <vt:variant>
        <vt:i4>5</vt:i4>
      </vt:variant>
      <vt:variant>
        <vt:lpwstr>mailto:504Requests@sba.gov</vt:lpwstr>
      </vt:variant>
      <vt:variant>
        <vt:lpwstr/>
      </vt:variant>
      <vt:variant>
        <vt:i4>2031634</vt:i4>
      </vt:variant>
      <vt:variant>
        <vt:i4>1956</vt:i4>
      </vt:variant>
      <vt:variant>
        <vt:i4>0</vt:i4>
      </vt:variant>
      <vt:variant>
        <vt:i4>5</vt:i4>
      </vt:variant>
      <vt:variant>
        <vt:lpwstr/>
      </vt:variant>
      <vt:variant>
        <vt:lpwstr>SMART</vt:lpwstr>
      </vt:variant>
      <vt:variant>
        <vt:i4>7340043</vt:i4>
      </vt:variant>
      <vt:variant>
        <vt:i4>1953</vt:i4>
      </vt:variant>
      <vt:variant>
        <vt:i4>0</vt:i4>
      </vt:variant>
      <vt:variant>
        <vt:i4>5</vt:i4>
      </vt:variant>
      <vt:variant>
        <vt:lpwstr>mailto:504requests@sba.gov</vt:lpwstr>
      </vt:variant>
      <vt:variant>
        <vt:lpwstr/>
      </vt:variant>
      <vt:variant>
        <vt:i4>5701700</vt:i4>
      </vt:variant>
      <vt:variant>
        <vt:i4>1950</vt:i4>
      </vt:variant>
      <vt:variant>
        <vt:i4>0</vt:i4>
      </vt:variant>
      <vt:variant>
        <vt:i4>5</vt:i4>
      </vt:variant>
      <vt:variant>
        <vt:lpwstr/>
      </vt:variant>
      <vt:variant>
        <vt:lpwstr>SBA_District_Office</vt:lpwstr>
      </vt:variant>
      <vt:variant>
        <vt:i4>2555951</vt:i4>
      </vt:variant>
      <vt:variant>
        <vt:i4>1947</vt:i4>
      </vt:variant>
      <vt:variant>
        <vt:i4>0</vt:i4>
      </vt:variant>
      <vt:variant>
        <vt:i4>5</vt:i4>
      </vt:variant>
      <vt:variant>
        <vt:lpwstr/>
      </vt:variant>
      <vt:variant>
        <vt:lpwstr>_Designated_Attorney</vt:lpwstr>
      </vt:variant>
      <vt:variant>
        <vt:i4>5898357</vt:i4>
      </vt:variant>
      <vt:variant>
        <vt:i4>1944</vt:i4>
      </vt:variant>
      <vt:variant>
        <vt:i4>0</vt:i4>
      </vt:variant>
      <vt:variant>
        <vt:i4>5</vt:i4>
      </vt:variant>
      <vt:variant>
        <vt:lpwstr>https://www.ecfr.gov/cgi-bin/text-idx?SID=40c56d244eaa72026eaf7b8c125bb7ec&amp;mc=true&amp;node=pt13.1.120&amp;rgn=div5</vt:lpwstr>
      </vt:variant>
      <vt:variant>
        <vt:lpwstr>se13.1.120_1835</vt:lpwstr>
      </vt:variant>
      <vt:variant>
        <vt:i4>5963901</vt:i4>
      </vt:variant>
      <vt:variant>
        <vt:i4>1941</vt:i4>
      </vt:variant>
      <vt:variant>
        <vt:i4>0</vt:i4>
      </vt:variant>
      <vt:variant>
        <vt:i4>5</vt:i4>
      </vt:variant>
      <vt:variant>
        <vt:lpwstr/>
      </vt:variant>
      <vt:variant>
        <vt:lpwstr>_Professional_Services_Contractors</vt:lpwstr>
      </vt:variant>
      <vt:variant>
        <vt:i4>589939</vt:i4>
      </vt:variant>
      <vt:variant>
        <vt:i4>1938</vt:i4>
      </vt:variant>
      <vt:variant>
        <vt:i4>0</vt:i4>
      </vt:variant>
      <vt:variant>
        <vt:i4>5</vt:i4>
      </vt:variant>
      <vt:variant>
        <vt:lpwstr>https://www.ecfr.gov/cgi-bin/text-idx?SID=70c6e136e2322899613bcf5b62f5e998&amp;mc=true&amp;node=se13.1.120_1824&amp;rgn=div8</vt:lpwstr>
      </vt:variant>
      <vt:variant>
        <vt:lpwstr/>
      </vt:variant>
      <vt:variant>
        <vt:i4>5701751</vt:i4>
      </vt:variant>
      <vt:variant>
        <vt:i4>1935</vt:i4>
      </vt:variant>
      <vt:variant>
        <vt:i4>0</vt:i4>
      </vt:variant>
      <vt:variant>
        <vt:i4>5</vt:i4>
      </vt:variant>
      <vt:variant>
        <vt:lpwstr/>
      </vt:variant>
      <vt:variant>
        <vt:lpwstr>_Character_Determinations_-</vt:lpwstr>
      </vt:variant>
      <vt:variant>
        <vt:i4>2228230</vt:i4>
      </vt:variant>
      <vt:variant>
        <vt:i4>1932</vt:i4>
      </vt:variant>
      <vt:variant>
        <vt:i4>0</vt:i4>
      </vt:variant>
      <vt:variant>
        <vt:i4>5</vt:i4>
      </vt:variant>
      <vt:variant>
        <vt:lpwstr/>
      </vt:variant>
      <vt:variant>
        <vt:lpwstr>CDC_Insurance</vt:lpwstr>
      </vt:variant>
      <vt:variant>
        <vt:i4>5963893</vt:i4>
      </vt:variant>
      <vt:variant>
        <vt:i4>1929</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1926</vt:i4>
      </vt:variant>
      <vt:variant>
        <vt:i4>0</vt:i4>
      </vt:variant>
      <vt:variant>
        <vt:i4>5</vt:i4>
      </vt:variant>
      <vt:variant>
        <vt:lpwstr>https://www.ecfr.gov/cgi-bin/text-idx?SID=40c56d244eaa72026eaf7b8c125bb7ec&amp;mc=true&amp;node=pt13.1.120&amp;rgn=div5</vt:lpwstr>
      </vt:variant>
      <vt:variant>
        <vt:lpwstr>se13.1.120_1823</vt:lpwstr>
      </vt:variant>
      <vt:variant>
        <vt:i4>7340043</vt:i4>
      </vt:variant>
      <vt:variant>
        <vt:i4>1923</vt:i4>
      </vt:variant>
      <vt:variant>
        <vt:i4>0</vt:i4>
      </vt:variant>
      <vt:variant>
        <vt:i4>5</vt:i4>
      </vt:variant>
      <vt:variant>
        <vt:lpwstr>mailto:504requests@sba.gov</vt:lpwstr>
      </vt:variant>
      <vt:variant>
        <vt:lpwstr/>
      </vt:variant>
      <vt:variant>
        <vt:i4>5963893</vt:i4>
      </vt:variant>
      <vt:variant>
        <vt:i4>1920</vt:i4>
      </vt:variant>
      <vt:variant>
        <vt:i4>0</vt:i4>
      </vt:variant>
      <vt:variant>
        <vt:i4>5</vt:i4>
      </vt:variant>
      <vt:variant>
        <vt:lpwstr>https://www.ecfr.gov/cgi-bin/text-idx?SID=40c56d244eaa72026eaf7b8c125bb7ec&amp;mc=true&amp;node=pt13.1.120&amp;rgn=div5</vt:lpwstr>
      </vt:variant>
      <vt:variant>
        <vt:lpwstr>se13.1.120_1825</vt:lpwstr>
      </vt:variant>
      <vt:variant>
        <vt:i4>5963893</vt:i4>
      </vt:variant>
      <vt:variant>
        <vt:i4>1917</vt:i4>
      </vt:variant>
      <vt:variant>
        <vt:i4>0</vt:i4>
      </vt:variant>
      <vt:variant>
        <vt:i4>5</vt:i4>
      </vt:variant>
      <vt:variant>
        <vt:lpwstr>https://www.ecfr.gov/cgi-bin/text-idx?SID=40c56d244eaa72026eaf7b8c125bb7ec&amp;mc=true&amp;node=pt13.1.120&amp;rgn=div5</vt:lpwstr>
      </vt:variant>
      <vt:variant>
        <vt:lpwstr>se13.1.120_1823</vt:lpwstr>
      </vt:variant>
      <vt:variant>
        <vt:i4>5898357</vt:i4>
      </vt:variant>
      <vt:variant>
        <vt:i4>1914</vt:i4>
      </vt:variant>
      <vt:variant>
        <vt:i4>0</vt:i4>
      </vt:variant>
      <vt:variant>
        <vt:i4>5</vt:i4>
      </vt:variant>
      <vt:variant>
        <vt:lpwstr>https://www.ecfr.gov/cgi-bin/text-idx?SID=40c56d244eaa72026eaf7b8c125bb7ec&amp;mc=true&amp;node=pt13.1.120&amp;rgn=div5</vt:lpwstr>
      </vt:variant>
      <vt:variant>
        <vt:lpwstr>se13.1.120_1835</vt:lpwstr>
      </vt:variant>
      <vt:variant>
        <vt:i4>3276856</vt:i4>
      </vt:variant>
      <vt:variant>
        <vt:i4>1911</vt:i4>
      </vt:variant>
      <vt:variant>
        <vt:i4>0</vt:i4>
      </vt:variant>
      <vt:variant>
        <vt:i4>5</vt:i4>
      </vt:variant>
      <vt:variant>
        <vt:lpwstr/>
      </vt:variant>
      <vt:variant>
        <vt:lpwstr>Lead_District_Office</vt:lpwstr>
      </vt:variant>
      <vt:variant>
        <vt:i4>2031634</vt:i4>
      </vt:variant>
      <vt:variant>
        <vt:i4>1908</vt:i4>
      </vt:variant>
      <vt:variant>
        <vt:i4>0</vt:i4>
      </vt:variant>
      <vt:variant>
        <vt:i4>5</vt:i4>
      </vt:variant>
      <vt:variant>
        <vt:lpwstr/>
      </vt:variant>
      <vt:variant>
        <vt:lpwstr>SMART</vt:lpwstr>
      </vt:variant>
      <vt:variant>
        <vt:i4>7340043</vt:i4>
      </vt:variant>
      <vt:variant>
        <vt:i4>1905</vt:i4>
      </vt:variant>
      <vt:variant>
        <vt:i4>0</vt:i4>
      </vt:variant>
      <vt:variant>
        <vt:i4>5</vt:i4>
      </vt:variant>
      <vt:variant>
        <vt:lpwstr>mailto:504requests@sba.gov</vt:lpwstr>
      </vt:variant>
      <vt:variant>
        <vt:lpwstr/>
      </vt:variant>
      <vt:variant>
        <vt:i4>3276856</vt:i4>
      </vt:variant>
      <vt:variant>
        <vt:i4>1902</vt:i4>
      </vt:variant>
      <vt:variant>
        <vt:i4>0</vt:i4>
      </vt:variant>
      <vt:variant>
        <vt:i4>5</vt:i4>
      </vt:variant>
      <vt:variant>
        <vt:lpwstr/>
      </vt:variant>
      <vt:variant>
        <vt:lpwstr>Lead_District_Office</vt:lpwstr>
      </vt:variant>
      <vt:variant>
        <vt:i4>5963901</vt:i4>
      </vt:variant>
      <vt:variant>
        <vt:i4>1899</vt:i4>
      </vt:variant>
      <vt:variant>
        <vt:i4>0</vt:i4>
      </vt:variant>
      <vt:variant>
        <vt:i4>5</vt:i4>
      </vt:variant>
      <vt:variant>
        <vt:lpwstr/>
      </vt:variant>
      <vt:variant>
        <vt:lpwstr>_Professional_Services_Contractors</vt:lpwstr>
      </vt:variant>
      <vt:variant>
        <vt:i4>5963893</vt:i4>
      </vt:variant>
      <vt:variant>
        <vt:i4>1896</vt:i4>
      </vt:variant>
      <vt:variant>
        <vt:i4>0</vt:i4>
      </vt:variant>
      <vt:variant>
        <vt:i4>5</vt:i4>
      </vt:variant>
      <vt:variant>
        <vt:lpwstr>https://www.ecfr.gov/cgi-bin/text-idx?SID=40c56d244eaa72026eaf7b8c125bb7ec&amp;mc=true&amp;node=pt13.1.120&amp;rgn=div5</vt:lpwstr>
      </vt:variant>
      <vt:variant>
        <vt:lpwstr>se13.1.120_1824</vt:lpwstr>
      </vt:variant>
      <vt:variant>
        <vt:i4>5701751</vt:i4>
      </vt:variant>
      <vt:variant>
        <vt:i4>1893</vt:i4>
      </vt:variant>
      <vt:variant>
        <vt:i4>0</vt:i4>
      </vt:variant>
      <vt:variant>
        <vt:i4>5</vt:i4>
      </vt:variant>
      <vt:variant>
        <vt:lpwstr/>
      </vt:variant>
      <vt:variant>
        <vt:lpwstr>_Character_Determinations_-</vt:lpwstr>
      </vt:variant>
      <vt:variant>
        <vt:i4>2228230</vt:i4>
      </vt:variant>
      <vt:variant>
        <vt:i4>1890</vt:i4>
      </vt:variant>
      <vt:variant>
        <vt:i4>0</vt:i4>
      </vt:variant>
      <vt:variant>
        <vt:i4>5</vt:i4>
      </vt:variant>
      <vt:variant>
        <vt:lpwstr/>
      </vt:variant>
      <vt:variant>
        <vt:lpwstr>CDC_Insurance</vt:lpwstr>
      </vt:variant>
      <vt:variant>
        <vt:i4>7340043</vt:i4>
      </vt:variant>
      <vt:variant>
        <vt:i4>1887</vt:i4>
      </vt:variant>
      <vt:variant>
        <vt:i4>0</vt:i4>
      </vt:variant>
      <vt:variant>
        <vt:i4>5</vt:i4>
      </vt:variant>
      <vt:variant>
        <vt:lpwstr>mailto:504requests@sba.gov</vt:lpwstr>
      </vt:variant>
      <vt:variant>
        <vt:lpwstr/>
      </vt:variant>
      <vt:variant>
        <vt:i4>3276856</vt:i4>
      </vt:variant>
      <vt:variant>
        <vt:i4>1884</vt:i4>
      </vt:variant>
      <vt:variant>
        <vt:i4>0</vt:i4>
      </vt:variant>
      <vt:variant>
        <vt:i4>5</vt:i4>
      </vt:variant>
      <vt:variant>
        <vt:lpwstr/>
      </vt:variant>
      <vt:variant>
        <vt:lpwstr>Lead_District_Office</vt:lpwstr>
      </vt:variant>
      <vt:variant>
        <vt:i4>5832821</vt:i4>
      </vt:variant>
      <vt:variant>
        <vt:i4>1881</vt:i4>
      </vt:variant>
      <vt:variant>
        <vt:i4>0</vt:i4>
      </vt:variant>
      <vt:variant>
        <vt:i4>5</vt:i4>
      </vt:variant>
      <vt:variant>
        <vt:lpwstr>https://www.ecfr.gov/cgi-bin/text-idx?SID=40c56d244eaa72026eaf7b8c125bb7ec&amp;mc=true&amp;node=pt13.1.120&amp;rgn=div5</vt:lpwstr>
      </vt:variant>
      <vt:variant>
        <vt:lpwstr>se13.1.120_1802</vt:lpwstr>
      </vt:variant>
      <vt:variant>
        <vt:i4>5898357</vt:i4>
      </vt:variant>
      <vt:variant>
        <vt:i4>1878</vt:i4>
      </vt:variant>
      <vt:variant>
        <vt:i4>0</vt:i4>
      </vt:variant>
      <vt:variant>
        <vt:i4>5</vt:i4>
      </vt:variant>
      <vt:variant>
        <vt:lpwstr>https://www.ecfr.gov/cgi-bin/text-idx?SID=40c56d244eaa72026eaf7b8c125bb7ec&amp;mc=true&amp;node=pt13.1.120&amp;rgn=div5</vt:lpwstr>
      </vt:variant>
      <vt:variant>
        <vt:lpwstr>se13.1.120_1835</vt:lpwstr>
      </vt:variant>
      <vt:variant>
        <vt:i4>5898357</vt:i4>
      </vt:variant>
      <vt:variant>
        <vt:i4>1875</vt:i4>
      </vt:variant>
      <vt:variant>
        <vt:i4>0</vt:i4>
      </vt:variant>
      <vt:variant>
        <vt:i4>5</vt:i4>
      </vt:variant>
      <vt:variant>
        <vt:lpwstr>https://www.ecfr.gov/cgi-bin/text-idx?SID=40c56d244eaa72026eaf7b8c125bb7ec&amp;mc=true&amp;node=pt13.1.120&amp;rgn=div5</vt:lpwstr>
      </vt:variant>
      <vt:variant>
        <vt:lpwstr>se13.1.120_1839</vt:lpwstr>
      </vt:variant>
      <vt:variant>
        <vt:i4>5963893</vt:i4>
      </vt:variant>
      <vt:variant>
        <vt:i4>1872</vt:i4>
      </vt:variant>
      <vt:variant>
        <vt:i4>0</vt:i4>
      </vt:variant>
      <vt:variant>
        <vt:i4>5</vt:i4>
      </vt:variant>
      <vt:variant>
        <vt:lpwstr>https://www.ecfr.gov/cgi-bin/text-idx?SID=40c56d244eaa72026eaf7b8c125bb7ec&amp;mc=true&amp;node=pt13.1.120&amp;rgn=div5</vt:lpwstr>
      </vt:variant>
      <vt:variant>
        <vt:lpwstr>se13.1.120_1821</vt:lpwstr>
      </vt:variant>
      <vt:variant>
        <vt:i4>38</vt:i4>
      </vt:variant>
      <vt:variant>
        <vt:i4>1869</vt:i4>
      </vt:variant>
      <vt:variant>
        <vt:i4>0</vt:i4>
      </vt:variant>
      <vt:variant>
        <vt:i4>5</vt:i4>
      </vt:variant>
      <vt:variant>
        <vt:lpwstr>https://www.ecfr.gov/cgi-bin/text-idx?SID=564c889d04ed1d07a3e0cb26cbd17118&amp;mc=true&amp;node=pt13.1.120&amp;rgn=div5</vt:lpwstr>
      </vt:variant>
      <vt:variant>
        <vt:lpwstr>se13.1.120_1197</vt:lpwstr>
      </vt:variant>
      <vt:variant>
        <vt:i4>6029321</vt:i4>
      </vt:variant>
      <vt:variant>
        <vt:i4>1866</vt:i4>
      </vt:variant>
      <vt:variant>
        <vt:i4>0</vt:i4>
      </vt:variant>
      <vt:variant>
        <vt:i4>5</vt:i4>
      </vt:variant>
      <vt:variant>
        <vt:lpwstr>https://sbax.sba.gov/oigcss/</vt:lpwstr>
      </vt:variant>
      <vt:variant>
        <vt:lpwstr/>
      </vt:variant>
      <vt:variant>
        <vt:i4>1835057</vt:i4>
      </vt:variant>
      <vt:variant>
        <vt:i4>1863</vt:i4>
      </vt:variant>
      <vt:variant>
        <vt:i4>0</vt:i4>
      </vt:variant>
      <vt:variant>
        <vt:i4>5</vt:i4>
      </vt:variant>
      <vt:variant>
        <vt:lpwstr>mailto:OCRM@sba.gov</vt:lpwstr>
      </vt:variant>
      <vt:variant>
        <vt:lpwstr/>
      </vt:variant>
      <vt:variant>
        <vt:i4>3276856</vt:i4>
      </vt:variant>
      <vt:variant>
        <vt:i4>1860</vt:i4>
      </vt:variant>
      <vt:variant>
        <vt:i4>0</vt:i4>
      </vt:variant>
      <vt:variant>
        <vt:i4>5</vt:i4>
      </vt:variant>
      <vt:variant>
        <vt:lpwstr/>
      </vt:variant>
      <vt:variant>
        <vt:lpwstr>Lead_District_Office</vt:lpwstr>
      </vt:variant>
      <vt:variant>
        <vt:i4>7077956</vt:i4>
      </vt:variant>
      <vt:variant>
        <vt:i4>1857</vt:i4>
      </vt:variant>
      <vt:variant>
        <vt:i4>0</vt:i4>
      </vt:variant>
      <vt:variant>
        <vt:i4>5</vt:i4>
      </vt:variant>
      <vt:variant>
        <vt:lpwstr>mailto:PCLPQuarterlyReport@sba.gov</vt:lpwstr>
      </vt:variant>
      <vt:variant>
        <vt:lpwstr/>
      </vt:variant>
      <vt:variant>
        <vt:i4>524335</vt:i4>
      </vt:variant>
      <vt:variant>
        <vt:i4>1854</vt:i4>
      </vt:variant>
      <vt:variant>
        <vt:i4>0</vt:i4>
      </vt:variant>
      <vt:variant>
        <vt:i4>5</vt:i4>
      </vt:variant>
      <vt:variant>
        <vt:lpwstr>https://www.ecfr.gov/cgi-bin/text-idx?SID=564c889d04ed1d07a3e0cb26cbd17118&amp;mc=true&amp;node=pt13.1.120&amp;rgn=div5</vt:lpwstr>
      </vt:variant>
      <vt:variant>
        <vt:lpwstr>se13.1.120_1816</vt:lpwstr>
      </vt:variant>
      <vt:variant>
        <vt:i4>524335</vt:i4>
      </vt:variant>
      <vt:variant>
        <vt:i4>1851</vt:i4>
      </vt:variant>
      <vt:variant>
        <vt:i4>0</vt:i4>
      </vt:variant>
      <vt:variant>
        <vt:i4>5</vt:i4>
      </vt:variant>
      <vt:variant>
        <vt:lpwstr>https://www.ecfr.gov/cgi-bin/text-idx?SID=564c889d04ed1d07a3e0cb26cbd17118&amp;mc=true&amp;node=pt13.1.120&amp;rgn=div5</vt:lpwstr>
      </vt:variant>
      <vt:variant>
        <vt:lpwstr>se13.1.120_1818</vt:lpwstr>
      </vt:variant>
      <vt:variant>
        <vt:i4>2555917</vt:i4>
      </vt:variant>
      <vt:variant>
        <vt:i4>1848</vt:i4>
      </vt:variant>
      <vt:variant>
        <vt:i4>0</vt:i4>
      </vt:variant>
      <vt:variant>
        <vt:i4>5</vt:i4>
      </vt:variant>
      <vt:variant>
        <vt:lpwstr/>
      </vt:variant>
      <vt:variant>
        <vt:lpwstr>Key_Employee</vt:lpwstr>
      </vt:variant>
      <vt:variant>
        <vt:i4>5963893</vt:i4>
      </vt:variant>
      <vt:variant>
        <vt:i4>1845</vt:i4>
      </vt:variant>
      <vt:variant>
        <vt:i4>0</vt:i4>
      </vt:variant>
      <vt:variant>
        <vt:i4>5</vt:i4>
      </vt:variant>
      <vt:variant>
        <vt:lpwstr>https://www.ecfr.gov/cgi-bin/text-idx?SID=40c56d244eaa72026eaf7b8c125bb7ec&amp;mc=true&amp;node=pt13.1.120&amp;rgn=div5</vt:lpwstr>
      </vt:variant>
      <vt:variant>
        <vt:lpwstr>se13.1.120_1823</vt:lpwstr>
      </vt:variant>
      <vt:variant>
        <vt:i4>524342</vt:i4>
      </vt:variant>
      <vt:variant>
        <vt:i4>1839</vt:i4>
      </vt:variant>
      <vt:variant>
        <vt:i4>0</vt:i4>
      </vt:variant>
      <vt:variant>
        <vt:i4>5</vt:i4>
      </vt:variant>
      <vt:variant>
        <vt:lpwstr>mailto:CDCAnnualReports@sba.gov</vt:lpwstr>
      </vt:variant>
      <vt:variant>
        <vt:lpwstr/>
      </vt:variant>
      <vt:variant>
        <vt:i4>3604508</vt:i4>
      </vt:variant>
      <vt:variant>
        <vt:i4>1836</vt:i4>
      </vt:variant>
      <vt:variant>
        <vt:i4>0</vt:i4>
      </vt:variant>
      <vt:variant>
        <vt:i4>5</vt:i4>
      </vt:variant>
      <vt:variant>
        <vt:lpwstr>https://caweb.sba.gov/cls/dsp_loging.cfm</vt:lpwstr>
      </vt:variant>
      <vt:variant>
        <vt:lpwstr/>
      </vt:variant>
      <vt:variant>
        <vt:i4>3276856</vt:i4>
      </vt:variant>
      <vt:variant>
        <vt:i4>1833</vt:i4>
      </vt:variant>
      <vt:variant>
        <vt:i4>0</vt:i4>
      </vt:variant>
      <vt:variant>
        <vt:i4>5</vt:i4>
      </vt:variant>
      <vt:variant>
        <vt:lpwstr/>
      </vt:variant>
      <vt:variant>
        <vt:lpwstr>Lead_District_Office</vt:lpwstr>
      </vt:variant>
      <vt:variant>
        <vt:i4>5898357</vt:i4>
      </vt:variant>
      <vt:variant>
        <vt:i4>1830</vt:i4>
      </vt:variant>
      <vt:variant>
        <vt:i4>0</vt:i4>
      </vt:variant>
      <vt:variant>
        <vt:i4>5</vt:i4>
      </vt:variant>
      <vt:variant>
        <vt:lpwstr>https://www.ecfr.gov/cgi-bin/text-idx?SID=40c56d244eaa72026eaf7b8c125bb7ec&amp;mc=true&amp;node=pt13.1.120&amp;rgn=div5</vt:lpwstr>
      </vt:variant>
      <vt:variant>
        <vt:lpwstr>se13.1.120_1830</vt:lpwstr>
      </vt:variant>
      <vt:variant>
        <vt:i4>5177436</vt:i4>
      </vt:variant>
      <vt:variant>
        <vt:i4>1827</vt:i4>
      </vt:variant>
      <vt:variant>
        <vt:i4>0</vt:i4>
      </vt:variant>
      <vt:variant>
        <vt:i4>5</vt:i4>
      </vt:variant>
      <vt:variant>
        <vt:lpwstr>https://www.sba.gov/document/sba-form-1253-certified-development-company-cdc-annual-report-guide</vt:lpwstr>
      </vt:variant>
      <vt:variant>
        <vt:lpwstr/>
      </vt:variant>
      <vt:variant>
        <vt:i4>5898357</vt:i4>
      </vt:variant>
      <vt:variant>
        <vt:i4>1824</vt:i4>
      </vt:variant>
      <vt:variant>
        <vt:i4>0</vt:i4>
      </vt:variant>
      <vt:variant>
        <vt:i4>5</vt:i4>
      </vt:variant>
      <vt:variant>
        <vt:lpwstr>https://www.ecfr.gov/cgi-bin/text-idx?SID=40c56d244eaa72026eaf7b8c125bb7ec&amp;mc=true&amp;node=pt13.1.120&amp;rgn=div5</vt:lpwstr>
      </vt:variant>
      <vt:variant>
        <vt:lpwstr>se13.1.120_1830</vt:lpwstr>
      </vt:variant>
      <vt:variant>
        <vt:i4>7995476</vt:i4>
      </vt:variant>
      <vt:variant>
        <vt:i4>1821</vt:i4>
      </vt:variant>
      <vt:variant>
        <vt:i4>0</vt:i4>
      </vt:variant>
      <vt:variant>
        <vt:i4>5</vt:i4>
      </vt:variant>
      <vt:variant>
        <vt:lpwstr>https://www.ecfr.gov/cgi-bin/retrieveECFR?gp&amp;amp;SID=44d6f1106cf4d9a6cb610cfb6ea53913&amp;amp;r=PART&amp;amp;n=13y1.0.1.1.16&amp;amp;13%3A1.0.1.1.16.8.250.76</vt:lpwstr>
      </vt:variant>
      <vt:variant>
        <vt:lpwstr>se13.1.120_1826</vt:lpwstr>
      </vt:variant>
      <vt:variant>
        <vt:i4>5701751</vt:i4>
      </vt:variant>
      <vt:variant>
        <vt:i4>1818</vt:i4>
      </vt:variant>
      <vt:variant>
        <vt:i4>0</vt:i4>
      </vt:variant>
      <vt:variant>
        <vt:i4>5</vt:i4>
      </vt:variant>
      <vt:variant>
        <vt:lpwstr/>
      </vt:variant>
      <vt:variant>
        <vt:lpwstr>_Character_Determinations_-</vt:lpwstr>
      </vt:variant>
      <vt:variant>
        <vt:i4>5701751</vt:i4>
      </vt:variant>
      <vt:variant>
        <vt:i4>1815</vt:i4>
      </vt:variant>
      <vt:variant>
        <vt:i4>0</vt:i4>
      </vt:variant>
      <vt:variant>
        <vt:i4>5</vt:i4>
      </vt:variant>
      <vt:variant>
        <vt:lpwstr/>
      </vt:variant>
      <vt:variant>
        <vt:lpwstr>_Character_Determinations_-</vt:lpwstr>
      </vt:variant>
      <vt:variant>
        <vt:i4>5701700</vt:i4>
      </vt:variant>
      <vt:variant>
        <vt:i4>1812</vt:i4>
      </vt:variant>
      <vt:variant>
        <vt:i4>0</vt:i4>
      </vt:variant>
      <vt:variant>
        <vt:i4>5</vt:i4>
      </vt:variant>
      <vt:variant>
        <vt:lpwstr/>
      </vt:variant>
      <vt:variant>
        <vt:lpwstr>SBA_District_Office</vt:lpwstr>
      </vt:variant>
      <vt:variant>
        <vt:i4>3276856</vt:i4>
      </vt:variant>
      <vt:variant>
        <vt:i4>1809</vt:i4>
      </vt:variant>
      <vt:variant>
        <vt:i4>0</vt:i4>
      </vt:variant>
      <vt:variant>
        <vt:i4>5</vt:i4>
      </vt:variant>
      <vt:variant>
        <vt:lpwstr/>
      </vt:variant>
      <vt:variant>
        <vt:lpwstr>Lead_District_Office</vt:lpwstr>
      </vt:variant>
      <vt:variant>
        <vt:i4>7340043</vt:i4>
      </vt:variant>
      <vt:variant>
        <vt:i4>1806</vt:i4>
      </vt:variant>
      <vt:variant>
        <vt:i4>0</vt:i4>
      </vt:variant>
      <vt:variant>
        <vt:i4>5</vt:i4>
      </vt:variant>
      <vt:variant>
        <vt:lpwstr>mailto:504requests@sba.gov</vt:lpwstr>
      </vt:variant>
      <vt:variant>
        <vt:lpwstr/>
      </vt:variant>
      <vt:variant>
        <vt:i4>5701751</vt:i4>
      </vt:variant>
      <vt:variant>
        <vt:i4>1803</vt:i4>
      </vt:variant>
      <vt:variant>
        <vt:i4>0</vt:i4>
      </vt:variant>
      <vt:variant>
        <vt:i4>5</vt:i4>
      </vt:variant>
      <vt:variant>
        <vt:lpwstr/>
      </vt:variant>
      <vt:variant>
        <vt:lpwstr>_Character_Determinations_-</vt:lpwstr>
      </vt:variant>
      <vt:variant>
        <vt:i4>7340043</vt:i4>
      </vt:variant>
      <vt:variant>
        <vt:i4>1800</vt:i4>
      </vt:variant>
      <vt:variant>
        <vt:i4>0</vt:i4>
      </vt:variant>
      <vt:variant>
        <vt:i4>5</vt:i4>
      </vt:variant>
      <vt:variant>
        <vt:lpwstr>mailto:504Requests@sba.gov</vt:lpwstr>
      </vt:variant>
      <vt:variant>
        <vt:lpwstr/>
      </vt:variant>
      <vt:variant>
        <vt:i4>5898357</vt:i4>
      </vt:variant>
      <vt:variant>
        <vt:i4>1797</vt:i4>
      </vt:variant>
      <vt:variant>
        <vt:i4>0</vt:i4>
      </vt:variant>
      <vt:variant>
        <vt:i4>5</vt:i4>
      </vt:variant>
      <vt:variant>
        <vt:lpwstr>https://www.ecfr.gov/cgi-bin/text-idx?SID=40c56d244eaa72026eaf7b8c125bb7ec&amp;mc=true&amp;node=pt13.1.120&amp;rgn=div5</vt:lpwstr>
      </vt:variant>
      <vt:variant>
        <vt:lpwstr>se13.1.120_1830</vt:lpwstr>
      </vt:variant>
      <vt:variant>
        <vt:i4>5963893</vt:i4>
      </vt:variant>
      <vt:variant>
        <vt:i4>1794</vt:i4>
      </vt:variant>
      <vt:variant>
        <vt:i4>0</vt:i4>
      </vt:variant>
      <vt:variant>
        <vt:i4>5</vt:i4>
      </vt:variant>
      <vt:variant>
        <vt:lpwstr>https://www.ecfr.gov/cgi-bin/text-idx?SID=40c56d244eaa72026eaf7b8c125bb7ec&amp;mc=true&amp;node=pt13.1.120&amp;rgn=div5</vt:lpwstr>
      </vt:variant>
      <vt:variant>
        <vt:lpwstr>se13.1.120_1826</vt:lpwstr>
      </vt:variant>
      <vt:variant>
        <vt:i4>6750272</vt:i4>
      </vt:variant>
      <vt:variant>
        <vt:i4>1791</vt:i4>
      </vt:variant>
      <vt:variant>
        <vt:i4>0</vt:i4>
      </vt:variant>
      <vt:variant>
        <vt:i4>5</vt:i4>
      </vt:variant>
      <vt:variant>
        <vt:lpwstr/>
      </vt:variant>
      <vt:variant>
        <vt:lpwstr>_Debarment,_Suspension,_and</vt:lpwstr>
      </vt:variant>
      <vt:variant>
        <vt:i4>4784190</vt:i4>
      </vt:variant>
      <vt:variant>
        <vt:i4>1788</vt:i4>
      </vt:variant>
      <vt:variant>
        <vt:i4>0</vt:i4>
      </vt:variant>
      <vt:variant>
        <vt:i4>5</vt:i4>
      </vt:variant>
      <vt:variant>
        <vt:lpwstr/>
      </vt:variant>
      <vt:variant>
        <vt:lpwstr>_Appendix_11:_Record</vt:lpwstr>
      </vt:variant>
      <vt:variant>
        <vt:i4>7340043</vt:i4>
      </vt:variant>
      <vt:variant>
        <vt:i4>1785</vt:i4>
      </vt:variant>
      <vt:variant>
        <vt:i4>0</vt:i4>
      </vt:variant>
      <vt:variant>
        <vt:i4>5</vt:i4>
      </vt:variant>
      <vt:variant>
        <vt:lpwstr>mailto:504Requests@sba.gov</vt:lpwstr>
      </vt:variant>
      <vt:variant>
        <vt:lpwstr/>
      </vt:variant>
      <vt:variant>
        <vt:i4>7340043</vt:i4>
      </vt:variant>
      <vt:variant>
        <vt:i4>1782</vt:i4>
      </vt:variant>
      <vt:variant>
        <vt:i4>0</vt:i4>
      </vt:variant>
      <vt:variant>
        <vt:i4>5</vt:i4>
      </vt:variant>
      <vt:variant>
        <vt:lpwstr>mailto:504requests@sba.gov</vt:lpwstr>
      </vt:variant>
      <vt:variant>
        <vt:lpwstr/>
      </vt:variant>
      <vt:variant>
        <vt:i4>3276856</vt:i4>
      </vt:variant>
      <vt:variant>
        <vt:i4>1779</vt:i4>
      </vt:variant>
      <vt:variant>
        <vt:i4>0</vt:i4>
      </vt:variant>
      <vt:variant>
        <vt:i4>5</vt:i4>
      </vt:variant>
      <vt:variant>
        <vt:lpwstr/>
      </vt:variant>
      <vt:variant>
        <vt:lpwstr>Lead_District_Office</vt:lpwstr>
      </vt:variant>
      <vt:variant>
        <vt:i4>6029429</vt:i4>
      </vt:variant>
      <vt:variant>
        <vt:i4>1776</vt:i4>
      </vt:variant>
      <vt:variant>
        <vt:i4>0</vt:i4>
      </vt:variant>
      <vt:variant>
        <vt:i4>5</vt:i4>
      </vt:variant>
      <vt:variant>
        <vt:lpwstr>https://www.ecfr.gov/cgi-bin/text-idx?SID=40c56d244eaa72026eaf7b8c125bb7ec&amp;mc=true&amp;node=pt13.1.120&amp;rgn=div5</vt:lpwstr>
      </vt:variant>
      <vt:variant>
        <vt:lpwstr>se13.1.120_1857</vt:lpwstr>
      </vt:variant>
      <vt:variant>
        <vt:i4>5963901</vt:i4>
      </vt:variant>
      <vt:variant>
        <vt:i4>1773</vt:i4>
      </vt:variant>
      <vt:variant>
        <vt:i4>0</vt:i4>
      </vt:variant>
      <vt:variant>
        <vt:i4>5</vt:i4>
      </vt:variant>
      <vt:variant>
        <vt:lpwstr/>
      </vt:variant>
      <vt:variant>
        <vt:lpwstr>_Professional_Services_Contractors</vt:lpwstr>
      </vt:variant>
      <vt:variant>
        <vt:i4>6226024</vt:i4>
      </vt:variant>
      <vt:variant>
        <vt:i4>1770</vt:i4>
      </vt:variant>
      <vt:variant>
        <vt:i4>0</vt:i4>
      </vt:variant>
      <vt:variant>
        <vt:i4>5</vt:i4>
      </vt:variant>
      <vt:variant>
        <vt:lpwstr/>
      </vt:variant>
      <vt:variant>
        <vt:lpwstr>SBA_Region</vt:lpwstr>
      </vt:variant>
      <vt:variant>
        <vt:i4>5963893</vt:i4>
      </vt:variant>
      <vt:variant>
        <vt:i4>1767</vt:i4>
      </vt:variant>
      <vt:variant>
        <vt:i4>0</vt:i4>
      </vt:variant>
      <vt:variant>
        <vt:i4>5</vt:i4>
      </vt:variant>
      <vt:variant>
        <vt:lpwstr>https://www.ecfr.gov/cgi-bin/text-idx?SID=40c56d244eaa72026eaf7b8c125bb7ec&amp;mc=true&amp;node=pt13.1.120&amp;rgn=div5</vt:lpwstr>
      </vt:variant>
      <vt:variant>
        <vt:lpwstr>se13.1.120_1824</vt:lpwstr>
      </vt:variant>
      <vt:variant>
        <vt:i4>5963893</vt:i4>
      </vt:variant>
      <vt:variant>
        <vt:i4>1764</vt:i4>
      </vt:variant>
      <vt:variant>
        <vt:i4>0</vt:i4>
      </vt:variant>
      <vt:variant>
        <vt:i4>5</vt:i4>
      </vt:variant>
      <vt:variant>
        <vt:lpwstr>https://www.ecfr.gov/cgi-bin/text-idx?SID=40c56d244eaa72026eaf7b8c125bb7ec&amp;mc=true&amp;node=pt13.1.120&amp;rgn=div5</vt:lpwstr>
      </vt:variant>
      <vt:variant>
        <vt:lpwstr>se13.1.120_1823</vt:lpwstr>
      </vt:variant>
      <vt:variant>
        <vt:i4>3276856</vt:i4>
      </vt:variant>
      <vt:variant>
        <vt:i4>1761</vt:i4>
      </vt:variant>
      <vt:variant>
        <vt:i4>0</vt:i4>
      </vt:variant>
      <vt:variant>
        <vt:i4>5</vt:i4>
      </vt:variant>
      <vt:variant>
        <vt:lpwstr/>
      </vt:variant>
      <vt:variant>
        <vt:lpwstr>Lead_District_Office</vt:lpwstr>
      </vt:variant>
      <vt:variant>
        <vt:i4>1507421</vt:i4>
      </vt:variant>
      <vt:variant>
        <vt:i4>1758</vt:i4>
      </vt:variant>
      <vt:variant>
        <vt:i4>0</vt:i4>
      </vt:variant>
      <vt:variant>
        <vt:i4>5</vt:i4>
      </vt:variant>
      <vt:variant>
        <vt:lpwstr>https://www.sba.gov/document/sba-form-1081-statement-personal-history-non-bank-lenders-cdcs-and-micro-lenders</vt:lpwstr>
      </vt:variant>
      <vt:variant>
        <vt:lpwstr/>
      </vt:variant>
      <vt:variant>
        <vt:i4>4784190</vt:i4>
      </vt:variant>
      <vt:variant>
        <vt:i4>1755</vt:i4>
      </vt:variant>
      <vt:variant>
        <vt:i4>0</vt:i4>
      </vt:variant>
      <vt:variant>
        <vt:i4>5</vt:i4>
      </vt:variant>
      <vt:variant>
        <vt:lpwstr/>
      </vt:variant>
      <vt:variant>
        <vt:lpwstr>_Appendix_11:_Record</vt:lpwstr>
      </vt:variant>
      <vt:variant>
        <vt:i4>2818091</vt:i4>
      </vt:variant>
      <vt:variant>
        <vt:i4>1752</vt:i4>
      </vt:variant>
      <vt:variant>
        <vt:i4>0</vt:i4>
      </vt:variant>
      <vt:variant>
        <vt:i4>5</vt:i4>
      </vt:variant>
      <vt:variant>
        <vt:lpwstr/>
      </vt:variant>
      <vt:variant>
        <vt:lpwstr>CDC_must_forward</vt:lpwstr>
      </vt:variant>
      <vt:variant>
        <vt:i4>7012476</vt:i4>
      </vt:variant>
      <vt:variant>
        <vt:i4>1749</vt:i4>
      </vt:variant>
      <vt:variant>
        <vt:i4>0</vt:i4>
      </vt:variant>
      <vt:variant>
        <vt:i4>5</vt:i4>
      </vt:variant>
      <vt:variant>
        <vt:lpwstr>https://www.sba.gov/document/sba-form-2286-504-debenture-closing-checklist</vt:lpwstr>
      </vt:variant>
      <vt:variant>
        <vt:lpwstr/>
      </vt:variant>
      <vt:variant>
        <vt:i4>6094879</vt:i4>
      </vt:variant>
      <vt:variant>
        <vt:i4>1746</vt:i4>
      </vt:variant>
      <vt:variant>
        <vt:i4>0</vt:i4>
      </vt:variant>
      <vt:variant>
        <vt:i4>5</vt:i4>
      </vt:variant>
      <vt:variant>
        <vt:lpwstr>https://www.sba.gov/document/support-object-object-independent-loan-review-guide</vt:lpwstr>
      </vt:variant>
      <vt:variant>
        <vt:lpwstr/>
      </vt:variant>
      <vt:variant>
        <vt:i4>5963893</vt:i4>
      </vt:variant>
      <vt:variant>
        <vt:i4>1743</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1740</vt:i4>
      </vt:variant>
      <vt:variant>
        <vt:i4>0</vt:i4>
      </vt:variant>
      <vt:variant>
        <vt:i4>5</vt:i4>
      </vt:variant>
      <vt:variant>
        <vt:lpwstr>https://www.ecfr.gov/cgi-bin/text-idx?SID=40c56d244eaa72026eaf7b8c125bb7ec&amp;mc=true&amp;node=pt13.1.120&amp;rgn=div5</vt:lpwstr>
      </vt:variant>
      <vt:variant>
        <vt:lpwstr>se13.1.120_1826</vt:lpwstr>
      </vt:variant>
      <vt:variant>
        <vt:i4>2686994</vt:i4>
      </vt:variant>
      <vt:variant>
        <vt:i4>1737</vt:i4>
      </vt:variant>
      <vt:variant>
        <vt:i4>0</vt:i4>
      </vt:variant>
      <vt:variant>
        <vt:i4>5</vt:i4>
      </vt:variant>
      <vt:variant>
        <vt:lpwstr/>
      </vt:variant>
      <vt:variant>
        <vt:lpwstr>CDC_Staff</vt:lpwstr>
      </vt:variant>
      <vt:variant>
        <vt:i4>4259961</vt:i4>
      </vt:variant>
      <vt:variant>
        <vt:i4>1734</vt:i4>
      </vt:variant>
      <vt:variant>
        <vt:i4>0</vt:i4>
      </vt:variant>
      <vt:variant>
        <vt:i4>5</vt:i4>
      </vt:variant>
      <vt:variant>
        <vt:lpwstr/>
      </vt:variant>
      <vt:variant>
        <vt:lpwstr>Job_Opportunity</vt:lpwstr>
      </vt:variant>
      <vt:variant>
        <vt:i4>5963893</vt:i4>
      </vt:variant>
      <vt:variant>
        <vt:i4>1731</vt:i4>
      </vt:variant>
      <vt:variant>
        <vt:i4>0</vt:i4>
      </vt:variant>
      <vt:variant>
        <vt:i4>5</vt:i4>
      </vt:variant>
      <vt:variant>
        <vt:lpwstr>https://www.ecfr.gov/cgi-bin/text-idx?SID=40c56d244eaa72026eaf7b8c125bb7ec&amp;mc=true&amp;node=pt13.1.120&amp;rgn=div5</vt:lpwstr>
      </vt:variant>
      <vt:variant>
        <vt:lpwstr>se13.1.120_1829</vt:lpwstr>
      </vt:variant>
      <vt:variant>
        <vt:i4>5963893</vt:i4>
      </vt:variant>
      <vt:variant>
        <vt:i4>1728</vt:i4>
      </vt:variant>
      <vt:variant>
        <vt:i4>0</vt:i4>
      </vt:variant>
      <vt:variant>
        <vt:i4>5</vt:i4>
      </vt:variant>
      <vt:variant>
        <vt:lpwstr>https://www.ecfr.gov/cgi-bin/text-idx?SID=40c56d244eaa72026eaf7b8c125bb7ec&amp;mc=true&amp;node=pt13.1.120&amp;rgn=div5</vt:lpwstr>
      </vt:variant>
      <vt:variant>
        <vt:lpwstr>se13.1.120_1828</vt:lpwstr>
      </vt:variant>
      <vt:variant>
        <vt:i4>196730</vt:i4>
      </vt:variant>
      <vt:variant>
        <vt:i4>1725</vt:i4>
      </vt:variant>
      <vt:variant>
        <vt:i4>0</vt:i4>
      </vt:variant>
      <vt:variant>
        <vt:i4>5</vt:i4>
      </vt:variant>
      <vt:variant>
        <vt:lpwstr>https://www.ecfr.gov/cgi-bin/text-idx?SID=ad09b820b35305f188b7d077e1f132ef&amp;mc=true&amp;node=pt13.1.121&amp;rgn=div5</vt:lpwstr>
      </vt:variant>
      <vt:variant>
        <vt:lpwstr>se13.1.121_1103</vt:lpwstr>
      </vt:variant>
      <vt:variant>
        <vt:i4>5963893</vt:i4>
      </vt:variant>
      <vt:variant>
        <vt:i4>1721</vt:i4>
      </vt:variant>
      <vt:variant>
        <vt:i4>0</vt:i4>
      </vt:variant>
      <vt:variant>
        <vt:i4>5</vt:i4>
      </vt:variant>
      <vt:variant>
        <vt:lpwstr>https://www.ecfr.gov/cgi-bin/text-idx?SID=40c56d244eaa72026eaf7b8c125bb7ec&amp;mc=true&amp;node=pt13.1.120&amp;rgn=div5</vt:lpwstr>
      </vt:variant>
      <vt:variant>
        <vt:lpwstr>se13.1.120_1820</vt:lpwstr>
      </vt:variant>
      <vt:variant>
        <vt:i4>5963893</vt:i4>
      </vt:variant>
      <vt:variant>
        <vt:i4>1719</vt:i4>
      </vt:variant>
      <vt:variant>
        <vt:i4>0</vt:i4>
      </vt:variant>
      <vt:variant>
        <vt:i4>5</vt:i4>
      </vt:variant>
      <vt:variant>
        <vt:lpwstr>https://www.ecfr.gov/cgi-bin/text-idx?SID=40c56d244eaa72026eaf7b8c125bb7ec&amp;mc=true&amp;node=pt13.1.120&amp;rgn=div5</vt:lpwstr>
      </vt:variant>
      <vt:variant>
        <vt:lpwstr>se13.1.120_1820</vt:lpwstr>
      </vt:variant>
      <vt:variant>
        <vt:i4>5963893</vt:i4>
      </vt:variant>
      <vt:variant>
        <vt:i4>1716</vt:i4>
      </vt:variant>
      <vt:variant>
        <vt:i4>0</vt:i4>
      </vt:variant>
      <vt:variant>
        <vt:i4>5</vt:i4>
      </vt:variant>
      <vt:variant>
        <vt:lpwstr>https://www.ecfr.gov/cgi-bin/text-idx?SID=40c56d244eaa72026eaf7b8c125bb7ec&amp;mc=true&amp;node=pt13.1.120&amp;rgn=div5</vt:lpwstr>
      </vt:variant>
      <vt:variant>
        <vt:lpwstr>se13.1.120_1820</vt:lpwstr>
      </vt:variant>
      <vt:variant>
        <vt:i4>3735575</vt:i4>
      </vt:variant>
      <vt:variant>
        <vt:i4>1713</vt:i4>
      </vt:variant>
      <vt:variant>
        <vt:i4>0</vt:i4>
      </vt:variant>
      <vt:variant>
        <vt:i4>5</vt:i4>
      </vt:variant>
      <vt:variant>
        <vt:lpwstr>https://www.ecfr.gov/cgi-bin/text-idx?SID=564c889d04ed1d07a3e0cb26cbd17118&amp;mc=true&amp;node=pt13.1.120&amp;rgn=div5</vt:lpwstr>
      </vt:variant>
      <vt:variant>
        <vt:lpwstr>se13.1.120_13</vt:lpwstr>
      </vt:variant>
      <vt:variant>
        <vt:i4>5505069</vt:i4>
      </vt:variant>
      <vt:variant>
        <vt:i4>1710</vt:i4>
      </vt:variant>
      <vt:variant>
        <vt:i4>0</vt:i4>
      </vt:variant>
      <vt:variant>
        <vt:i4>5</vt:i4>
      </vt:variant>
      <vt:variant>
        <vt:lpwstr>https://www.ecfr.gov/cgi-bin/text-idx?SID=cb05c5865100a4b063f4eea102fd7608&amp;mc=true&amp;node=pt13.1.121&amp;rgn=div5</vt:lpwstr>
      </vt:variant>
      <vt:variant>
        <vt:lpwstr>se13.1.121_1103</vt:lpwstr>
      </vt:variant>
      <vt:variant>
        <vt:i4>5963893</vt:i4>
      </vt:variant>
      <vt:variant>
        <vt:i4>1707</vt:i4>
      </vt:variant>
      <vt:variant>
        <vt:i4>0</vt:i4>
      </vt:variant>
      <vt:variant>
        <vt:i4>5</vt:i4>
      </vt:variant>
      <vt:variant>
        <vt:lpwstr>https://www.ecfr.gov/cgi-bin/text-idx?SID=40c56d244eaa72026eaf7b8c125bb7ec&amp;mc=true&amp;node=pt13.1.120&amp;rgn=div5</vt:lpwstr>
      </vt:variant>
      <vt:variant>
        <vt:lpwstr>se13.1.120_1825</vt:lpwstr>
      </vt:variant>
      <vt:variant>
        <vt:i4>5963893</vt:i4>
      </vt:variant>
      <vt:variant>
        <vt:i4>1704</vt:i4>
      </vt:variant>
      <vt:variant>
        <vt:i4>0</vt:i4>
      </vt:variant>
      <vt:variant>
        <vt:i4>5</vt:i4>
      </vt:variant>
      <vt:variant>
        <vt:lpwstr>https://www.ecfr.gov/cgi-bin/text-idx?SID=40c56d244eaa72026eaf7b8c125bb7ec&amp;mc=true&amp;node=pt13.1.120&amp;rgn=div5</vt:lpwstr>
      </vt:variant>
      <vt:variant>
        <vt:lpwstr>se13.1.120_1823</vt:lpwstr>
      </vt:variant>
      <vt:variant>
        <vt:i4>5701751</vt:i4>
      </vt:variant>
      <vt:variant>
        <vt:i4>1701</vt:i4>
      </vt:variant>
      <vt:variant>
        <vt:i4>0</vt:i4>
      </vt:variant>
      <vt:variant>
        <vt:i4>5</vt:i4>
      </vt:variant>
      <vt:variant>
        <vt:lpwstr/>
      </vt:variant>
      <vt:variant>
        <vt:lpwstr>_Character_Determinations_-</vt:lpwstr>
      </vt:variant>
      <vt:variant>
        <vt:i4>5898357</vt:i4>
      </vt:variant>
      <vt:variant>
        <vt:i4>1698</vt:i4>
      </vt:variant>
      <vt:variant>
        <vt:i4>0</vt:i4>
      </vt:variant>
      <vt:variant>
        <vt:i4>5</vt:i4>
      </vt:variant>
      <vt:variant>
        <vt:lpwstr>https://www.ecfr.gov/cgi-bin/text-idx?SID=40c56d244eaa72026eaf7b8c125bb7ec&amp;mc=true&amp;node=pt13.1.120&amp;rgn=div5</vt:lpwstr>
      </vt:variant>
      <vt:variant>
        <vt:lpwstr>se13.1.120_1835</vt:lpwstr>
      </vt:variant>
      <vt:variant>
        <vt:i4>5963893</vt:i4>
      </vt:variant>
      <vt:variant>
        <vt:i4>1695</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1692</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1689</vt:i4>
      </vt:variant>
      <vt:variant>
        <vt:i4>0</vt:i4>
      </vt:variant>
      <vt:variant>
        <vt:i4>5</vt:i4>
      </vt:variant>
      <vt:variant>
        <vt:lpwstr>https://www.ecfr.gov/cgi-bin/text-idx?SID=40c56d244eaa72026eaf7b8c125bb7ec&amp;mc=true&amp;node=pt13.1.120&amp;rgn=div5</vt:lpwstr>
      </vt:variant>
      <vt:variant>
        <vt:lpwstr>se13.1.120_1823</vt:lpwstr>
      </vt:variant>
      <vt:variant>
        <vt:i4>5439489</vt:i4>
      </vt:variant>
      <vt:variant>
        <vt:i4>1686</vt:i4>
      </vt:variant>
      <vt:variant>
        <vt:i4>0</vt:i4>
      </vt:variant>
      <vt:variant>
        <vt:i4>5</vt:i4>
      </vt:variant>
      <vt:variant>
        <vt:lpwstr>https://www.sba.gov/document/sop-50-55-504-loan-servicing-and-liquidation</vt:lpwstr>
      </vt:variant>
      <vt:variant>
        <vt:lpwstr/>
      </vt:variant>
      <vt:variant>
        <vt:i4>2228230</vt:i4>
      </vt:variant>
      <vt:variant>
        <vt:i4>1683</vt:i4>
      </vt:variant>
      <vt:variant>
        <vt:i4>0</vt:i4>
      </vt:variant>
      <vt:variant>
        <vt:i4>5</vt:i4>
      </vt:variant>
      <vt:variant>
        <vt:lpwstr/>
      </vt:variant>
      <vt:variant>
        <vt:lpwstr>CDC_Insurance</vt:lpwstr>
      </vt:variant>
      <vt:variant>
        <vt:i4>4587525</vt:i4>
      </vt:variant>
      <vt:variant>
        <vt:i4>1680</vt:i4>
      </vt:variant>
      <vt:variant>
        <vt:i4>0</vt:i4>
      </vt:variant>
      <vt:variant>
        <vt:i4>5</vt:i4>
      </vt:variant>
      <vt:variant>
        <vt:lpwstr>https://www.ecfr.gov/cgi-bin/text-idx?SID=40c56d244eaa72026eaf7b8c125bb7ec&amp;mc=true&amp;node=pt13.1.120&amp;rgn=div5%20-%20sg13.1.120_1453.sg34</vt:lpwstr>
      </vt:variant>
      <vt:variant>
        <vt:lpwstr>se13.1.120_1823</vt:lpwstr>
      </vt:variant>
      <vt:variant>
        <vt:i4>5963893</vt:i4>
      </vt:variant>
      <vt:variant>
        <vt:i4>1677</vt:i4>
      </vt:variant>
      <vt:variant>
        <vt:i4>0</vt:i4>
      </vt:variant>
      <vt:variant>
        <vt:i4>5</vt:i4>
      </vt:variant>
      <vt:variant>
        <vt:lpwstr>https://www.ecfr.gov/cgi-bin/text-idx?SID=40c56d244eaa72026eaf7b8c125bb7ec&amp;mc=true&amp;node=pt13.1.120&amp;rgn=div5</vt:lpwstr>
      </vt:variant>
      <vt:variant>
        <vt:lpwstr>se13.1.120_1826</vt:lpwstr>
      </vt:variant>
      <vt:variant>
        <vt:i4>5963893</vt:i4>
      </vt:variant>
      <vt:variant>
        <vt:i4>1674</vt:i4>
      </vt:variant>
      <vt:variant>
        <vt:i4>0</vt:i4>
      </vt:variant>
      <vt:variant>
        <vt:i4>5</vt:i4>
      </vt:variant>
      <vt:variant>
        <vt:lpwstr>https://www.ecfr.gov/cgi-bin/text-idx?SID=40c56d244eaa72026eaf7b8c125bb7ec&amp;mc=true&amp;node=pt13.1.120&amp;rgn=div5</vt:lpwstr>
      </vt:variant>
      <vt:variant>
        <vt:lpwstr>se13.1.120_1823</vt:lpwstr>
      </vt:variant>
      <vt:variant>
        <vt:i4>3932191</vt:i4>
      </vt:variant>
      <vt:variant>
        <vt:i4>1671</vt:i4>
      </vt:variant>
      <vt:variant>
        <vt:i4>0</vt:i4>
      </vt:variant>
      <vt:variant>
        <vt:i4>5</vt:i4>
      </vt:variant>
      <vt:variant>
        <vt:lpwstr/>
      </vt:variant>
      <vt:variant>
        <vt:lpwstr>SBA_Loan</vt:lpwstr>
      </vt:variant>
      <vt:variant>
        <vt:i4>720940</vt:i4>
      </vt:variant>
      <vt:variant>
        <vt:i4>1668</vt:i4>
      </vt:variant>
      <vt:variant>
        <vt:i4>0</vt:i4>
      </vt:variant>
      <vt:variant>
        <vt:i4>5</vt:i4>
      </vt:variant>
      <vt:variant>
        <vt:lpwstr>https://www.ecfr.gov/cgi-bin/text-idx?SID=8fa796b74d10ec52eaf649370cf5d198&amp;mc=true&amp;node=se13.1.120_1823&amp;rgn=div8</vt:lpwstr>
      </vt:variant>
      <vt:variant>
        <vt:lpwstr/>
      </vt:variant>
      <vt:variant>
        <vt:i4>720940</vt:i4>
      </vt:variant>
      <vt:variant>
        <vt:i4>1665</vt:i4>
      </vt:variant>
      <vt:variant>
        <vt:i4>0</vt:i4>
      </vt:variant>
      <vt:variant>
        <vt:i4>5</vt:i4>
      </vt:variant>
      <vt:variant>
        <vt:lpwstr>https://www.ecfr.gov/cgi-bin/text-idx?SID=8fa796b74d10ec52eaf649370cf5d198&amp;mc=true&amp;node=se13.1.120_1823&amp;rgn=div8</vt:lpwstr>
      </vt:variant>
      <vt:variant>
        <vt:lpwstr/>
      </vt:variant>
      <vt:variant>
        <vt:i4>41</vt:i4>
      </vt:variant>
      <vt:variant>
        <vt:i4>1662</vt:i4>
      </vt:variant>
      <vt:variant>
        <vt:i4>0</vt:i4>
      </vt:variant>
      <vt:variant>
        <vt:i4>5</vt:i4>
      </vt:variant>
      <vt:variant>
        <vt:lpwstr/>
      </vt:variant>
      <vt:variant>
        <vt:lpwstr>_Chapter_5:_Ethics,</vt:lpwstr>
      </vt:variant>
      <vt:variant>
        <vt:i4>3735650</vt:i4>
      </vt:variant>
      <vt:variant>
        <vt:i4>1659</vt:i4>
      </vt:variant>
      <vt:variant>
        <vt:i4>0</vt:i4>
      </vt:variant>
      <vt:variant>
        <vt:i4>5</vt:i4>
      </vt:variant>
      <vt:variant>
        <vt:lpwstr>https://www.ecfr.gov/cgi-bin/text-idx?SID=8fa796b74d10ec52eaf649370cf5d198&amp;mc=true&amp;node=pt13.1.103&amp;rgn=div5</vt:lpwstr>
      </vt:variant>
      <vt:variant>
        <vt:lpwstr/>
      </vt:variant>
      <vt:variant>
        <vt:i4>5963893</vt:i4>
      </vt:variant>
      <vt:variant>
        <vt:i4>1656</vt:i4>
      </vt:variant>
      <vt:variant>
        <vt:i4>0</vt:i4>
      </vt:variant>
      <vt:variant>
        <vt:i4>5</vt:i4>
      </vt:variant>
      <vt:variant>
        <vt:lpwstr>https://www.ecfr.gov/cgi-bin/text-idx?SID=40c56d244eaa72026eaf7b8c125bb7ec&amp;mc=true&amp;node=pt13.1.120&amp;rgn=div5</vt:lpwstr>
      </vt:variant>
      <vt:variant>
        <vt:lpwstr>se13.1.120_1827</vt:lpwstr>
      </vt:variant>
      <vt:variant>
        <vt:i4>5767285</vt:i4>
      </vt:variant>
      <vt:variant>
        <vt:i4>1653</vt:i4>
      </vt:variant>
      <vt:variant>
        <vt:i4>0</vt:i4>
      </vt:variant>
      <vt:variant>
        <vt:i4>5</vt:i4>
      </vt:variant>
      <vt:variant>
        <vt:lpwstr>https://www.ecfr.gov/cgi-bin/text-idx?SID=40c56d244eaa72026eaf7b8c125bb7ec&amp;mc=true&amp;node=pt13.1.120&amp;rgn=div5</vt:lpwstr>
      </vt:variant>
      <vt:variant>
        <vt:lpwstr>se13.1.120_1816</vt:lpwstr>
      </vt:variant>
      <vt:variant>
        <vt:i4>393238</vt:i4>
      </vt:variant>
      <vt:variant>
        <vt:i4>1650</vt:i4>
      </vt:variant>
      <vt:variant>
        <vt:i4>0</vt:i4>
      </vt:variant>
      <vt:variant>
        <vt:i4>5</vt:i4>
      </vt:variant>
      <vt:variant>
        <vt:lpwstr>https://www.sba.gov/partners/lenders/cdc-504-loan-program</vt:lpwstr>
      </vt:variant>
      <vt:variant>
        <vt:lpwstr/>
      </vt:variant>
      <vt:variant>
        <vt:i4>5308540</vt:i4>
      </vt:variant>
      <vt:variant>
        <vt:i4>1647</vt:i4>
      </vt:variant>
      <vt:variant>
        <vt:i4>0</vt:i4>
      </vt:variant>
      <vt:variant>
        <vt:i4>5</vt:i4>
      </vt:variant>
      <vt:variant>
        <vt:lpwstr>https://www.ecfr.gov/cgi-bin/text-idx?SID=40c56d244eaa72026eaf7b8c125bb7ec&amp;mc=true&amp;node=pt13.1.120&amp;rgn=div5</vt:lpwstr>
      </vt:variant>
      <vt:variant>
        <vt:lpwstr>se13.1.120_1180</vt:lpwstr>
      </vt:variant>
      <vt:variant>
        <vt:i4>3932275</vt:i4>
      </vt:variant>
      <vt:variant>
        <vt:i4>1644</vt:i4>
      </vt:variant>
      <vt:variant>
        <vt:i4>0</vt:i4>
      </vt:variant>
      <vt:variant>
        <vt:i4>5</vt:i4>
      </vt:variant>
      <vt:variant>
        <vt:lpwstr>https://www.ecfr.gov/cgi-bin/text-idx?SID=40c56d244eaa72026eaf7b8c125bb7ec&amp;mc=true&amp;node=pt13.1.120&amp;rgn=div5%20-%20se13.1.120_1825</vt:lpwstr>
      </vt:variant>
      <vt:variant>
        <vt:lpwstr>se13.1.120_110</vt:lpwstr>
      </vt:variant>
      <vt:variant>
        <vt:i4>6094965</vt:i4>
      </vt:variant>
      <vt:variant>
        <vt:i4>1641</vt:i4>
      </vt:variant>
      <vt:variant>
        <vt:i4>0</vt:i4>
      </vt:variant>
      <vt:variant>
        <vt:i4>5</vt:i4>
      </vt:variant>
      <vt:variant>
        <vt:lpwstr>https://www.ecfr.gov/cgi-bin/text-idx?SID=40c56d244eaa72026eaf7b8c125bb7ec&amp;mc=true&amp;node=pt13.1.120&amp;rgn=div5</vt:lpwstr>
      </vt:variant>
      <vt:variant>
        <vt:lpwstr>se13.1.120_1846</vt:lpwstr>
      </vt:variant>
      <vt:variant>
        <vt:i4>3276856</vt:i4>
      </vt:variant>
      <vt:variant>
        <vt:i4>1638</vt:i4>
      </vt:variant>
      <vt:variant>
        <vt:i4>0</vt:i4>
      </vt:variant>
      <vt:variant>
        <vt:i4>5</vt:i4>
      </vt:variant>
      <vt:variant>
        <vt:lpwstr/>
      </vt:variant>
      <vt:variant>
        <vt:lpwstr>Lead_District_Office</vt:lpwstr>
      </vt:variant>
      <vt:variant>
        <vt:i4>524342</vt:i4>
      </vt:variant>
      <vt:variant>
        <vt:i4>1635</vt:i4>
      </vt:variant>
      <vt:variant>
        <vt:i4>0</vt:i4>
      </vt:variant>
      <vt:variant>
        <vt:i4>5</vt:i4>
      </vt:variant>
      <vt:variant>
        <vt:lpwstr>mailto:cdcannualreports@sba.gov</vt:lpwstr>
      </vt:variant>
      <vt:variant>
        <vt:lpwstr/>
      </vt:variant>
      <vt:variant>
        <vt:i4>7077956</vt:i4>
      </vt:variant>
      <vt:variant>
        <vt:i4>1632</vt:i4>
      </vt:variant>
      <vt:variant>
        <vt:i4>0</vt:i4>
      </vt:variant>
      <vt:variant>
        <vt:i4>5</vt:i4>
      </vt:variant>
      <vt:variant>
        <vt:lpwstr>mailto:PCLPQuarterlyReport@sba.gov</vt:lpwstr>
      </vt:variant>
      <vt:variant>
        <vt:lpwstr/>
      </vt:variant>
      <vt:variant>
        <vt:i4>3276856</vt:i4>
      </vt:variant>
      <vt:variant>
        <vt:i4>1629</vt:i4>
      </vt:variant>
      <vt:variant>
        <vt:i4>0</vt:i4>
      </vt:variant>
      <vt:variant>
        <vt:i4>5</vt:i4>
      </vt:variant>
      <vt:variant>
        <vt:lpwstr/>
      </vt:variant>
      <vt:variant>
        <vt:lpwstr>Lead_District_Office</vt:lpwstr>
      </vt:variant>
      <vt:variant>
        <vt:i4>7077956</vt:i4>
      </vt:variant>
      <vt:variant>
        <vt:i4>1626</vt:i4>
      </vt:variant>
      <vt:variant>
        <vt:i4>0</vt:i4>
      </vt:variant>
      <vt:variant>
        <vt:i4>5</vt:i4>
      </vt:variant>
      <vt:variant>
        <vt:lpwstr>mailto:PCLPQuarterlyReport@sba.gov</vt:lpwstr>
      </vt:variant>
      <vt:variant>
        <vt:lpwstr/>
      </vt:variant>
      <vt:variant>
        <vt:i4>7077956</vt:i4>
      </vt:variant>
      <vt:variant>
        <vt:i4>1623</vt:i4>
      </vt:variant>
      <vt:variant>
        <vt:i4>0</vt:i4>
      </vt:variant>
      <vt:variant>
        <vt:i4>5</vt:i4>
      </vt:variant>
      <vt:variant>
        <vt:lpwstr>mailto:PCLPQuarterlyReport@sba.gov</vt:lpwstr>
      </vt:variant>
      <vt:variant>
        <vt:lpwstr/>
      </vt:variant>
      <vt:variant>
        <vt:i4>3801204</vt:i4>
      </vt:variant>
      <vt:variant>
        <vt:i4>1620</vt:i4>
      </vt:variant>
      <vt:variant>
        <vt:i4>0</vt:i4>
      </vt:variant>
      <vt:variant>
        <vt:i4>5</vt:i4>
      </vt:variant>
      <vt:variant>
        <vt:lpwstr>https://www.sba.gov/document/sba-form-2229-premier-certified-lenders-program-security-agreement</vt:lpwstr>
      </vt:variant>
      <vt:variant>
        <vt:lpwstr/>
      </vt:variant>
      <vt:variant>
        <vt:i4>6094965</vt:i4>
      </vt:variant>
      <vt:variant>
        <vt:i4>1617</vt:i4>
      </vt:variant>
      <vt:variant>
        <vt:i4>0</vt:i4>
      </vt:variant>
      <vt:variant>
        <vt:i4>5</vt:i4>
      </vt:variant>
      <vt:variant>
        <vt:lpwstr>https://www.ecfr.gov/cgi-bin/text-idx?SID=40c56d244eaa72026eaf7b8c125bb7ec&amp;mc=true&amp;node=pt13.1.120&amp;rgn=div5</vt:lpwstr>
      </vt:variant>
      <vt:variant>
        <vt:lpwstr>se13.1.120_1847</vt:lpwstr>
      </vt:variant>
      <vt:variant>
        <vt:i4>6094965</vt:i4>
      </vt:variant>
      <vt:variant>
        <vt:i4>1614</vt:i4>
      </vt:variant>
      <vt:variant>
        <vt:i4>0</vt:i4>
      </vt:variant>
      <vt:variant>
        <vt:i4>5</vt:i4>
      </vt:variant>
      <vt:variant>
        <vt:lpwstr>https://www.ecfr.gov/cgi-bin/text-idx?SID=40c56d244eaa72026eaf7b8c125bb7ec&amp;mc=true&amp;node=pt13.1.120&amp;rgn=div5</vt:lpwstr>
      </vt:variant>
      <vt:variant>
        <vt:lpwstr>se13.1.120_1847</vt:lpwstr>
      </vt:variant>
      <vt:variant>
        <vt:i4>6094965</vt:i4>
      </vt:variant>
      <vt:variant>
        <vt:i4>1611</vt:i4>
      </vt:variant>
      <vt:variant>
        <vt:i4>0</vt:i4>
      </vt:variant>
      <vt:variant>
        <vt:i4>5</vt:i4>
      </vt:variant>
      <vt:variant>
        <vt:lpwstr>https://www.ecfr.gov/cgi-bin/text-idx?SID=40c56d244eaa72026eaf7b8c125bb7ec&amp;mc=true&amp;node=pt13.1.120&amp;rgn=div5</vt:lpwstr>
      </vt:variant>
      <vt:variant>
        <vt:lpwstr>se13.1.120_1847</vt:lpwstr>
      </vt:variant>
      <vt:variant>
        <vt:i4>1048636</vt:i4>
      </vt:variant>
      <vt:variant>
        <vt:i4>1608</vt:i4>
      </vt:variant>
      <vt:variant>
        <vt:i4>0</vt:i4>
      </vt:variant>
      <vt:variant>
        <vt:i4>5</vt:i4>
      </vt:variant>
      <vt:variant>
        <vt:lpwstr/>
      </vt:variant>
      <vt:variant>
        <vt:lpwstr>_Loan_and_Lender</vt:lpwstr>
      </vt:variant>
      <vt:variant>
        <vt:i4>2031634</vt:i4>
      </vt:variant>
      <vt:variant>
        <vt:i4>1605</vt:i4>
      </vt:variant>
      <vt:variant>
        <vt:i4>0</vt:i4>
      </vt:variant>
      <vt:variant>
        <vt:i4>5</vt:i4>
      </vt:variant>
      <vt:variant>
        <vt:lpwstr/>
      </vt:variant>
      <vt:variant>
        <vt:lpwstr>SMART</vt:lpwstr>
      </vt:variant>
      <vt:variant>
        <vt:i4>6094965</vt:i4>
      </vt:variant>
      <vt:variant>
        <vt:i4>1602</vt:i4>
      </vt:variant>
      <vt:variant>
        <vt:i4>0</vt:i4>
      </vt:variant>
      <vt:variant>
        <vt:i4>5</vt:i4>
      </vt:variant>
      <vt:variant>
        <vt:lpwstr>https://www.ecfr.gov/cgi-bin/text-idx?SID=40c56d244eaa72026eaf7b8c125bb7ec&amp;mc=true&amp;node=pt13.1.120&amp;rgn=div5</vt:lpwstr>
      </vt:variant>
      <vt:variant>
        <vt:lpwstr>se13.1.120_1847</vt:lpwstr>
      </vt:variant>
      <vt:variant>
        <vt:i4>4784218</vt:i4>
      </vt:variant>
      <vt:variant>
        <vt:i4>1599</vt:i4>
      </vt:variant>
      <vt:variant>
        <vt:i4>0</vt:i4>
      </vt:variant>
      <vt:variant>
        <vt:i4>5</vt:i4>
      </vt:variant>
      <vt:variant>
        <vt:lpwstr/>
      </vt:variant>
      <vt:variant>
        <vt:lpwstr>CDC_Submission_Requirements</vt:lpwstr>
      </vt:variant>
      <vt:variant>
        <vt:i4>3276856</vt:i4>
      </vt:variant>
      <vt:variant>
        <vt:i4>1596</vt:i4>
      </vt:variant>
      <vt:variant>
        <vt:i4>0</vt:i4>
      </vt:variant>
      <vt:variant>
        <vt:i4>5</vt:i4>
      </vt:variant>
      <vt:variant>
        <vt:lpwstr/>
      </vt:variant>
      <vt:variant>
        <vt:lpwstr>Lead_District_Office</vt:lpwstr>
      </vt:variant>
      <vt:variant>
        <vt:i4>5111925</vt:i4>
      </vt:variant>
      <vt:variant>
        <vt:i4>1593</vt:i4>
      </vt:variant>
      <vt:variant>
        <vt:i4>0</vt:i4>
      </vt:variant>
      <vt:variant>
        <vt:i4>5</vt:i4>
      </vt:variant>
      <vt:variant>
        <vt:lpwstr/>
      </vt:variant>
      <vt:variant>
        <vt:lpwstr>SBA_Lender</vt:lpwstr>
      </vt:variant>
      <vt:variant>
        <vt:i4>6094965</vt:i4>
      </vt:variant>
      <vt:variant>
        <vt:i4>1590</vt:i4>
      </vt:variant>
      <vt:variant>
        <vt:i4>0</vt:i4>
      </vt:variant>
      <vt:variant>
        <vt:i4>5</vt:i4>
      </vt:variant>
      <vt:variant>
        <vt:lpwstr>https://www.ecfr.gov/cgi-bin/text-idx?SID=40c56d244eaa72026eaf7b8c125bb7ec&amp;mc=true&amp;node=pt13.1.120&amp;rgn=div5</vt:lpwstr>
      </vt:variant>
      <vt:variant>
        <vt:lpwstr>se13.1.120_1845</vt:lpwstr>
      </vt:variant>
      <vt:variant>
        <vt:i4>6094965</vt:i4>
      </vt:variant>
      <vt:variant>
        <vt:i4>1587</vt:i4>
      </vt:variant>
      <vt:variant>
        <vt:i4>0</vt:i4>
      </vt:variant>
      <vt:variant>
        <vt:i4>5</vt:i4>
      </vt:variant>
      <vt:variant>
        <vt:lpwstr>https://www.ecfr.gov/cgi-bin/text-idx?SID=40c56d244eaa72026eaf7b8c125bb7ec&amp;mc=true&amp;node=pt13.1.120&amp;rgn=div5</vt:lpwstr>
      </vt:variant>
      <vt:variant>
        <vt:lpwstr>se13.1.120_1848</vt:lpwstr>
      </vt:variant>
      <vt:variant>
        <vt:i4>5242988</vt:i4>
      </vt:variant>
      <vt:variant>
        <vt:i4>1584</vt:i4>
      </vt:variant>
      <vt:variant>
        <vt:i4>0</vt:i4>
      </vt:variant>
      <vt:variant>
        <vt:i4>5</vt:i4>
      </vt:variant>
      <vt:variant>
        <vt:lpwstr/>
      </vt:variant>
      <vt:variant>
        <vt:lpwstr>_Submission_of_Loan</vt:lpwstr>
      </vt:variant>
      <vt:variant>
        <vt:i4>6750309</vt:i4>
      </vt:variant>
      <vt:variant>
        <vt:i4>1581</vt:i4>
      </vt:variant>
      <vt:variant>
        <vt:i4>0</vt:i4>
      </vt:variant>
      <vt:variant>
        <vt:i4>5</vt:i4>
      </vt:variant>
      <vt:variant>
        <vt:lpwstr>https://www.sba.gov/document/sba-form-1244-application-section-504-loan</vt:lpwstr>
      </vt:variant>
      <vt:variant>
        <vt:lpwstr/>
      </vt:variant>
      <vt:variant>
        <vt:i4>7274564</vt:i4>
      </vt:variant>
      <vt:variant>
        <vt:i4>1578</vt:i4>
      </vt:variant>
      <vt:variant>
        <vt:i4>0</vt:i4>
      </vt:variant>
      <vt:variant>
        <vt:i4>5</vt:i4>
      </vt:variant>
      <vt:variant>
        <vt:lpwstr/>
      </vt:variant>
      <vt:variant>
        <vt:lpwstr>_Premier_Certified_Lenders</vt:lpwstr>
      </vt:variant>
      <vt:variant>
        <vt:i4>6094965</vt:i4>
      </vt:variant>
      <vt:variant>
        <vt:i4>1575</vt:i4>
      </vt:variant>
      <vt:variant>
        <vt:i4>0</vt:i4>
      </vt:variant>
      <vt:variant>
        <vt:i4>5</vt:i4>
      </vt:variant>
      <vt:variant>
        <vt:lpwstr>https://www.ecfr.gov/cgi-bin/text-idx?SID=40c56d244eaa72026eaf7b8c125bb7ec&amp;mc=true&amp;node=pt13.1.120&amp;rgn=div5</vt:lpwstr>
      </vt:variant>
      <vt:variant>
        <vt:lpwstr>se13.1.120_1840</vt:lpwstr>
      </vt:variant>
      <vt:variant>
        <vt:i4>524342</vt:i4>
      </vt:variant>
      <vt:variant>
        <vt:i4>1572</vt:i4>
      </vt:variant>
      <vt:variant>
        <vt:i4>0</vt:i4>
      </vt:variant>
      <vt:variant>
        <vt:i4>5</vt:i4>
      </vt:variant>
      <vt:variant>
        <vt:lpwstr>mailto:cdcannualreports@sba.gov</vt:lpwstr>
      </vt:variant>
      <vt:variant>
        <vt:lpwstr/>
      </vt:variant>
      <vt:variant>
        <vt:i4>2031634</vt:i4>
      </vt:variant>
      <vt:variant>
        <vt:i4>1569</vt:i4>
      </vt:variant>
      <vt:variant>
        <vt:i4>0</vt:i4>
      </vt:variant>
      <vt:variant>
        <vt:i4>5</vt:i4>
      </vt:variant>
      <vt:variant>
        <vt:lpwstr/>
      </vt:variant>
      <vt:variant>
        <vt:lpwstr>SMART</vt:lpwstr>
      </vt:variant>
      <vt:variant>
        <vt:i4>7340043</vt:i4>
      </vt:variant>
      <vt:variant>
        <vt:i4>1566</vt:i4>
      </vt:variant>
      <vt:variant>
        <vt:i4>0</vt:i4>
      </vt:variant>
      <vt:variant>
        <vt:i4>5</vt:i4>
      </vt:variant>
      <vt:variant>
        <vt:lpwstr>mailto:504Requests@sba.gov</vt:lpwstr>
      </vt:variant>
      <vt:variant>
        <vt:lpwstr/>
      </vt:variant>
      <vt:variant>
        <vt:i4>7340043</vt:i4>
      </vt:variant>
      <vt:variant>
        <vt:i4>1563</vt:i4>
      </vt:variant>
      <vt:variant>
        <vt:i4>0</vt:i4>
      </vt:variant>
      <vt:variant>
        <vt:i4>5</vt:i4>
      </vt:variant>
      <vt:variant>
        <vt:lpwstr>mailto:504Requests@sba.gov</vt:lpwstr>
      </vt:variant>
      <vt:variant>
        <vt:lpwstr/>
      </vt:variant>
      <vt:variant>
        <vt:i4>3276856</vt:i4>
      </vt:variant>
      <vt:variant>
        <vt:i4>1560</vt:i4>
      </vt:variant>
      <vt:variant>
        <vt:i4>0</vt:i4>
      </vt:variant>
      <vt:variant>
        <vt:i4>5</vt:i4>
      </vt:variant>
      <vt:variant>
        <vt:lpwstr/>
      </vt:variant>
      <vt:variant>
        <vt:lpwstr>Lead_District_Office</vt:lpwstr>
      </vt:variant>
      <vt:variant>
        <vt:i4>5963893</vt:i4>
      </vt:variant>
      <vt:variant>
        <vt:i4>1557</vt:i4>
      </vt:variant>
      <vt:variant>
        <vt:i4>0</vt:i4>
      </vt:variant>
      <vt:variant>
        <vt:i4>5</vt:i4>
      </vt:variant>
      <vt:variant>
        <vt:lpwstr>https://www.ecfr.gov/cgi-bin/text-idx?SID=40c56d244eaa72026eaf7b8c125bb7ec&amp;mc=true&amp;node=pt13.1.120&amp;rgn=div5</vt:lpwstr>
      </vt:variant>
      <vt:variant>
        <vt:lpwstr>se13.1.120_1823</vt:lpwstr>
      </vt:variant>
      <vt:variant>
        <vt:i4>2228230</vt:i4>
      </vt:variant>
      <vt:variant>
        <vt:i4>1554</vt:i4>
      </vt:variant>
      <vt:variant>
        <vt:i4>0</vt:i4>
      </vt:variant>
      <vt:variant>
        <vt:i4>5</vt:i4>
      </vt:variant>
      <vt:variant>
        <vt:lpwstr/>
      </vt:variant>
      <vt:variant>
        <vt:lpwstr>CDC_Insurance</vt:lpwstr>
      </vt:variant>
      <vt:variant>
        <vt:i4>5963893</vt:i4>
      </vt:variant>
      <vt:variant>
        <vt:i4>1551</vt:i4>
      </vt:variant>
      <vt:variant>
        <vt:i4>0</vt:i4>
      </vt:variant>
      <vt:variant>
        <vt:i4>5</vt:i4>
      </vt:variant>
      <vt:variant>
        <vt:lpwstr>https://www.ecfr.gov/cgi-bin/text-idx?SID=40c56d244eaa72026eaf7b8c125bb7ec&amp;mc=true&amp;node=pt13.1.120&amp;rgn=div5</vt:lpwstr>
      </vt:variant>
      <vt:variant>
        <vt:lpwstr>se13.1.120_1826</vt:lpwstr>
      </vt:variant>
      <vt:variant>
        <vt:i4>5963893</vt:i4>
      </vt:variant>
      <vt:variant>
        <vt:i4>1548</vt:i4>
      </vt:variant>
      <vt:variant>
        <vt:i4>0</vt:i4>
      </vt:variant>
      <vt:variant>
        <vt:i4>5</vt:i4>
      </vt:variant>
      <vt:variant>
        <vt:lpwstr>https://www.ecfr.gov/cgi-bin/text-idx?SID=40c56d244eaa72026eaf7b8c125bb7ec&amp;mc=true&amp;node=pt13.1.120&amp;rgn=div5</vt:lpwstr>
      </vt:variant>
      <vt:variant>
        <vt:lpwstr>se13.1.120_1823</vt:lpwstr>
      </vt:variant>
      <vt:variant>
        <vt:i4>7340043</vt:i4>
      </vt:variant>
      <vt:variant>
        <vt:i4>1545</vt:i4>
      </vt:variant>
      <vt:variant>
        <vt:i4>0</vt:i4>
      </vt:variant>
      <vt:variant>
        <vt:i4>5</vt:i4>
      </vt:variant>
      <vt:variant>
        <vt:lpwstr>mailto:504Requests@sba.gov</vt:lpwstr>
      </vt:variant>
      <vt:variant>
        <vt:lpwstr/>
      </vt:variant>
      <vt:variant>
        <vt:i4>3276856</vt:i4>
      </vt:variant>
      <vt:variant>
        <vt:i4>1542</vt:i4>
      </vt:variant>
      <vt:variant>
        <vt:i4>0</vt:i4>
      </vt:variant>
      <vt:variant>
        <vt:i4>5</vt:i4>
      </vt:variant>
      <vt:variant>
        <vt:lpwstr/>
      </vt:variant>
      <vt:variant>
        <vt:lpwstr>Lead_District_Office</vt:lpwstr>
      </vt:variant>
      <vt:variant>
        <vt:i4>6094965</vt:i4>
      </vt:variant>
      <vt:variant>
        <vt:i4>1539</vt:i4>
      </vt:variant>
      <vt:variant>
        <vt:i4>0</vt:i4>
      </vt:variant>
      <vt:variant>
        <vt:i4>5</vt:i4>
      </vt:variant>
      <vt:variant>
        <vt:lpwstr>https://www.ecfr.gov/cgi-bin/text-idx?SID=40c56d244eaa72026eaf7b8c125bb7ec&amp;mc=true&amp;node=pt13.1.120&amp;rgn=div5</vt:lpwstr>
      </vt:variant>
      <vt:variant>
        <vt:lpwstr>se13.1.120_1841</vt:lpwstr>
      </vt:variant>
      <vt:variant>
        <vt:i4>6094965</vt:i4>
      </vt:variant>
      <vt:variant>
        <vt:i4>1536</vt:i4>
      </vt:variant>
      <vt:variant>
        <vt:i4>0</vt:i4>
      </vt:variant>
      <vt:variant>
        <vt:i4>5</vt:i4>
      </vt:variant>
      <vt:variant>
        <vt:lpwstr>https://www.ecfr.gov/cgi-bin/text-idx?SID=40c56d244eaa72026eaf7b8c125bb7ec&amp;mc=true&amp;node=pt13.1.120&amp;rgn=div5</vt:lpwstr>
      </vt:variant>
      <vt:variant>
        <vt:lpwstr>se13.1.120_1840</vt:lpwstr>
      </vt:variant>
      <vt:variant>
        <vt:i4>3276856</vt:i4>
      </vt:variant>
      <vt:variant>
        <vt:i4>1533</vt:i4>
      </vt:variant>
      <vt:variant>
        <vt:i4>0</vt:i4>
      </vt:variant>
      <vt:variant>
        <vt:i4>5</vt:i4>
      </vt:variant>
      <vt:variant>
        <vt:lpwstr/>
      </vt:variant>
      <vt:variant>
        <vt:lpwstr>Lead_District_Office</vt:lpwstr>
      </vt:variant>
      <vt:variant>
        <vt:i4>7340043</vt:i4>
      </vt:variant>
      <vt:variant>
        <vt:i4>1530</vt:i4>
      </vt:variant>
      <vt:variant>
        <vt:i4>0</vt:i4>
      </vt:variant>
      <vt:variant>
        <vt:i4>5</vt:i4>
      </vt:variant>
      <vt:variant>
        <vt:lpwstr>mailto:504Requests@sba.gov</vt:lpwstr>
      </vt:variant>
      <vt:variant>
        <vt:lpwstr/>
      </vt:variant>
      <vt:variant>
        <vt:i4>2228230</vt:i4>
      </vt:variant>
      <vt:variant>
        <vt:i4>1527</vt:i4>
      </vt:variant>
      <vt:variant>
        <vt:i4>0</vt:i4>
      </vt:variant>
      <vt:variant>
        <vt:i4>5</vt:i4>
      </vt:variant>
      <vt:variant>
        <vt:lpwstr/>
      </vt:variant>
      <vt:variant>
        <vt:lpwstr>CDC_Insurance</vt:lpwstr>
      </vt:variant>
      <vt:variant>
        <vt:i4>3276856</vt:i4>
      </vt:variant>
      <vt:variant>
        <vt:i4>1524</vt:i4>
      </vt:variant>
      <vt:variant>
        <vt:i4>0</vt:i4>
      </vt:variant>
      <vt:variant>
        <vt:i4>5</vt:i4>
      </vt:variant>
      <vt:variant>
        <vt:lpwstr/>
      </vt:variant>
      <vt:variant>
        <vt:lpwstr>Lead_District_Office</vt:lpwstr>
      </vt:variant>
      <vt:variant>
        <vt:i4>1048580</vt:i4>
      </vt:variant>
      <vt:variant>
        <vt:i4>1521</vt:i4>
      </vt:variant>
      <vt:variant>
        <vt:i4>0</vt:i4>
      </vt:variant>
      <vt:variant>
        <vt:i4>5</vt:i4>
      </vt:variant>
      <vt:variant>
        <vt:lpwstr/>
      </vt:variant>
      <vt:variant>
        <vt:lpwstr>satisfactory_performance_CDC</vt:lpwstr>
      </vt:variant>
      <vt:variant>
        <vt:i4>2555951</vt:i4>
      </vt:variant>
      <vt:variant>
        <vt:i4>1518</vt:i4>
      </vt:variant>
      <vt:variant>
        <vt:i4>0</vt:i4>
      </vt:variant>
      <vt:variant>
        <vt:i4>5</vt:i4>
      </vt:variant>
      <vt:variant>
        <vt:lpwstr/>
      </vt:variant>
      <vt:variant>
        <vt:lpwstr>_Designated_Attorney</vt:lpwstr>
      </vt:variant>
      <vt:variant>
        <vt:i4>7274564</vt:i4>
      </vt:variant>
      <vt:variant>
        <vt:i4>1515</vt:i4>
      </vt:variant>
      <vt:variant>
        <vt:i4>0</vt:i4>
      </vt:variant>
      <vt:variant>
        <vt:i4>5</vt:i4>
      </vt:variant>
      <vt:variant>
        <vt:lpwstr/>
      </vt:variant>
      <vt:variant>
        <vt:lpwstr>_Premier_Certified_Lenders</vt:lpwstr>
      </vt:variant>
      <vt:variant>
        <vt:i4>5832821</vt:i4>
      </vt:variant>
      <vt:variant>
        <vt:i4>1512</vt:i4>
      </vt:variant>
      <vt:variant>
        <vt:i4>0</vt:i4>
      </vt:variant>
      <vt:variant>
        <vt:i4>5</vt:i4>
      </vt:variant>
      <vt:variant>
        <vt:lpwstr>https://www.ecfr.gov/cgi-bin/text-idx?SID=40c56d244eaa72026eaf7b8c125bb7ec&amp;mc=true&amp;node=pt13.1.120&amp;rgn=div5</vt:lpwstr>
      </vt:variant>
      <vt:variant>
        <vt:lpwstr>se13.1.120_1802</vt:lpwstr>
      </vt:variant>
      <vt:variant>
        <vt:i4>7340043</vt:i4>
      </vt:variant>
      <vt:variant>
        <vt:i4>1509</vt:i4>
      </vt:variant>
      <vt:variant>
        <vt:i4>0</vt:i4>
      </vt:variant>
      <vt:variant>
        <vt:i4>5</vt:i4>
      </vt:variant>
      <vt:variant>
        <vt:lpwstr>mailto:504Requests@sba.gov</vt:lpwstr>
      </vt:variant>
      <vt:variant>
        <vt:lpwstr/>
      </vt:variant>
      <vt:variant>
        <vt:i4>4128770</vt:i4>
      </vt:variant>
      <vt:variant>
        <vt:i4>1506</vt:i4>
      </vt:variant>
      <vt:variant>
        <vt:i4>0</vt:i4>
      </vt:variant>
      <vt:variant>
        <vt:i4>5</vt:i4>
      </vt:variant>
      <vt:variant>
        <vt:lpwstr/>
      </vt:variant>
      <vt:variant>
        <vt:lpwstr>_Reporting_Requirements_1</vt:lpwstr>
      </vt:variant>
      <vt:variant>
        <vt:i4>7340043</vt:i4>
      </vt:variant>
      <vt:variant>
        <vt:i4>1503</vt:i4>
      </vt:variant>
      <vt:variant>
        <vt:i4>0</vt:i4>
      </vt:variant>
      <vt:variant>
        <vt:i4>5</vt:i4>
      </vt:variant>
      <vt:variant>
        <vt:lpwstr>mailto:504Requests@sba.gov</vt:lpwstr>
      </vt:variant>
      <vt:variant>
        <vt:lpwstr/>
      </vt:variant>
      <vt:variant>
        <vt:i4>7209027</vt:i4>
      </vt:variant>
      <vt:variant>
        <vt:i4>1500</vt:i4>
      </vt:variant>
      <vt:variant>
        <vt:i4>0</vt:i4>
      </vt:variant>
      <vt:variant>
        <vt:i4>5</vt:i4>
      </vt:variant>
      <vt:variant>
        <vt:lpwstr>mailto:OCA1081@sba.gov</vt:lpwstr>
      </vt:variant>
      <vt:variant>
        <vt:lpwstr/>
      </vt:variant>
      <vt:variant>
        <vt:i4>5767251</vt:i4>
      </vt:variant>
      <vt:variant>
        <vt:i4>1497</vt:i4>
      </vt:variant>
      <vt:variant>
        <vt:i4>0</vt:i4>
      </vt:variant>
      <vt:variant>
        <vt:i4>5</vt:i4>
      </vt:variant>
      <vt:variant>
        <vt:lpwstr>https://www.applicantservices.com/sba</vt:lpwstr>
      </vt:variant>
      <vt:variant>
        <vt:lpwstr/>
      </vt:variant>
      <vt:variant>
        <vt:i4>1310736</vt:i4>
      </vt:variant>
      <vt:variant>
        <vt:i4>1494</vt:i4>
      </vt:variant>
      <vt:variant>
        <vt:i4>0</vt:i4>
      </vt:variant>
      <vt:variant>
        <vt:i4>5</vt:i4>
      </vt:variant>
      <vt:variant>
        <vt:lpwstr/>
      </vt:variant>
      <vt:variant>
        <vt:lpwstr>Electronic_Fingerprint_Submission</vt:lpwstr>
      </vt:variant>
      <vt:variant>
        <vt:i4>1507421</vt:i4>
      </vt:variant>
      <vt:variant>
        <vt:i4>1491</vt:i4>
      </vt:variant>
      <vt:variant>
        <vt:i4>0</vt:i4>
      </vt:variant>
      <vt:variant>
        <vt:i4>5</vt:i4>
      </vt:variant>
      <vt:variant>
        <vt:lpwstr>https://www.sba.gov/document/sba-form-1081-statement-personal-history-non-bank-lenders-cdcs-and-micro-lenders</vt:lpwstr>
      </vt:variant>
      <vt:variant>
        <vt:lpwstr/>
      </vt:variant>
      <vt:variant>
        <vt:i4>7340043</vt:i4>
      </vt:variant>
      <vt:variant>
        <vt:i4>1488</vt:i4>
      </vt:variant>
      <vt:variant>
        <vt:i4>0</vt:i4>
      </vt:variant>
      <vt:variant>
        <vt:i4>5</vt:i4>
      </vt:variant>
      <vt:variant>
        <vt:lpwstr>mailto:504Requests@sba.gov</vt:lpwstr>
      </vt:variant>
      <vt:variant>
        <vt:lpwstr/>
      </vt:variant>
      <vt:variant>
        <vt:i4>7340043</vt:i4>
      </vt:variant>
      <vt:variant>
        <vt:i4>1485</vt:i4>
      </vt:variant>
      <vt:variant>
        <vt:i4>0</vt:i4>
      </vt:variant>
      <vt:variant>
        <vt:i4>5</vt:i4>
      </vt:variant>
      <vt:variant>
        <vt:lpwstr>mailto:504Requests@sba.gov</vt:lpwstr>
      </vt:variant>
      <vt:variant>
        <vt:lpwstr/>
      </vt:variant>
      <vt:variant>
        <vt:i4>4259961</vt:i4>
      </vt:variant>
      <vt:variant>
        <vt:i4>1482</vt:i4>
      </vt:variant>
      <vt:variant>
        <vt:i4>0</vt:i4>
      </vt:variant>
      <vt:variant>
        <vt:i4>5</vt:i4>
      </vt:variant>
      <vt:variant>
        <vt:lpwstr/>
      </vt:variant>
      <vt:variant>
        <vt:lpwstr>Job_Opportunity</vt:lpwstr>
      </vt:variant>
      <vt:variant>
        <vt:i4>5767285</vt:i4>
      </vt:variant>
      <vt:variant>
        <vt:i4>1479</vt:i4>
      </vt:variant>
      <vt:variant>
        <vt:i4>0</vt:i4>
      </vt:variant>
      <vt:variant>
        <vt:i4>5</vt:i4>
      </vt:variant>
      <vt:variant>
        <vt:lpwstr>https://www.ecfr.gov/cgi-bin/text-idx?SID=40c56d244eaa72026eaf7b8c125bb7ec&amp;mc=true&amp;node=pt13.1.120&amp;rgn=div5</vt:lpwstr>
      </vt:variant>
      <vt:variant>
        <vt:lpwstr>se13.1.120_1812</vt:lpwstr>
      </vt:variant>
      <vt:variant>
        <vt:i4>7667817</vt:i4>
      </vt:variant>
      <vt:variant>
        <vt:i4>1476</vt:i4>
      </vt:variant>
      <vt:variant>
        <vt:i4>0</vt:i4>
      </vt:variant>
      <vt:variant>
        <vt:i4>5</vt:i4>
      </vt:variant>
      <vt:variant>
        <vt:lpwstr>https://www.sba.gov/document/sba-form-1246-application-certification-certified-development-company</vt:lpwstr>
      </vt:variant>
      <vt:variant>
        <vt:lpwstr/>
      </vt:variant>
      <vt:variant>
        <vt:i4>1114141</vt:i4>
      </vt:variant>
      <vt:variant>
        <vt:i4>1473</vt:i4>
      </vt:variant>
      <vt:variant>
        <vt:i4>0</vt:i4>
      </vt:variant>
      <vt:variant>
        <vt:i4>5</vt:i4>
      </vt:variant>
      <vt:variant>
        <vt:lpwstr/>
      </vt:variant>
      <vt:variant>
        <vt:lpwstr>Financial_Ability_to_Operate_CDC</vt:lpwstr>
      </vt:variant>
      <vt:variant>
        <vt:i4>5701751</vt:i4>
      </vt:variant>
      <vt:variant>
        <vt:i4>1470</vt:i4>
      </vt:variant>
      <vt:variant>
        <vt:i4>0</vt:i4>
      </vt:variant>
      <vt:variant>
        <vt:i4>5</vt:i4>
      </vt:variant>
      <vt:variant>
        <vt:lpwstr/>
      </vt:variant>
      <vt:variant>
        <vt:lpwstr>_Character_Determinations_-</vt:lpwstr>
      </vt:variant>
      <vt:variant>
        <vt:i4>1507421</vt:i4>
      </vt:variant>
      <vt:variant>
        <vt:i4>1467</vt:i4>
      </vt:variant>
      <vt:variant>
        <vt:i4>0</vt:i4>
      </vt:variant>
      <vt:variant>
        <vt:i4>5</vt:i4>
      </vt:variant>
      <vt:variant>
        <vt:lpwstr>https://www.sba.gov/document/sba-form-1081-statement-personal-history-non-bank-lenders-cdcs-and-micro-lenders</vt:lpwstr>
      </vt:variant>
      <vt:variant>
        <vt:lpwstr/>
      </vt:variant>
      <vt:variant>
        <vt:i4>5701751</vt:i4>
      </vt:variant>
      <vt:variant>
        <vt:i4>1464</vt:i4>
      </vt:variant>
      <vt:variant>
        <vt:i4>0</vt:i4>
      </vt:variant>
      <vt:variant>
        <vt:i4>5</vt:i4>
      </vt:variant>
      <vt:variant>
        <vt:lpwstr/>
      </vt:variant>
      <vt:variant>
        <vt:lpwstr>_Character_Determinations_-</vt:lpwstr>
      </vt:variant>
      <vt:variant>
        <vt:i4>3276856</vt:i4>
      </vt:variant>
      <vt:variant>
        <vt:i4>1461</vt:i4>
      </vt:variant>
      <vt:variant>
        <vt:i4>0</vt:i4>
      </vt:variant>
      <vt:variant>
        <vt:i4>5</vt:i4>
      </vt:variant>
      <vt:variant>
        <vt:lpwstr/>
      </vt:variant>
      <vt:variant>
        <vt:lpwstr>Lead_District_Office</vt:lpwstr>
      </vt:variant>
      <vt:variant>
        <vt:i4>5898357</vt:i4>
      </vt:variant>
      <vt:variant>
        <vt:i4>1458</vt:i4>
      </vt:variant>
      <vt:variant>
        <vt:i4>0</vt:i4>
      </vt:variant>
      <vt:variant>
        <vt:i4>5</vt:i4>
      </vt:variant>
      <vt:variant>
        <vt:lpwstr>https://www.ecfr.gov/cgi-bin/text-idx?SID=40c56d244eaa72026eaf7b8c125bb7ec&amp;mc=true&amp;node=pt13.1.120&amp;rgn=div5</vt:lpwstr>
      </vt:variant>
      <vt:variant>
        <vt:lpwstr>se13.1.120_1830</vt:lpwstr>
      </vt:variant>
      <vt:variant>
        <vt:i4>5767285</vt:i4>
      </vt:variant>
      <vt:variant>
        <vt:i4>1455</vt:i4>
      </vt:variant>
      <vt:variant>
        <vt:i4>0</vt:i4>
      </vt:variant>
      <vt:variant>
        <vt:i4>5</vt:i4>
      </vt:variant>
      <vt:variant>
        <vt:lpwstr>https://www.ecfr.gov/cgi-bin/text-idx?SID=40c56d244eaa72026eaf7b8c125bb7ec&amp;mc=true&amp;node=pt13.1.120&amp;rgn=div5</vt:lpwstr>
      </vt:variant>
      <vt:variant>
        <vt:lpwstr>se13.1.120_1816</vt:lpwstr>
      </vt:variant>
      <vt:variant>
        <vt:i4>5898357</vt:i4>
      </vt:variant>
      <vt:variant>
        <vt:i4>1452</vt:i4>
      </vt:variant>
      <vt:variant>
        <vt:i4>0</vt:i4>
      </vt:variant>
      <vt:variant>
        <vt:i4>5</vt:i4>
      </vt:variant>
      <vt:variant>
        <vt:lpwstr>https://www.ecfr.gov/cgi-bin/text-idx?SID=40c56d244eaa72026eaf7b8c125bb7ec&amp;mc=true&amp;node=pt13.1.120&amp;rgn=div5</vt:lpwstr>
      </vt:variant>
      <vt:variant>
        <vt:lpwstr>se13.1.120_1830</vt:lpwstr>
      </vt:variant>
      <vt:variant>
        <vt:i4>5767285</vt:i4>
      </vt:variant>
      <vt:variant>
        <vt:i4>1449</vt:i4>
      </vt:variant>
      <vt:variant>
        <vt:i4>0</vt:i4>
      </vt:variant>
      <vt:variant>
        <vt:i4>5</vt:i4>
      </vt:variant>
      <vt:variant>
        <vt:lpwstr>https://www.ecfr.gov/cgi-bin/text-idx?SID=40c56d244eaa72026eaf7b8c125bb7ec&amp;mc=true&amp;node=pt13.1.120&amp;rgn=div5</vt:lpwstr>
      </vt:variant>
      <vt:variant>
        <vt:lpwstr>se13.1.120_1810</vt:lpwstr>
      </vt:variant>
      <vt:variant>
        <vt:i4>7667817</vt:i4>
      </vt:variant>
      <vt:variant>
        <vt:i4>1446</vt:i4>
      </vt:variant>
      <vt:variant>
        <vt:i4>0</vt:i4>
      </vt:variant>
      <vt:variant>
        <vt:i4>5</vt:i4>
      </vt:variant>
      <vt:variant>
        <vt:lpwstr>https://www.sba.gov/document/sba-form-1246-application-certification-certified-development-company</vt:lpwstr>
      </vt:variant>
      <vt:variant>
        <vt:lpwstr/>
      </vt:variant>
      <vt:variant>
        <vt:i4>5767285</vt:i4>
      </vt:variant>
      <vt:variant>
        <vt:i4>1443</vt:i4>
      </vt:variant>
      <vt:variant>
        <vt:i4>0</vt:i4>
      </vt:variant>
      <vt:variant>
        <vt:i4>5</vt:i4>
      </vt:variant>
      <vt:variant>
        <vt:lpwstr>https://www.ecfr.gov/cgi-bin/text-idx?SID=40c56d244eaa72026eaf7b8c125bb7ec&amp;mc=true&amp;node=pt13.1.120&amp;rgn=div5</vt:lpwstr>
      </vt:variant>
      <vt:variant>
        <vt:lpwstr>se13.1.120_1810</vt:lpwstr>
      </vt:variant>
      <vt:variant>
        <vt:i4>5832821</vt:i4>
      </vt:variant>
      <vt:variant>
        <vt:i4>1440</vt:i4>
      </vt:variant>
      <vt:variant>
        <vt:i4>0</vt:i4>
      </vt:variant>
      <vt:variant>
        <vt:i4>5</vt:i4>
      </vt:variant>
      <vt:variant>
        <vt:lpwstr>https://www.ecfr.gov/cgi-bin/text-idx?SID=40c56d244eaa72026eaf7b8c125bb7ec&amp;mc=true&amp;node=pt13.1.120&amp;rgn=div5</vt:lpwstr>
      </vt:variant>
      <vt:variant>
        <vt:lpwstr>se13.1.120_1802</vt:lpwstr>
      </vt:variant>
      <vt:variant>
        <vt:i4>3932222</vt:i4>
      </vt:variant>
      <vt:variant>
        <vt:i4>1437</vt:i4>
      </vt:variant>
      <vt:variant>
        <vt:i4>0</vt:i4>
      </vt:variant>
      <vt:variant>
        <vt:i4>5</vt:i4>
      </vt:variant>
      <vt:variant>
        <vt:lpwstr>https://www.ecfr.gov/cgi-bin/text-idx?SID=2f4615b97e1a00e91d29ebe918a6e569&amp;mc=true&amp;node=pt13.1.120&amp;rgn=div5</vt:lpwstr>
      </vt:variant>
      <vt:variant>
        <vt:lpwstr/>
      </vt:variant>
      <vt:variant>
        <vt:i4>6946875</vt:i4>
      </vt:variant>
      <vt:variant>
        <vt:i4>1434</vt:i4>
      </vt:variant>
      <vt:variant>
        <vt:i4>0</vt:i4>
      </vt:variant>
      <vt:variant>
        <vt:i4>5</vt:i4>
      </vt:variant>
      <vt:variant>
        <vt:lpwstr>https://www.ecfr.gov/cgi-bin/text-idx?SID=4f64ab3b91a6f1967807198a055b9fd4&amp;mc=true&amp;node=pt13.1.103&amp;rgn=div5</vt:lpwstr>
      </vt:variant>
      <vt:variant>
        <vt:lpwstr/>
      </vt:variant>
      <vt:variant>
        <vt:i4>5767285</vt:i4>
      </vt:variant>
      <vt:variant>
        <vt:i4>1431</vt:i4>
      </vt:variant>
      <vt:variant>
        <vt:i4>0</vt:i4>
      </vt:variant>
      <vt:variant>
        <vt:i4>5</vt:i4>
      </vt:variant>
      <vt:variant>
        <vt:lpwstr>https://www.ecfr.gov/cgi-bin/text-idx?SID=40c56d244eaa72026eaf7b8c125bb7ec&amp;mc=true&amp;node=pt13.1.120&amp;rgn=div5</vt:lpwstr>
      </vt:variant>
      <vt:variant>
        <vt:lpwstr>se13.1.120_1818</vt:lpwstr>
      </vt:variant>
      <vt:variant>
        <vt:i4>8126565</vt:i4>
      </vt:variant>
      <vt:variant>
        <vt:i4>1428</vt:i4>
      </vt:variant>
      <vt:variant>
        <vt:i4>0</vt:i4>
      </vt:variant>
      <vt:variant>
        <vt:i4>5</vt:i4>
      </vt:variant>
      <vt:variant>
        <vt:lpwstr/>
      </vt:variant>
      <vt:variant>
        <vt:lpwstr>Third_Party_Lender</vt:lpwstr>
      </vt:variant>
      <vt:variant>
        <vt:i4>7471166</vt:i4>
      </vt:variant>
      <vt:variant>
        <vt:i4>1425</vt:i4>
      </vt:variant>
      <vt:variant>
        <vt:i4>0</vt:i4>
      </vt:variant>
      <vt:variant>
        <vt:i4>5</vt:i4>
      </vt:variant>
      <vt:variant>
        <vt:lpwstr>https://www.ecfr.gov/cgi-bin/retrieveECFR?gp=&amp;SID=b88811fd0b4dcacc36a5b56d0d41eff5&amp;mc=true&amp;n=pt13.1.120&amp;r=PART&amp;ty=HTML</vt:lpwstr>
      </vt:variant>
      <vt:variant>
        <vt:lpwstr>sp13.1.120.h</vt:lpwstr>
      </vt:variant>
      <vt:variant>
        <vt:i4>7405601</vt:i4>
      </vt:variant>
      <vt:variant>
        <vt:i4>1422</vt:i4>
      </vt:variant>
      <vt:variant>
        <vt:i4>0</vt:i4>
      </vt:variant>
      <vt:variant>
        <vt:i4>5</vt:i4>
      </vt:variant>
      <vt:variant>
        <vt:lpwstr>https://catran.sba.gov/ftadistapps/ftawiki/</vt:lpwstr>
      </vt:variant>
      <vt:variant>
        <vt:lpwstr/>
      </vt:variant>
      <vt:variant>
        <vt:i4>1572948</vt:i4>
      </vt:variant>
      <vt:variant>
        <vt:i4>1416</vt:i4>
      </vt:variant>
      <vt:variant>
        <vt:i4>0</vt:i4>
      </vt:variant>
      <vt:variant>
        <vt:i4>5</vt:i4>
      </vt:variant>
      <vt:variant>
        <vt:lpwstr>https://catran.sba.gov/ftadistapps/ftawiki/downloadsandresources.cfm</vt:lpwstr>
      </vt:variant>
      <vt:variant>
        <vt:lpwstr/>
      </vt:variant>
      <vt:variant>
        <vt:i4>7405601</vt:i4>
      </vt:variant>
      <vt:variant>
        <vt:i4>1413</vt:i4>
      </vt:variant>
      <vt:variant>
        <vt:i4>0</vt:i4>
      </vt:variant>
      <vt:variant>
        <vt:i4>5</vt:i4>
      </vt:variant>
      <vt:variant>
        <vt:lpwstr>https://catran.sba.gov/ftadistapps/ftawiki/</vt:lpwstr>
      </vt:variant>
      <vt:variant>
        <vt:lpwstr/>
      </vt:variant>
      <vt:variant>
        <vt:i4>7405601</vt:i4>
      </vt:variant>
      <vt:variant>
        <vt:i4>1407</vt:i4>
      </vt:variant>
      <vt:variant>
        <vt:i4>0</vt:i4>
      </vt:variant>
      <vt:variant>
        <vt:i4>5</vt:i4>
      </vt:variant>
      <vt:variant>
        <vt:lpwstr>https://catran.sba.gov/ftadistapps/ftawiki/</vt:lpwstr>
      </vt:variant>
      <vt:variant>
        <vt:lpwstr/>
      </vt:variant>
      <vt:variant>
        <vt:i4>1572948</vt:i4>
      </vt:variant>
      <vt:variant>
        <vt:i4>1404</vt:i4>
      </vt:variant>
      <vt:variant>
        <vt:i4>0</vt:i4>
      </vt:variant>
      <vt:variant>
        <vt:i4>5</vt:i4>
      </vt:variant>
      <vt:variant>
        <vt:lpwstr>https://catran.sba.gov/ftadistapps/ftawiki/downloadsandresources.cfm</vt:lpwstr>
      </vt:variant>
      <vt:variant>
        <vt:lpwstr/>
      </vt:variant>
      <vt:variant>
        <vt:i4>589904</vt:i4>
      </vt:variant>
      <vt:variant>
        <vt:i4>1398</vt:i4>
      </vt:variant>
      <vt:variant>
        <vt:i4>0</vt:i4>
      </vt:variant>
      <vt:variant>
        <vt:i4>5</vt:i4>
      </vt:variant>
      <vt:variant>
        <vt:lpwstr>https://www.sba.gov/document/support-object-object-sba-multi-party-agreements</vt:lpwstr>
      </vt:variant>
      <vt:variant>
        <vt:lpwstr/>
      </vt:variant>
      <vt:variant>
        <vt:i4>5898361</vt:i4>
      </vt:variant>
      <vt:variant>
        <vt:i4>1395</vt:i4>
      </vt:variant>
      <vt:variant>
        <vt:i4>0</vt:i4>
      </vt:variant>
      <vt:variant>
        <vt:i4>5</vt:i4>
      </vt:variant>
      <vt:variant>
        <vt:lpwstr>https://www.ecfr.gov/cgi-bin/text-idx?SID=40c56d244eaa72026eaf7b8c125bb7ec&amp;mc=true&amp;node=pt13.1.120&amp;rgn=div5</vt:lpwstr>
      </vt:variant>
      <vt:variant>
        <vt:lpwstr>se13.1.120_1434</vt:lpwstr>
      </vt:variant>
      <vt:variant>
        <vt:i4>5963897</vt:i4>
      </vt:variant>
      <vt:variant>
        <vt:i4>1392</vt:i4>
      </vt:variant>
      <vt:variant>
        <vt:i4>0</vt:i4>
      </vt:variant>
      <vt:variant>
        <vt:i4>5</vt:i4>
      </vt:variant>
      <vt:variant>
        <vt:lpwstr>https://www.ecfr.gov/cgi-bin/text-idx?SID=40c56d244eaa72026eaf7b8c125bb7ec&amp;mc=true&amp;node=pt13.1.120&amp;rgn=div5</vt:lpwstr>
      </vt:variant>
      <vt:variant>
        <vt:lpwstr>se13.1.120_1423</vt:lpwstr>
      </vt:variant>
      <vt:variant>
        <vt:i4>5963897</vt:i4>
      </vt:variant>
      <vt:variant>
        <vt:i4>1389</vt:i4>
      </vt:variant>
      <vt:variant>
        <vt:i4>0</vt:i4>
      </vt:variant>
      <vt:variant>
        <vt:i4>5</vt:i4>
      </vt:variant>
      <vt:variant>
        <vt:lpwstr>https://www.ecfr.gov/cgi-bin/text-idx?SID=40c56d244eaa72026eaf7b8c125bb7ec&amp;mc=true&amp;node=pt13.1.120&amp;rgn=div5</vt:lpwstr>
      </vt:variant>
      <vt:variant>
        <vt:lpwstr>se13.1.120_1425</vt:lpwstr>
      </vt:variant>
      <vt:variant>
        <vt:i4>5373997</vt:i4>
      </vt:variant>
      <vt:variant>
        <vt:i4>1386</vt:i4>
      </vt:variant>
      <vt:variant>
        <vt:i4>0</vt:i4>
      </vt:variant>
      <vt:variant>
        <vt:i4>5</vt:i4>
      </vt:variant>
      <vt:variant>
        <vt:lpwstr>https://www.ecfr.gov/cgi-bin/text-idx?SID=ae4cd3282e2b94b443179e7363c41e9d&amp;mc=true&amp;node=pt13.1.120&amp;rgn=div5</vt:lpwstr>
      </vt:variant>
      <vt:variant>
        <vt:lpwstr>se13.1.120_1425</vt:lpwstr>
      </vt:variant>
      <vt:variant>
        <vt:i4>5963897</vt:i4>
      </vt:variant>
      <vt:variant>
        <vt:i4>1383</vt:i4>
      </vt:variant>
      <vt:variant>
        <vt:i4>0</vt:i4>
      </vt:variant>
      <vt:variant>
        <vt:i4>5</vt:i4>
      </vt:variant>
      <vt:variant>
        <vt:lpwstr>https://www.ecfr.gov/cgi-bin/text-idx?SID=40c56d244eaa72026eaf7b8c125bb7ec&amp;mc=true&amp;node=pt13.1.120&amp;rgn=div5</vt:lpwstr>
      </vt:variant>
      <vt:variant>
        <vt:lpwstr>se13.1.120_1420</vt:lpwstr>
      </vt:variant>
      <vt:variant>
        <vt:i4>5963897</vt:i4>
      </vt:variant>
      <vt:variant>
        <vt:i4>1380</vt:i4>
      </vt:variant>
      <vt:variant>
        <vt:i4>0</vt:i4>
      </vt:variant>
      <vt:variant>
        <vt:i4>5</vt:i4>
      </vt:variant>
      <vt:variant>
        <vt:lpwstr>https://www.ecfr.gov/cgi-bin/text-idx?SID=40c56d244eaa72026eaf7b8c125bb7ec&amp;mc=true&amp;node=pt13.1.120&amp;rgn=div5</vt:lpwstr>
      </vt:variant>
      <vt:variant>
        <vt:lpwstr>se13.1.120_1425</vt:lpwstr>
      </vt:variant>
      <vt:variant>
        <vt:i4>5373997</vt:i4>
      </vt:variant>
      <vt:variant>
        <vt:i4>1377</vt:i4>
      </vt:variant>
      <vt:variant>
        <vt:i4>0</vt:i4>
      </vt:variant>
      <vt:variant>
        <vt:i4>5</vt:i4>
      </vt:variant>
      <vt:variant>
        <vt:lpwstr>https://www.ecfr.gov/cgi-bin/text-idx?SID=ae4cd3282e2b94b443179e7363c41e9d&amp;mc=true&amp;node=pt13.1.120&amp;rgn=div5</vt:lpwstr>
      </vt:variant>
      <vt:variant>
        <vt:lpwstr>se13.1.120_1420</vt:lpwstr>
      </vt:variant>
      <vt:variant>
        <vt:i4>2293770</vt:i4>
      </vt:variant>
      <vt:variant>
        <vt:i4>1374</vt:i4>
      </vt:variant>
      <vt:variant>
        <vt:i4>0</vt:i4>
      </vt:variant>
      <vt:variant>
        <vt:i4>5</vt:i4>
      </vt:variant>
      <vt:variant>
        <vt:lpwstr>https://www.ecfr.gov/cgi-bin/text-idx?SID=40c56d244eaa72026eaf7b8c125bb7ec&amp;mc=true&amp;node=pt13.1.120&amp;rgn=div5</vt:lpwstr>
      </vt:variant>
      <vt:variant>
        <vt:lpwstr>sg13.1.120_1413.sg30</vt:lpwstr>
      </vt:variant>
      <vt:variant>
        <vt:i4>1835057</vt:i4>
      </vt:variant>
      <vt:variant>
        <vt:i4>1371</vt:i4>
      </vt:variant>
      <vt:variant>
        <vt:i4>0</vt:i4>
      </vt:variant>
      <vt:variant>
        <vt:i4>5</vt:i4>
      </vt:variant>
      <vt:variant>
        <vt:lpwstr>mailto:OCRM@sba.gov</vt:lpwstr>
      </vt:variant>
      <vt:variant>
        <vt:lpwstr/>
      </vt:variant>
      <vt:variant>
        <vt:i4>655395</vt:i4>
      </vt:variant>
      <vt:variant>
        <vt:i4>1368</vt:i4>
      </vt:variant>
      <vt:variant>
        <vt:i4>0</vt:i4>
      </vt:variant>
      <vt:variant>
        <vt:i4>5</vt:i4>
      </vt:variant>
      <vt:variant>
        <vt:lpwstr>https://www.ecfr.gov/cgi-bin/text-idx?SID=564c889d04ed1d07a3e0cb26cbd17118&amp;mc=true&amp;node=pt13.1.120&amp;rgn=div5</vt:lpwstr>
      </vt:variant>
      <vt:variant>
        <vt:lpwstr>se13.1.120_1433</vt:lpwstr>
      </vt:variant>
      <vt:variant>
        <vt:i4>5898361</vt:i4>
      </vt:variant>
      <vt:variant>
        <vt:i4>1365</vt:i4>
      </vt:variant>
      <vt:variant>
        <vt:i4>0</vt:i4>
      </vt:variant>
      <vt:variant>
        <vt:i4>5</vt:i4>
      </vt:variant>
      <vt:variant>
        <vt:lpwstr>https://www.ecfr.gov/cgi-bin/text-idx?SID=40c56d244eaa72026eaf7b8c125bb7ec&amp;mc=true&amp;node=pt13.1.120&amp;rgn=div5</vt:lpwstr>
      </vt:variant>
      <vt:variant>
        <vt:lpwstr>se13.1.120_1432</vt:lpwstr>
      </vt:variant>
      <vt:variant>
        <vt:i4>5963896</vt:i4>
      </vt:variant>
      <vt:variant>
        <vt:i4>1362</vt:i4>
      </vt:variant>
      <vt:variant>
        <vt:i4>0</vt:i4>
      </vt:variant>
      <vt:variant>
        <vt:i4>5</vt:i4>
      </vt:variant>
      <vt:variant>
        <vt:lpwstr>https://www.ecfr.gov/cgi-bin/text-idx?SID=40c56d244eaa72026eaf7b8c125bb7ec&amp;mc=true&amp;node=pt13.1.120&amp;rgn=div5</vt:lpwstr>
      </vt:variant>
      <vt:variant>
        <vt:lpwstr>se13.1.120_1524</vt:lpwstr>
      </vt:variant>
      <vt:variant>
        <vt:i4>5832755</vt:i4>
      </vt:variant>
      <vt:variant>
        <vt:i4>1359</vt:i4>
      </vt:variant>
      <vt:variant>
        <vt:i4>0</vt:i4>
      </vt:variant>
      <vt:variant>
        <vt:i4>5</vt:i4>
      </vt:variant>
      <vt:variant>
        <vt:lpwstr>mailto:7aPortfolioTransfers@sba.gov</vt:lpwstr>
      </vt:variant>
      <vt:variant>
        <vt:lpwstr/>
      </vt:variant>
      <vt:variant>
        <vt:i4>786466</vt:i4>
      </vt:variant>
      <vt:variant>
        <vt:i4>1356</vt:i4>
      </vt:variant>
      <vt:variant>
        <vt:i4>0</vt:i4>
      </vt:variant>
      <vt:variant>
        <vt:i4>5</vt:i4>
      </vt:variant>
      <vt:variant>
        <vt:lpwstr>mailto:DFCActionDesk@sba.gov</vt:lpwstr>
      </vt:variant>
      <vt:variant>
        <vt:lpwstr/>
      </vt:variant>
      <vt:variant>
        <vt:i4>6291539</vt:i4>
      </vt:variant>
      <vt:variant>
        <vt:i4>1353</vt:i4>
      </vt:variant>
      <vt:variant>
        <vt:i4>0</vt:i4>
      </vt:variant>
      <vt:variant>
        <vt:i4>5</vt:i4>
      </vt:variant>
      <vt:variant>
        <vt:lpwstr>https://www.sba.gov/sites/default/files/2017-11/Transfer%252520of%252520Participation%282%29_0.pdf</vt:lpwstr>
      </vt:variant>
      <vt:variant>
        <vt:lpwstr/>
      </vt:variant>
      <vt:variant>
        <vt:i4>6488179</vt:i4>
      </vt:variant>
      <vt:variant>
        <vt:i4>1350</vt:i4>
      </vt:variant>
      <vt:variant>
        <vt:i4>0</vt:i4>
      </vt:variant>
      <vt:variant>
        <vt:i4>5</vt:i4>
      </vt:variant>
      <vt:variant>
        <vt:lpwstr>https://www.sba.gov/sites/default/files/forms/Transfer of Participation%282%29.pdf</vt:lpwstr>
      </vt:variant>
      <vt:variant>
        <vt:lpwstr/>
      </vt:variant>
      <vt:variant>
        <vt:i4>5898361</vt:i4>
      </vt:variant>
      <vt:variant>
        <vt:i4>1347</vt:i4>
      </vt:variant>
      <vt:variant>
        <vt:i4>0</vt:i4>
      </vt:variant>
      <vt:variant>
        <vt:i4>5</vt:i4>
      </vt:variant>
      <vt:variant>
        <vt:lpwstr>https://www.ecfr.gov/cgi-bin/text-idx?SID=40c56d244eaa72026eaf7b8c125bb7ec&amp;mc=true&amp;node=pt13.1.120&amp;rgn=div5</vt:lpwstr>
      </vt:variant>
      <vt:variant>
        <vt:lpwstr>se13.1.120_1432</vt:lpwstr>
      </vt:variant>
      <vt:variant>
        <vt:i4>589904</vt:i4>
      </vt:variant>
      <vt:variant>
        <vt:i4>1344</vt:i4>
      </vt:variant>
      <vt:variant>
        <vt:i4>0</vt:i4>
      </vt:variant>
      <vt:variant>
        <vt:i4>5</vt:i4>
      </vt:variant>
      <vt:variant>
        <vt:lpwstr>https://www.sba.gov/document/sop-50-57-7a-loan-servicing-and-liquidation</vt:lpwstr>
      </vt:variant>
      <vt:variant>
        <vt:lpwstr/>
      </vt:variant>
      <vt:variant>
        <vt:i4>7405601</vt:i4>
      </vt:variant>
      <vt:variant>
        <vt:i4>1338</vt:i4>
      </vt:variant>
      <vt:variant>
        <vt:i4>0</vt:i4>
      </vt:variant>
      <vt:variant>
        <vt:i4>5</vt:i4>
      </vt:variant>
      <vt:variant>
        <vt:lpwstr>https://catran.sba.gov/ftadistapps/ftawiki/</vt:lpwstr>
      </vt:variant>
      <vt:variant>
        <vt:lpwstr/>
      </vt:variant>
      <vt:variant>
        <vt:i4>5505039</vt:i4>
      </vt:variant>
      <vt:variant>
        <vt:i4>1332</vt:i4>
      </vt:variant>
      <vt:variant>
        <vt:i4>0</vt:i4>
      </vt:variant>
      <vt:variant>
        <vt:i4>5</vt:i4>
      </vt:variant>
      <vt:variant>
        <vt:lpwstr>https://www.sba.gov/partners/lenders/7a-loan-program/secondary-market</vt:lpwstr>
      </vt:variant>
      <vt:variant>
        <vt:lpwstr/>
      </vt:variant>
      <vt:variant>
        <vt:i4>1572948</vt:i4>
      </vt:variant>
      <vt:variant>
        <vt:i4>1329</vt:i4>
      </vt:variant>
      <vt:variant>
        <vt:i4>0</vt:i4>
      </vt:variant>
      <vt:variant>
        <vt:i4>5</vt:i4>
      </vt:variant>
      <vt:variant>
        <vt:lpwstr>https://catran.sba.gov/ftadistapps/ftawiki/downloadsandresources.cfm</vt:lpwstr>
      </vt:variant>
      <vt:variant>
        <vt:lpwstr/>
      </vt:variant>
      <vt:variant>
        <vt:i4>6488189</vt:i4>
      </vt:variant>
      <vt:variant>
        <vt:i4>1326</vt:i4>
      </vt:variant>
      <vt:variant>
        <vt:i4>0</vt:i4>
      </vt:variant>
      <vt:variant>
        <vt:i4>5</vt:i4>
      </vt:variant>
      <vt:variant>
        <vt:lpwstr>https://www.sba.gov/document/sba-form-form-1086-secondary-participation-guarantee-agreement</vt:lpwstr>
      </vt:variant>
      <vt:variant>
        <vt:lpwstr/>
      </vt:variant>
      <vt:variant>
        <vt:i4>7405601</vt:i4>
      </vt:variant>
      <vt:variant>
        <vt:i4>1323</vt:i4>
      </vt:variant>
      <vt:variant>
        <vt:i4>0</vt:i4>
      </vt:variant>
      <vt:variant>
        <vt:i4>5</vt:i4>
      </vt:variant>
      <vt:variant>
        <vt:lpwstr>https://catran.sba.gov/ftadistapps/ftawiki/</vt:lpwstr>
      </vt:variant>
      <vt:variant>
        <vt:lpwstr/>
      </vt:variant>
      <vt:variant>
        <vt:i4>1572948</vt:i4>
      </vt:variant>
      <vt:variant>
        <vt:i4>1320</vt:i4>
      </vt:variant>
      <vt:variant>
        <vt:i4>0</vt:i4>
      </vt:variant>
      <vt:variant>
        <vt:i4>5</vt:i4>
      </vt:variant>
      <vt:variant>
        <vt:lpwstr>https://catran.sba.gov/ftadistapps/ftawiki/downloadsandresources.cfm</vt:lpwstr>
      </vt:variant>
      <vt:variant>
        <vt:lpwstr/>
      </vt:variant>
      <vt:variant>
        <vt:i4>6488189</vt:i4>
      </vt:variant>
      <vt:variant>
        <vt:i4>1317</vt:i4>
      </vt:variant>
      <vt:variant>
        <vt:i4>0</vt:i4>
      </vt:variant>
      <vt:variant>
        <vt:i4>5</vt:i4>
      </vt:variant>
      <vt:variant>
        <vt:lpwstr>https://www.sba.gov/document/sba-form-form-1086-secondary-participation-guarantee-agreement</vt:lpwstr>
      </vt:variant>
      <vt:variant>
        <vt:lpwstr/>
      </vt:variant>
      <vt:variant>
        <vt:i4>7143500</vt:i4>
      </vt:variant>
      <vt:variant>
        <vt:i4>1314</vt:i4>
      </vt:variant>
      <vt:variant>
        <vt:i4>0</vt:i4>
      </vt:variant>
      <vt:variant>
        <vt:i4>5</vt:i4>
      </vt:variant>
      <vt:variant>
        <vt:lpwstr>https://www.ecfr.gov/cgi-bin/text-idx?SID=40c56d244eaa72026eaf7b8c125bb7ec&amp;mc=true&amp;node=pt13.1.120&amp;rgn=div5</vt:lpwstr>
      </vt:variant>
      <vt:variant>
        <vt:lpwstr>se13.1.120_11400</vt:lpwstr>
      </vt:variant>
      <vt:variant>
        <vt:i4>7077964</vt:i4>
      </vt:variant>
      <vt:variant>
        <vt:i4>1311</vt:i4>
      </vt:variant>
      <vt:variant>
        <vt:i4>0</vt:i4>
      </vt:variant>
      <vt:variant>
        <vt:i4>5</vt:i4>
      </vt:variant>
      <vt:variant>
        <vt:lpwstr>https://www.ecfr.gov/cgi-bin/text-idx?SID=40c56d244eaa72026eaf7b8c125bb7ec&amp;mc=true&amp;node=pt13.1.120&amp;rgn=div5</vt:lpwstr>
      </vt:variant>
      <vt:variant>
        <vt:lpwstr>se13.1.120_11500</vt:lpwstr>
      </vt:variant>
      <vt:variant>
        <vt:i4>7077964</vt:i4>
      </vt:variant>
      <vt:variant>
        <vt:i4>1308</vt:i4>
      </vt:variant>
      <vt:variant>
        <vt:i4>0</vt:i4>
      </vt:variant>
      <vt:variant>
        <vt:i4>5</vt:i4>
      </vt:variant>
      <vt:variant>
        <vt:lpwstr>https://www.ecfr.gov/cgi-bin/text-idx?SID=40c56d244eaa72026eaf7b8c125bb7ec&amp;mc=true&amp;node=pt13.1.120&amp;rgn=div5</vt:lpwstr>
      </vt:variant>
      <vt:variant>
        <vt:lpwstr>se13.1.120_11500</vt:lpwstr>
      </vt:variant>
      <vt:variant>
        <vt:i4>7143500</vt:i4>
      </vt:variant>
      <vt:variant>
        <vt:i4>1305</vt:i4>
      </vt:variant>
      <vt:variant>
        <vt:i4>0</vt:i4>
      </vt:variant>
      <vt:variant>
        <vt:i4>5</vt:i4>
      </vt:variant>
      <vt:variant>
        <vt:lpwstr>https://www.ecfr.gov/cgi-bin/text-idx?SID=40c56d244eaa72026eaf7b8c125bb7ec&amp;mc=true&amp;node=pt13.1.120&amp;rgn=div5</vt:lpwstr>
      </vt:variant>
      <vt:variant>
        <vt:lpwstr>se13.1.120_11400</vt:lpwstr>
      </vt:variant>
      <vt:variant>
        <vt:i4>5832828</vt:i4>
      </vt:variant>
      <vt:variant>
        <vt:i4>1302</vt:i4>
      </vt:variant>
      <vt:variant>
        <vt:i4>0</vt:i4>
      </vt:variant>
      <vt:variant>
        <vt:i4>5</vt:i4>
      </vt:variant>
      <vt:variant>
        <vt:lpwstr>https://www.ecfr.gov/cgi-bin/text-idx?SID=40c56d244eaa72026eaf7b8c125bb7ec&amp;mc=true&amp;node=pt13.1.120&amp;rgn=div5</vt:lpwstr>
      </vt:variant>
      <vt:variant>
        <vt:lpwstr>se13.1.120_110</vt:lpwstr>
      </vt:variant>
      <vt:variant>
        <vt:i4>6160505</vt:i4>
      </vt:variant>
      <vt:variant>
        <vt:i4>1299</vt:i4>
      </vt:variant>
      <vt:variant>
        <vt:i4>0</vt:i4>
      </vt:variant>
      <vt:variant>
        <vt:i4>5</vt:i4>
      </vt:variant>
      <vt:variant>
        <vt:lpwstr>https://www.ecfr.gov/cgi-bin/text-idx?SID=40c56d244eaa72026eaf7b8c125bb7ec&amp;mc=true&amp;node=pt13.1.120&amp;rgn=div5</vt:lpwstr>
      </vt:variant>
      <vt:variant>
        <vt:lpwstr>se13.1.120_1475</vt:lpwstr>
      </vt:variant>
      <vt:variant>
        <vt:i4>786476</vt:i4>
      </vt:variant>
      <vt:variant>
        <vt:i4>1296</vt:i4>
      </vt:variant>
      <vt:variant>
        <vt:i4>0</vt:i4>
      </vt:variant>
      <vt:variant>
        <vt:i4>5</vt:i4>
      </vt:variant>
      <vt:variant>
        <vt:lpwstr>https://www.ecfr.gov/cgi-bin/text-idx?SID=daa078fba05a89e1a3ba13488b68fb91&amp;mc=true&amp;node=pt13.1.121&amp;rgn=div5</vt:lpwstr>
      </vt:variant>
      <vt:variant>
        <vt:lpwstr>se13.1.121_1103</vt:lpwstr>
      </vt:variant>
      <vt:variant>
        <vt:i4>6160505</vt:i4>
      </vt:variant>
      <vt:variant>
        <vt:i4>1293</vt:i4>
      </vt:variant>
      <vt:variant>
        <vt:i4>0</vt:i4>
      </vt:variant>
      <vt:variant>
        <vt:i4>5</vt:i4>
      </vt:variant>
      <vt:variant>
        <vt:lpwstr>https://www.ecfr.gov/cgi-bin/text-idx?SID=40c56d244eaa72026eaf7b8c125bb7ec&amp;mc=true&amp;node=pt13.1.120&amp;rgn=div5</vt:lpwstr>
      </vt:variant>
      <vt:variant>
        <vt:lpwstr>se13.1.120_1470</vt:lpwstr>
      </vt:variant>
      <vt:variant>
        <vt:i4>1310736</vt:i4>
      </vt:variant>
      <vt:variant>
        <vt:i4>1290</vt:i4>
      </vt:variant>
      <vt:variant>
        <vt:i4>0</vt:i4>
      </vt:variant>
      <vt:variant>
        <vt:i4>5</vt:i4>
      </vt:variant>
      <vt:variant>
        <vt:lpwstr/>
      </vt:variant>
      <vt:variant>
        <vt:lpwstr>Electronic_Fingerprint_Submission</vt:lpwstr>
      </vt:variant>
      <vt:variant>
        <vt:i4>7077941</vt:i4>
      </vt:variant>
      <vt:variant>
        <vt:i4>1287</vt:i4>
      </vt:variant>
      <vt:variant>
        <vt:i4>0</vt:i4>
      </vt:variant>
      <vt:variant>
        <vt:i4>5</vt:i4>
      </vt:variant>
      <vt:variant>
        <vt:lpwstr>https://www.fbi.gov/file-repository/standard-fingerprint-form-fd-258-1.pdf/view</vt:lpwstr>
      </vt:variant>
      <vt:variant>
        <vt:lpwstr/>
      </vt:variant>
      <vt:variant>
        <vt:i4>1507421</vt:i4>
      </vt:variant>
      <vt:variant>
        <vt:i4>1284</vt:i4>
      </vt:variant>
      <vt:variant>
        <vt:i4>0</vt:i4>
      </vt:variant>
      <vt:variant>
        <vt:i4>5</vt:i4>
      </vt:variant>
      <vt:variant>
        <vt:lpwstr>https://www.sba.gov/document/sba-form-1081-statement-personal-history-non-bank-lenders-cdcs-and-micro-lenders</vt:lpwstr>
      </vt:variant>
      <vt:variant>
        <vt:lpwstr/>
      </vt:variant>
      <vt:variant>
        <vt:i4>6225988</vt:i4>
      </vt:variant>
      <vt:variant>
        <vt:i4>1281</vt:i4>
      </vt:variant>
      <vt:variant>
        <vt:i4>0</vt:i4>
      </vt:variant>
      <vt:variant>
        <vt:i4>5</vt:i4>
      </vt:variant>
      <vt:variant>
        <vt:lpwstr/>
      </vt:variant>
      <vt:variant>
        <vt:lpwstr>Associate_of_Lender</vt:lpwstr>
      </vt:variant>
      <vt:variant>
        <vt:i4>4194387</vt:i4>
      </vt:variant>
      <vt:variant>
        <vt:i4>1278</vt:i4>
      </vt:variant>
      <vt:variant>
        <vt:i4>0</vt:i4>
      </vt:variant>
      <vt:variant>
        <vt:i4>5</vt:i4>
      </vt:variant>
      <vt:variant>
        <vt:lpwstr/>
      </vt:variant>
      <vt:variant>
        <vt:lpwstr>Key_Employee_Lender</vt:lpwstr>
      </vt:variant>
      <vt:variant>
        <vt:i4>6160505</vt:i4>
      </vt:variant>
      <vt:variant>
        <vt:i4>1275</vt:i4>
      </vt:variant>
      <vt:variant>
        <vt:i4>0</vt:i4>
      </vt:variant>
      <vt:variant>
        <vt:i4>5</vt:i4>
      </vt:variant>
      <vt:variant>
        <vt:lpwstr>https://www.ecfr.gov/cgi-bin/text-idx?SID=40c56d244eaa72026eaf7b8c125bb7ec&amp;mc=true&amp;node=pt13.1.120&amp;rgn=div5</vt:lpwstr>
      </vt:variant>
      <vt:variant>
        <vt:lpwstr>se13.1.120_1476</vt:lpwstr>
      </vt:variant>
      <vt:variant>
        <vt:i4>6226041</vt:i4>
      </vt:variant>
      <vt:variant>
        <vt:i4>1272</vt:i4>
      </vt:variant>
      <vt:variant>
        <vt:i4>0</vt:i4>
      </vt:variant>
      <vt:variant>
        <vt:i4>5</vt:i4>
      </vt:variant>
      <vt:variant>
        <vt:lpwstr>https://www.ecfr.gov/cgi-bin/text-idx?SID=40c56d244eaa72026eaf7b8c125bb7ec&amp;mc=true&amp;node=pt13.1.120&amp;rgn=div5</vt:lpwstr>
      </vt:variant>
      <vt:variant>
        <vt:lpwstr>se13.1.120_1460</vt:lpwstr>
      </vt:variant>
      <vt:variant>
        <vt:i4>983075</vt:i4>
      </vt:variant>
      <vt:variant>
        <vt:i4>1269</vt:i4>
      </vt:variant>
      <vt:variant>
        <vt:i4>0</vt:i4>
      </vt:variant>
      <vt:variant>
        <vt:i4>5</vt:i4>
      </vt:variant>
      <vt:variant>
        <vt:lpwstr>https://www.ecfr.gov/cgi-bin/text-idx?SID=564c889d04ed1d07a3e0cb26cbd17118&amp;mc=true&amp;node=pt13.1.120&amp;rgn=div5</vt:lpwstr>
      </vt:variant>
      <vt:variant>
        <vt:lpwstr>se13.1.120_1460</vt:lpwstr>
      </vt:variant>
      <vt:variant>
        <vt:i4>1572948</vt:i4>
      </vt:variant>
      <vt:variant>
        <vt:i4>1263</vt:i4>
      </vt:variant>
      <vt:variant>
        <vt:i4>0</vt:i4>
      </vt:variant>
      <vt:variant>
        <vt:i4>5</vt:i4>
      </vt:variant>
      <vt:variant>
        <vt:lpwstr>https://catran.sba.gov/ftadistapps/ftawiki/downloadsandresources.cfm</vt:lpwstr>
      </vt:variant>
      <vt:variant>
        <vt:lpwstr/>
      </vt:variant>
      <vt:variant>
        <vt:i4>4259916</vt:i4>
      </vt:variant>
      <vt:variant>
        <vt:i4>1260</vt:i4>
      </vt:variant>
      <vt:variant>
        <vt:i4>0</vt:i4>
      </vt:variant>
      <vt:variant>
        <vt:i4>5</vt:i4>
      </vt:variant>
      <vt:variant>
        <vt:lpwstr/>
      </vt:variant>
      <vt:variant>
        <vt:lpwstr>_Export_Express</vt:lpwstr>
      </vt:variant>
      <vt:variant>
        <vt:i4>2293825</vt:i4>
      </vt:variant>
      <vt:variant>
        <vt:i4>1257</vt:i4>
      </vt:variant>
      <vt:variant>
        <vt:i4>0</vt:i4>
      </vt:variant>
      <vt:variant>
        <vt:i4>5</vt:i4>
      </vt:variant>
      <vt:variant>
        <vt:lpwstr/>
      </vt:variant>
      <vt:variant>
        <vt:lpwstr>_Section_A._Core</vt:lpwstr>
      </vt:variant>
      <vt:variant>
        <vt:i4>7667779</vt:i4>
      </vt:variant>
      <vt:variant>
        <vt:i4>1254</vt:i4>
      </vt:variant>
      <vt:variant>
        <vt:i4>0</vt:i4>
      </vt:variant>
      <vt:variant>
        <vt:i4>5</vt:i4>
      </vt:variant>
      <vt:variant>
        <vt:lpwstr/>
      </vt:variant>
      <vt:variant>
        <vt:lpwstr>_Chapter_1:_Standard</vt:lpwstr>
      </vt:variant>
      <vt:variant>
        <vt:i4>458769</vt:i4>
      </vt:variant>
      <vt:variant>
        <vt:i4>1251</vt:i4>
      </vt:variant>
      <vt:variant>
        <vt:i4>0</vt:i4>
      </vt:variant>
      <vt:variant>
        <vt:i4>5</vt:i4>
      </vt:variant>
      <vt:variant>
        <vt:lpwstr>https://www.sba.gov/sites/default/files/sops/SOP_50_53A_FINAL_0.pdf</vt:lpwstr>
      </vt:variant>
      <vt:variant>
        <vt:lpwstr/>
      </vt:variant>
      <vt:variant>
        <vt:i4>6619217</vt:i4>
      </vt:variant>
      <vt:variant>
        <vt:i4>1248</vt:i4>
      </vt:variant>
      <vt:variant>
        <vt:i4>0</vt:i4>
      </vt:variant>
      <vt:variant>
        <vt:i4>5</vt:i4>
      </vt:variant>
      <vt:variant>
        <vt:lpwstr>mailto:DelegatedAuthority@sba.gov</vt:lpwstr>
      </vt:variant>
      <vt:variant>
        <vt:lpwstr/>
      </vt:variant>
      <vt:variant>
        <vt:i4>6619217</vt:i4>
      </vt:variant>
      <vt:variant>
        <vt:i4>1245</vt:i4>
      </vt:variant>
      <vt:variant>
        <vt:i4>0</vt:i4>
      </vt:variant>
      <vt:variant>
        <vt:i4>5</vt:i4>
      </vt:variant>
      <vt:variant>
        <vt:lpwstr>mailto:DelegatedAuthority@sba.gov</vt:lpwstr>
      </vt:variant>
      <vt:variant>
        <vt:lpwstr/>
      </vt:variant>
      <vt:variant>
        <vt:i4>5636215</vt:i4>
      </vt:variant>
      <vt:variant>
        <vt:i4>1242</vt:i4>
      </vt:variant>
      <vt:variant>
        <vt:i4>0</vt:i4>
      </vt:variant>
      <vt:variant>
        <vt:i4>5</vt:i4>
      </vt:variant>
      <vt:variant>
        <vt:lpwstr/>
      </vt:variant>
      <vt:variant>
        <vt:lpwstr>Lender_good_standing_statement</vt:lpwstr>
      </vt:variant>
      <vt:variant>
        <vt:i4>6619217</vt:i4>
      </vt:variant>
      <vt:variant>
        <vt:i4>1239</vt:i4>
      </vt:variant>
      <vt:variant>
        <vt:i4>0</vt:i4>
      </vt:variant>
      <vt:variant>
        <vt:i4>5</vt:i4>
      </vt:variant>
      <vt:variant>
        <vt:lpwstr>mailto:DelegatedAuthority@sba.gov</vt:lpwstr>
      </vt:variant>
      <vt:variant>
        <vt:lpwstr/>
      </vt:variant>
      <vt:variant>
        <vt:i4>3997772</vt:i4>
      </vt:variant>
      <vt:variant>
        <vt:i4>1236</vt:i4>
      </vt:variant>
      <vt:variant>
        <vt:i4>0</vt:i4>
      </vt:variant>
      <vt:variant>
        <vt:i4>5</vt:i4>
      </vt:variant>
      <vt:variant>
        <vt:lpwstr/>
      </vt:variant>
      <vt:variant>
        <vt:lpwstr>Delegated_Authority_Criteria_7a</vt:lpwstr>
      </vt:variant>
      <vt:variant>
        <vt:i4>6619217</vt:i4>
      </vt:variant>
      <vt:variant>
        <vt:i4>1233</vt:i4>
      </vt:variant>
      <vt:variant>
        <vt:i4>0</vt:i4>
      </vt:variant>
      <vt:variant>
        <vt:i4>5</vt:i4>
      </vt:variant>
      <vt:variant>
        <vt:lpwstr>mailto:DelegatedAuthority@sba.gov</vt:lpwstr>
      </vt:variant>
      <vt:variant>
        <vt:lpwstr/>
      </vt:variant>
      <vt:variant>
        <vt:i4>2359328</vt:i4>
      </vt:variant>
      <vt:variant>
        <vt:i4>1230</vt:i4>
      </vt:variant>
      <vt:variant>
        <vt:i4>0</vt:i4>
      </vt:variant>
      <vt:variant>
        <vt:i4>5</vt:i4>
      </vt:variant>
      <vt:variant>
        <vt:lpwstr/>
      </vt:variant>
      <vt:variant>
        <vt:lpwstr>Process_Become_SBA_Express_Lender</vt:lpwstr>
      </vt:variant>
      <vt:variant>
        <vt:i4>6619217</vt:i4>
      </vt:variant>
      <vt:variant>
        <vt:i4>1227</vt:i4>
      </vt:variant>
      <vt:variant>
        <vt:i4>0</vt:i4>
      </vt:variant>
      <vt:variant>
        <vt:i4>5</vt:i4>
      </vt:variant>
      <vt:variant>
        <vt:lpwstr>mailto:DelegatedAuthority@sba.gov</vt:lpwstr>
      </vt:variant>
      <vt:variant>
        <vt:lpwstr/>
      </vt:variant>
      <vt:variant>
        <vt:i4>6619217</vt:i4>
      </vt:variant>
      <vt:variant>
        <vt:i4>1224</vt:i4>
      </vt:variant>
      <vt:variant>
        <vt:i4>0</vt:i4>
      </vt:variant>
      <vt:variant>
        <vt:i4>5</vt:i4>
      </vt:variant>
      <vt:variant>
        <vt:lpwstr>mailto:DelegatedAuthority@sba.gov</vt:lpwstr>
      </vt:variant>
      <vt:variant>
        <vt:lpwstr/>
      </vt:variant>
      <vt:variant>
        <vt:i4>131166</vt:i4>
      </vt:variant>
      <vt:variant>
        <vt:i4>1218</vt:i4>
      </vt:variant>
      <vt:variant>
        <vt:i4>0</vt:i4>
      </vt:variant>
      <vt:variant>
        <vt:i4>5</vt:i4>
      </vt:variant>
      <vt:variant>
        <vt:lpwstr>https://www.sba.gov/article/2017/nov/01/list-useacs-sba-staff</vt:lpwstr>
      </vt:variant>
      <vt:variant>
        <vt:lpwstr/>
      </vt:variant>
      <vt:variant>
        <vt:i4>6619217</vt:i4>
      </vt:variant>
      <vt:variant>
        <vt:i4>1215</vt:i4>
      </vt:variant>
      <vt:variant>
        <vt:i4>0</vt:i4>
      </vt:variant>
      <vt:variant>
        <vt:i4>5</vt:i4>
      </vt:variant>
      <vt:variant>
        <vt:lpwstr>mailto:DelegatedAuthority@sba.gov</vt:lpwstr>
      </vt:variant>
      <vt:variant>
        <vt:lpwstr/>
      </vt:variant>
      <vt:variant>
        <vt:i4>3276856</vt:i4>
      </vt:variant>
      <vt:variant>
        <vt:i4>1212</vt:i4>
      </vt:variant>
      <vt:variant>
        <vt:i4>0</vt:i4>
      </vt:variant>
      <vt:variant>
        <vt:i4>5</vt:i4>
      </vt:variant>
      <vt:variant>
        <vt:lpwstr/>
      </vt:variant>
      <vt:variant>
        <vt:lpwstr>Lead_District_Office</vt:lpwstr>
      </vt:variant>
      <vt:variant>
        <vt:i4>5898256</vt:i4>
      </vt:variant>
      <vt:variant>
        <vt:i4>1209</vt:i4>
      </vt:variant>
      <vt:variant>
        <vt:i4>0</vt:i4>
      </vt:variant>
      <vt:variant>
        <vt:i4>5</vt:i4>
      </vt:variant>
      <vt:variant>
        <vt:lpwstr>https://www.ecfr.gov/current/title-13/chapter-I/part-120</vt:lpwstr>
      </vt:variant>
      <vt:variant>
        <vt:lpwstr>p-120.420(e)</vt:lpwstr>
      </vt:variant>
      <vt:variant>
        <vt:i4>4259916</vt:i4>
      </vt:variant>
      <vt:variant>
        <vt:i4>1206</vt:i4>
      </vt:variant>
      <vt:variant>
        <vt:i4>0</vt:i4>
      </vt:variant>
      <vt:variant>
        <vt:i4>5</vt:i4>
      </vt:variant>
      <vt:variant>
        <vt:lpwstr/>
      </vt:variant>
      <vt:variant>
        <vt:lpwstr>_Export_Express</vt:lpwstr>
      </vt:variant>
      <vt:variant>
        <vt:i4>1572948</vt:i4>
      </vt:variant>
      <vt:variant>
        <vt:i4>1203</vt:i4>
      </vt:variant>
      <vt:variant>
        <vt:i4>0</vt:i4>
      </vt:variant>
      <vt:variant>
        <vt:i4>5</vt:i4>
      </vt:variant>
      <vt:variant>
        <vt:lpwstr>https://catran.sba.gov/ftadistapps/ftawiki/downloadsandresources.cfm</vt:lpwstr>
      </vt:variant>
      <vt:variant>
        <vt:lpwstr/>
      </vt:variant>
      <vt:variant>
        <vt:i4>720948</vt:i4>
      </vt:variant>
      <vt:variant>
        <vt:i4>1200</vt:i4>
      </vt:variant>
      <vt:variant>
        <vt:i4>0</vt:i4>
      </vt:variant>
      <vt:variant>
        <vt:i4>5</vt:i4>
      </vt:variant>
      <vt:variant>
        <vt:lpwstr/>
      </vt:variant>
      <vt:variant>
        <vt:lpwstr>_Chapter_2:_SBA</vt:lpwstr>
      </vt:variant>
      <vt:variant>
        <vt:i4>2293825</vt:i4>
      </vt:variant>
      <vt:variant>
        <vt:i4>1197</vt:i4>
      </vt:variant>
      <vt:variant>
        <vt:i4>0</vt:i4>
      </vt:variant>
      <vt:variant>
        <vt:i4>5</vt:i4>
      </vt:variant>
      <vt:variant>
        <vt:lpwstr/>
      </vt:variant>
      <vt:variant>
        <vt:lpwstr>_Section_A._Core</vt:lpwstr>
      </vt:variant>
      <vt:variant>
        <vt:i4>7667779</vt:i4>
      </vt:variant>
      <vt:variant>
        <vt:i4>1194</vt:i4>
      </vt:variant>
      <vt:variant>
        <vt:i4>0</vt:i4>
      </vt:variant>
      <vt:variant>
        <vt:i4>5</vt:i4>
      </vt:variant>
      <vt:variant>
        <vt:lpwstr/>
      </vt:variant>
      <vt:variant>
        <vt:lpwstr>_Chapter_1:_Standard</vt:lpwstr>
      </vt:variant>
      <vt:variant>
        <vt:i4>2359328</vt:i4>
      </vt:variant>
      <vt:variant>
        <vt:i4>1191</vt:i4>
      </vt:variant>
      <vt:variant>
        <vt:i4>0</vt:i4>
      </vt:variant>
      <vt:variant>
        <vt:i4>5</vt:i4>
      </vt:variant>
      <vt:variant>
        <vt:lpwstr/>
      </vt:variant>
      <vt:variant>
        <vt:lpwstr>Process_Become_SBA_Express_Lender</vt:lpwstr>
      </vt:variant>
      <vt:variant>
        <vt:i4>5767194</vt:i4>
      </vt:variant>
      <vt:variant>
        <vt:i4>1188</vt:i4>
      </vt:variant>
      <vt:variant>
        <vt:i4>0</vt:i4>
      </vt:variant>
      <vt:variant>
        <vt:i4>5</vt:i4>
      </vt:variant>
      <vt:variant>
        <vt:lpwstr>https://www.sba.gov/document/sop-50-53-lender-supervision-and-enforcement</vt:lpwstr>
      </vt:variant>
      <vt:variant>
        <vt:lpwstr/>
      </vt:variant>
      <vt:variant>
        <vt:i4>6619217</vt:i4>
      </vt:variant>
      <vt:variant>
        <vt:i4>1185</vt:i4>
      </vt:variant>
      <vt:variant>
        <vt:i4>0</vt:i4>
      </vt:variant>
      <vt:variant>
        <vt:i4>5</vt:i4>
      </vt:variant>
      <vt:variant>
        <vt:lpwstr>mailto:DelegatedAuthority@sba.gov</vt:lpwstr>
      </vt:variant>
      <vt:variant>
        <vt:lpwstr/>
      </vt:variant>
      <vt:variant>
        <vt:i4>6619217</vt:i4>
      </vt:variant>
      <vt:variant>
        <vt:i4>1182</vt:i4>
      </vt:variant>
      <vt:variant>
        <vt:i4>0</vt:i4>
      </vt:variant>
      <vt:variant>
        <vt:i4>5</vt:i4>
      </vt:variant>
      <vt:variant>
        <vt:lpwstr>mailto:DelegatedAuthority@sba.gov</vt:lpwstr>
      </vt:variant>
      <vt:variant>
        <vt:lpwstr/>
      </vt:variant>
      <vt:variant>
        <vt:i4>5636215</vt:i4>
      </vt:variant>
      <vt:variant>
        <vt:i4>1179</vt:i4>
      </vt:variant>
      <vt:variant>
        <vt:i4>0</vt:i4>
      </vt:variant>
      <vt:variant>
        <vt:i4>5</vt:i4>
      </vt:variant>
      <vt:variant>
        <vt:lpwstr/>
      </vt:variant>
      <vt:variant>
        <vt:lpwstr>Lender_good_standing_statement</vt:lpwstr>
      </vt:variant>
      <vt:variant>
        <vt:i4>6619217</vt:i4>
      </vt:variant>
      <vt:variant>
        <vt:i4>1176</vt:i4>
      </vt:variant>
      <vt:variant>
        <vt:i4>0</vt:i4>
      </vt:variant>
      <vt:variant>
        <vt:i4>5</vt:i4>
      </vt:variant>
      <vt:variant>
        <vt:lpwstr>mailto:DelegatedAuthority@sba.gov</vt:lpwstr>
      </vt:variant>
      <vt:variant>
        <vt:lpwstr/>
      </vt:variant>
      <vt:variant>
        <vt:i4>3997772</vt:i4>
      </vt:variant>
      <vt:variant>
        <vt:i4>1173</vt:i4>
      </vt:variant>
      <vt:variant>
        <vt:i4>0</vt:i4>
      </vt:variant>
      <vt:variant>
        <vt:i4>5</vt:i4>
      </vt:variant>
      <vt:variant>
        <vt:lpwstr/>
      </vt:variant>
      <vt:variant>
        <vt:lpwstr>Delegated_Authority_Criteria_7a</vt:lpwstr>
      </vt:variant>
      <vt:variant>
        <vt:i4>6619217</vt:i4>
      </vt:variant>
      <vt:variant>
        <vt:i4>1170</vt:i4>
      </vt:variant>
      <vt:variant>
        <vt:i4>0</vt:i4>
      </vt:variant>
      <vt:variant>
        <vt:i4>5</vt:i4>
      </vt:variant>
      <vt:variant>
        <vt:lpwstr>mailto:DelegatedAuthority@sba.gov</vt:lpwstr>
      </vt:variant>
      <vt:variant>
        <vt:lpwstr/>
      </vt:variant>
      <vt:variant>
        <vt:i4>6619217</vt:i4>
      </vt:variant>
      <vt:variant>
        <vt:i4>1167</vt:i4>
      </vt:variant>
      <vt:variant>
        <vt:i4>0</vt:i4>
      </vt:variant>
      <vt:variant>
        <vt:i4>5</vt:i4>
      </vt:variant>
      <vt:variant>
        <vt:lpwstr>mailto:DelegatedAuthority@sba.gov</vt:lpwstr>
      </vt:variant>
      <vt:variant>
        <vt:lpwstr/>
      </vt:variant>
      <vt:variant>
        <vt:i4>3342454</vt:i4>
      </vt:variant>
      <vt:variant>
        <vt:i4>1164</vt:i4>
      </vt:variant>
      <vt:variant>
        <vt:i4>0</vt:i4>
      </vt:variant>
      <vt:variant>
        <vt:i4>5</vt:i4>
      </vt:variant>
      <vt:variant>
        <vt:lpwstr>https://www.sba.gov/document/sba-form-2424-supplemental-loan-agreement-sba-express-program</vt:lpwstr>
      </vt:variant>
      <vt:variant>
        <vt:lpwstr/>
      </vt:variant>
      <vt:variant>
        <vt:i4>5636215</vt:i4>
      </vt:variant>
      <vt:variant>
        <vt:i4>1161</vt:i4>
      </vt:variant>
      <vt:variant>
        <vt:i4>0</vt:i4>
      </vt:variant>
      <vt:variant>
        <vt:i4>5</vt:i4>
      </vt:variant>
      <vt:variant>
        <vt:lpwstr/>
      </vt:variant>
      <vt:variant>
        <vt:lpwstr>Lender_good_standing_statement</vt:lpwstr>
      </vt:variant>
      <vt:variant>
        <vt:i4>3276856</vt:i4>
      </vt:variant>
      <vt:variant>
        <vt:i4>1158</vt:i4>
      </vt:variant>
      <vt:variant>
        <vt:i4>0</vt:i4>
      </vt:variant>
      <vt:variant>
        <vt:i4>5</vt:i4>
      </vt:variant>
      <vt:variant>
        <vt:lpwstr/>
      </vt:variant>
      <vt:variant>
        <vt:lpwstr>Lead_District_Office</vt:lpwstr>
      </vt:variant>
      <vt:variant>
        <vt:i4>6619217</vt:i4>
      </vt:variant>
      <vt:variant>
        <vt:i4>1155</vt:i4>
      </vt:variant>
      <vt:variant>
        <vt:i4>0</vt:i4>
      </vt:variant>
      <vt:variant>
        <vt:i4>5</vt:i4>
      </vt:variant>
      <vt:variant>
        <vt:lpwstr>mailto:DelegatedAuthority@sba.gov</vt:lpwstr>
      </vt:variant>
      <vt:variant>
        <vt:lpwstr/>
      </vt:variant>
      <vt:variant>
        <vt:i4>3276856</vt:i4>
      </vt:variant>
      <vt:variant>
        <vt:i4>1152</vt:i4>
      </vt:variant>
      <vt:variant>
        <vt:i4>0</vt:i4>
      </vt:variant>
      <vt:variant>
        <vt:i4>5</vt:i4>
      </vt:variant>
      <vt:variant>
        <vt:lpwstr/>
      </vt:variant>
      <vt:variant>
        <vt:lpwstr>Lead_District_Office</vt:lpwstr>
      </vt:variant>
      <vt:variant>
        <vt:i4>262271</vt:i4>
      </vt:variant>
      <vt:variant>
        <vt:i4>1149</vt:i4>
      </vt:variant>
      <vt:variant>
        <vt:i4>0</vt:i4>
      </vt:variant>
      <vt:variant>
        <vt:i4>5</vt:i4>
      </vt:variant>
      <vt:variant>
        <vt:lpwstr>https://www.ecfr.gov/cgi-bin/text-idx?SID=96140bc8bdf0b7fbd19c2780ad6bffab&amp;mc=true&amp;node=pt13.1.120&amp;rgn=div5</vt:lpwstr>
      </vt:variant>
      <vt:variant>
        <vt:lpwstr>se13.1.120_1440</vt:lpwstr>
      </vt:variant>
      <vt:variant>
        <vt:i4>5177387</vt:i4>
      </vt:variant>
      <vt:variant>
        <vt:i4>1146</vt:i4>
      </vt:variant>
      <vt:variant>
        <vt:i4>0</vt:i4>
      </vt:variant>
      <vt:variant>
        <vt:i4>5</vt:i4>
      </vt:variant>
      <vt:variant>
        <vt:lpwstr/>
      </vt:variant>
      <vt:variant>
        <vt:lpwstr>Application_Become_7a_Lender</vt:lpwstr>
      </vt:variant>
      <vt:variant>
        <vt:i4>1572948</vt:i4>
      </vt:variant>
      <vt:variant>
        <vt:i4>1143</vt:i4>
      </vt:variant>
      <vt:variant>
        <vt:i4>0</vt:i4>
      </vt:variant>
      <vt:variant>
        <vt:i4>5</vt:i4>
      </vt:variant>
      <vt:variant>
        <vt:lpwstr>https://catran.sba.gov/ftadistapps/ftawiki/downloadsandresources.cfm</vt:lpwstr>
      </vt:variant>
      <vt:variant>
        <vt:lpwstr/>
      </vt:variant>
      <vt:variant>
        <vt:i4>3997772</vt:i4>
      </vt:variant>
      <vt:variant>
        <vt:i4>1140</vt:i4>
      </vt:variant>
      <vt:variant>
        <vt:i4>0</vt:i4>
      </vt:variant>
      <vt:variant>
        <vt:i4>5</vt:i4>
      </vt:variant>
      <vt:variant>
        <vt:lpwstr/>
      </vt:variant>
      <vt:variant>
        <vt:lpwstr>Delegated_Authority_Criteria_7a</vt:lpwstr>
      </vt:variant>
      <vt:variant>
        <vt:i4>2621500</vt:i4>
      </vt:variant>
      <vt:variant>
        <vt:i4>1137</vt:i4>
      </vt:variant>
      <vt:variant>
        <vt:i4>0</vt:i4>
      </vt:variant>
      <vt:variant>
        <vt:i4>5</vt:i4>
      </vt:variant>
      <vt:variant>
        <vt:lpwstr>https://www.ecfr.gov/cgi-bin/text-idx?SID=40c56d244eaa72026eaf7b8c125bb7ec&amp;mc=true&amp;node=pt13.1.120&amp;rgn=div5</vt:lpwstr>
      </vt:variant>
      <vt:variant>
        <vt:lpwstr>sp13.1.120.e</vt:lpwstr>
      </vt:variant>
      <vt:variant>
        <vt:i4>589904</vt:i4>
      </vt:variant>
      <vt:variant>
        <vt:i4>1131</vt:i4>
      </vt:variant>
      <vt:variant>
        <vt:i4>0</vt:i4>
      </vt:variant>
      <vt:variant>
        <vt:i4>5</vt:i4>
      </vt:variant>
      <vt:variant>
        <vt:lpwstr>https://www.sba.gov/document/sop-50-57-7a-loan-servicing-and-liquidation</vt:lpwstr>
      </vt:variant>
      <vt:variant>
        <vt:lpwstr/>
      </vt:variant>
      <vt:variant>
        <vt:i4>1572948</vt:i4>
      </vt:variant>
      <vt:variant>
        <vt:i4>1128</vt:i4>
      </vt:variant>
      <vt:variant>
        <vt:i4>0</vt:i4>
      </vt:variant>
      <vt:variant>
        <vt:i4>5</vt:i4>
      </vt:variant>
      <vt:variant>
        <vt:lpwstr>https://catran.sba.gov/ftadistapps/ftawiki/downloadsandresources.cfm</vt:lpwstr>
      </vt:variant>
      <vt:variant>
        <vt:lpwstr/>
      </vt:variant>
      <vt:variant>
        <vt:i4>6029433</vt:i4>
      </vt:variant>
      <vt:variant>
        <vt:i4>1125</vt:i4>
      </vt:variant>
      <vt:variant>
        <vt:i4>0</vt:i4>
      </vt:variant>
      <vt:variant>
        <vt:i4>5</vt:i4>
      </vt:variant>
      <vt:variant>
        <vt:lpwstr>https://www.ecfr.gov/cgi-bin/text-idx?SID=40c56d244eaa72026eaf7b8c125bb7ec&amp;mc=true&amp;node=pt13.1.120&amp;rgn=div5</vt:lpwstr>
      </vt:variant>
      <vt:variant>
        <vt:lpwstr>se13.1.120_1452</vt:lpwstr>
      </vt:variant>
      <vt:variant>
        <vt:i4>6029433</vt:i4>
      </vt:variant>
      <vt:variant>
        <vt:i4>1122</vt:i4>
      </vt:variant>
      <vt:variant>
        <vt:i4>0</vt:i4>
      </vt:variant>
      <vt:variant>
        <vt:i4>5</vt:i4>
      </vt:variant>
      <vt:variant>
        <vt:lpwstr>https://www.ecfr.gov/cgi-bin/text-idx?SID=40c56d244eaa72026eaf7b8c125bb7ec&amp;mc=true&amp;node=pt13.1.120&amp;rgn=div5</vt:lpwstr>
      </vt:variant>
      <vt:variant>
        <vt:lpwstr>se13.1.120_1452</vt:lpwstr>
      </vt:variant>
      <vt:variant>
        <vt:i4>5439608</vt:i4>
      </vt:variant>
      <vt:variant>
        <vt:i4>1119</vt:i4>
      </vt:variant>
      <vt:variant>
        <vt:i4>0</vt:i4>
      </vt:variant>
      <vt:variant>
        <vt:i4>5</vt:i4>
      </vt:variant>
      <vt:variant>
        <vt:lpwstr/>
      </vt:variant>
      <vt:variant>
        <vt:lpwstr>_Rollovers_as_Business</vt:lpwstr>
      </vt:variant>
      <vt:variant>
        <vt:i4>262192</vt:i4>
      </vt:variant>
      <vt:variant>
        <vt:i4>1116</vt:i4>
      </vt:variant>
      <vt:variant>
        <vt:i4>0</vt:i4>
      </vt:variant>
      <vt:variant>
        <vt:i4>5</vt:i4>
      </vt:variant>
      <vt:variant>
        <vt:lpwstr/>
      </vt:variant>
      <vt:variant>
        <vt:lpwstr>_Cooperatives</vt:lpwstr>
      </vt:variant>
      <vt:variant>
        <vt:i4>5767289</vt:i4>
      </vt:variant>
      <vt:variant>
        <vt:i4>1107</vt:i4>
      </vt:variant>
      <vt:variant>
        <vt:i4>0</vt:i4>
      </vt:variant>
      <vt:variant>
        <vt:i4>5</vt:i4>
      </vt:variant>
      <vt:variant>
        <vt:lpwstr>https://www.ecfr.gov/cgi-bin/text-idx?SID=40c56d244eaa72026eaf7b8c125bb7ec&amp;mc=true&amp;node=pt13.1.120&amp;rgn=div5</vt:lpwstr>
      </vt:variant>
      <vt:variant>
        <vt:lpwstr>se13.1.120_1410</vt:lpwstr>
      </vt:variant>
      <vt:variant>
        <vt:i4>6619217</vt:i4>
      </vt:variant>
      <vt:variant>
        <vt:i4>1104</vt:i4>
      </vt:variant>
      <vt:variant>
        <vt:i4>0</vt:i4>
      </vt:variant>
      <vt:variant>
        <vt:i4>5</vt:i4>
      </vt:variant>
      <vt:variant>
        <vt:lpwstr>mailto:DelegatedAuthority@sba.gov</vt:lpwstr>
      </vt:variant>
      <vt:variant>
        <vt:lpwstr/>
      </vt:variant>
      <vt:variant>
        <vt:i4>3997772</vt:i4>
      </vt:variant>
      <vt:variant>
        <vt:i4>1101</vt:i4>
      </vt:variant>
      <vt:variant>
        <vt:i4>0</vt:i4>
      </vt:variant>
      <vt:variant>
        <vt:i4>5</vt:i4>
      </vt:variant>
      <vt:variant>
        <vt:lpwstr/>
      </vt:variant>
      <vt:variant>
        <vt:lpwstr>Delegated_Authority_Criteria_7a</vt:lpwstr>
      </vt:variant>
      <vt:variant>
        <vt:i4>6619217</vt:i4>
      </vt:variant>
      <vt:variant>
        <vt:i4>1098</vt:i4>
      </vt:variant>
      <vt:variant>
        <vt:i4>0</vt:i4>
      </vt:variant>
      <vt:variant>
        <vt:i4>5</vt:i4>
      </vt:variant>
      <vt:variant>
        <vt:lpwstr>mailto:DelegatedAuthority@sba.gov</vt:lpwstr>
      </vt:variant>
      <vt:variant>
        <vt:lpwstr/>
      </vt:variant>
      <vt:variant>
        <vt:i4>131166</vt:i4>
      </vt:variant>
      <vt:variant>
        <vt:i4>1092</vt:i4>
      </vt:variant>
      <vt:variant>
        <vt:i4>0</vt:i4>
      </vt:variant>
      <vt:variant>
        <vt:i4>5</vt:i4>
      </vt:variant>
      <vt:variant>
        <vt:lpwstr>https://www.sba.gov/article/2017/nov/01/list-useacs-sba-staff</vt:lpwstr>
      </vt:variant>
      <vt:variant>
        <vt:lpwstr/>
      </vt:variant>
      <vt:variant>
        <vt:i4>5701724</vt:i4>
      </vt:variant>
      <vt:variant>
        <vt:i4>1089</vt:i4>
      </vt:variant>
      <vt:variant>
        <vt:i4>0</vt:i4>
      </vt:variant>
      <vt:variant>
        <vt:i4>5</vt:i4>
      </vt:variant>
      <vt:variant>
        <vt:lpwstr/>
      </vt:variant>
      <vt:variant>
        <vt:lpwstr>Process_to_obtain_PLP_authority</vt:lpwstr>
      </vt:variant>
      <vt:variant>
        <vt:i4>5767194</vt:i4>
      </vt:variant>
      <vt:variant>
        <vt:i4>1086</vt:i4>
      </vt:variant>
      <vt:variant>
        <vt:i4>0</vt:i4>
      </vt:variant>
      <vt:variant>
        <vt:i4>5</vt:i4>
      </vt:variant>
      <vt:variant>
        <vt:lpwstr>https://www.sba.gov/document/sop-50-53-lender-supervision-and-enforcement</vt:lpwstr>
      </vt:variant>
      <vt:variant>
        <vt:lpwstr/>
      </vt:variant>
      <vt:variant>
        <vt:i4>6619217</vt:i4>
      </vt:variant>
      <vt:variant>
        <vt:i4>1083</vt:i4>
      </vt:variant>
      <vt:variant>
        <vt:i4>0</vt:i4>
      </vt:variant>
      <vt:variant>
        <vt:i4>5</vt:i4>
      </vt:variant>
      <vt:variant>
        <vt:lpwstr>mailto:DelegatedAuthority@sba.gov</vt:lpwstr>
      </vt:variant>
      <vt:variant>
        <vt:lpwstr/>
      </vt:variant>
      <vt:variant>
        <vt:i4>6619217</vt:i4>
      </vt:variant>
      <vt:variant>
        <vt:i4>1080</vt:i4>
      </vt:variant>
      <vt:variant>
        <vt:i4>0</vt:i4>
      </vt:variant>
      <vt:variant>
        <vt:i4>5</vt:i4>
      </vt:variant>
      <vt:variant>
        <vt:lpwstr>mailto:DelegatedAuthority@sba.gov</vt:lpwstr>
      </vt:variant>
      <vt:variant>
        <vt:lpwstr/>
      </vt:variant>
      <vt:variant>
        <vt:i4>5636215</vt:i4>
      </vt:variant>
      <vt:variant>
        <vt:i4>1077</vt:i4>
      </vt:variant>
      <vt:variant>
        <vt:i4>0</vt:i4>
      </vt:variant>
      <vt:variant>
        <vt:i4>5</vt:i4>
      </vt:variant>
      <vt:variant>
        <vt:lpwstr/>
      </vt:variant>
      <vt:variant>
        <vt:lpwstr>Lender_good_standing_statement</vt:lpwstr>
      </vt:variant>
      <vt:variant>
        <vt:i4>6619217</vt:i4>
      </vt:variant>
      <vt:variant>
        <vt:i4>1074</vt:i4>
      </vt:variant>
      <vt:variant>
        <vt:i4>0</vt:i4>
      </vt:variant>
      <vt:variant>
        <vt:i4>5</vt:i4>
      </vt:variant>
      <vt:variant>
        <vt:lpwstr>mailto:DelegatedAuthority@sba.gov</vt:lpwstr>
      </vt:variant>
      <vt:variant>
        <vt:lpwstr/>
      </vt:variant>
      <vt:variant>
        <vt:i4>3997772</vt:i4>
      </vt:variant>
      <vt:variant>
        <vt:i4>1071</vt:i4>
      </vt:variant>
      <vt:variant>
        <vt:i4>0</vt:i4>
      </vt:variant>
      <vt:variant>
        <vt:i4>5</vt:i4>
      </vt:variant>
      <vt:variant>
        <vt:lpwstr/>
      </vt:variant>
      <vt:variant>
        <vt:lpwstr>Delegated_Authority_Criteria_7a</vt:lpwstr>
      </vt:variant>
      <vt:variant>
        <vt:i4>6619217</vt:i4>
      </vt:variant>
      <vt:variant>
        <vt:i4>1068</vt:i4>
      </vt:variant>
      <vt:variant>
        <vt:i4>0</vt:i4>
      </vt:variant>
      <vt:variant>
        <vt:i4>5</vt:i4>
      </vt:variant>
      <vt:variant>
        <vt:lpwstr>mailto:DelegatedAuthority@sba.gov</vt:lpwstr>
      </vt:variant>
      <vt:variant>
        <vt:lpwstr/>
      </vt:variant>
      <vt:variant>
        <vt:i4>6619217</vt:i4>
      </vt:variant>
      <vt:variant>
        <vt:i4>1065</vt:i4>
      </vt:variant>
      <vt:variant>
        <vt:i4>0</vt:i4>
      </vt:variant>
      <vt:variant>
        <vt:i4>5</vt:i4>
      </vt:variant>
      <vt:variant>
        <vt:lpwstr>mailto:DelegatedAuthority@sba.gov</vt:lpwstr>
      </vt:variant>
      <vt:variant>
        <vt:lpwstr/>
      </vt:variant>
      <vt:variant>
        <vt:i4>1572948</vt:i4>
      </vt:variant>
      <vt:variant>
        <vt:i4>1062</vt:i4>
      </vt:variant>
      <vt:variant>
        <vt:i4>0</vt:i4>
      </vt:variant>
      <vt:variant>
        <vt:i4>5</vt:i4>
      </vt:variant>
      <vt:variant>
        <vt:lpwstr>https://catran.sba.gov/ftadistapps/ftawiki/downloadsandresources.cfm</vt:lpwstr>
      </vt:variant>
      <vt:variant>
        <vt:lpwstr/>
      </vt:variant>
      <vt:variant>
        <vt:i4>5701673</vt:i4>
      </vt:variant>
      <vt:variant>
        <vt:i4>1059</vt:i4>
      </vt:variant>
      <vt:variant>
        <vt:i4>0</vt:i4>
      </vt:variant>
      <vt:variant>
        <vt:i4>5</vt:i4>
      </vt:variant>
      <vt:variant>
        <vt:lpwstr>https://www.ecfr.gov/cgi-bin/text-idx?SID=6767dcda852633ec0cecec3da8827fc3&amp;mc=true&amp;node=se13.1.120_1440&amp;rgn=div8</vt:lpwstr>
      </vt:variant>
      <vt:variant>
        <vt:lpwstr/>
      </vt:variant>
      <vt:variant>
        <vt:i4>5636215</vt:i4>
      </vt:variant>
      <vt:variant>
        <vt:i4>1056</vt:i4>
      </vt:variant>
      <vt:variant>
        <vt:i4>0</vt:i4>
      </vt:variant>
      <vt:variant>
        <vt:i4>5</vt:i4>
      </vt:variant>
      <vt:variant>
        <vt:lpwstr/>
      </vt:variant>
      <vt:variant>
        <vt:lpwstr>Lender_good_standing_statement</vt:lpwstr>
      </vt:variant>
      <vt:variant>
        <vt:i4>3276856</vt:i4>
      </vt:variant>
      <vt:variant>
        <vt:i4>1053</vt:i4>
      </vt:variant>
      <vt:variant>
        <vt:i4>0</vt:i4>
      </vt:variant>
      <vt:variant>
        <vt:i4>5</vt:i4>
      </vt:variant>
      <vt:variant>
        <vt:lpwstr/>
      </vt:variant>
      <vt:variant>
        <vt:lpwstr>Lead_District_Office</vt:lpwstr>
      </vt:variant>
      <vt:variant>
        <vt:i4>6619217</vt:i4>
      </vt:variant>
      <vt:variant>
        <vt:i4>1050</vt:i4>
      </vt:variant>
      <vt:variant>
        <vt:i4>0</vt:i4>
      </vt:variant>
      <vt:variant>
        <vt:i4>5</vt:i4>
      </vt:variant>
      <vt:variant>
        <vt:lpwstr>mailto:DelegatedAuthority@sba.gov</vt:lpwstr>
      </vt:variant>
      <vt:variant>
        <vt:lpwstr/>
      </vt:variant>
      <vt:variant>
        <vt:i4>6029433</vt:i4>
      </vt:variant>
      <vt:variant>
        <vt:i4>1047</vt:i4>
      </vt:variant>
      <vt:variant>
        <vt:i4>0</vt:i4>
      </vt:variant>
      <vt:variant>
        <vt:i4>5</vt:i4>
      </vt:variant>
      <vt:variant>
        <vt:lpwstr>https://www.ecfr.gov/cgi-bin/text-idx?SID=40c56d244eaa72026eaf7b8c125bb7ec&amp;mc=true&amp;node=pt13.1.120&amp;rgn=div5</vt:lpwstr>
      </vt:variant>
      <vt:variant>
        <vt:lpwstr>se13.1.120_1450</vt:lpwstr>
      </vt:variant>
      <vt:variant>
        <vt:i4>2818161</vt:i4>
      </vt:variant>
      <vt:variant>
        <vt:i4>1044</vt:i4>
      </vt:variant>
      <vt:variant>
        <vt:i4>0</vt:i4>
      </vt:variant>
      <vt:variant>
        <vt:i4>5</vt:i4>
      </vt:variant>
      <vt:variant>
        <vt:lpwstr/>
      </vt:variant>
      <vt:variant>
        <vt:lpwstr>Suspension_or_Revocation_7a_Lender</vt:lpwstr>
      </vt:variant>
      <vt:variant>
        <vt:i4>4915240</vt:i4>
      </vt:variant>
      <vt:variant>
        <vt:i4>1041</vt:i4>
      </vt:variant>
      <vt:variant>
        <vt:i4>0</vt:i4>
      </vt:variant>
      <vt:variant>
        <vt:i4>5</vt:i4>
      </vt:variant>
      <vt:variant>
        <vt:lpwstr/>
      </vt:variant>
      <vt:variant>
        <vt:lpwstr>Supervision_and_Enforcement_7a</vt:lpwstr>
      </vt:variant>
      <vt:variant>
        <vt:i4>1507384</vt:i4>
      </vt:variant>
      <vt:variant>
        <vt:i4>1038</vt:i4>
      </vt:variant>
      <vt:variant>
        <vt:i4>0</vt:i4>
      </vt:variant>
      <vt:variant>
        <vt:i4>5</vt:i4>
      </vt:variant>
      <vt:variant>
        <vt:lpwstr/>
      </vt:variant>
      <vt:variant>
        <vt:lpwstr>_SBA_Oversight_of</vt:lpwstr>
      </vt:variant>
      <vt:variant>
        <vt:i4>1835057</vt:i4>
      </vt:variant>
      <vt:variant>
        <vt:i4>1035</vt:i4>
      </vt:variant>
      <vt:variant>
        <vt:i4>0</vt:i4>
      </vt:variant>
      <vt:variant>
        <vt:i4>5</vt:i4>
      </vt:variant>
      <vt:variant>
        <vt:lpwstr>mailto:OCRM@sba.gov</vt:lpwstr>
      </vt:variant>
      <vt:variant>
        <vt:lpwstr/>
      </vt:variant>
      <vt:variant>
        <vt:i4>5767194</vt:i4>
      </vt:variant>
      <vt:variant>
        <vt:i4>1032</vt:i4>
      </vt:variant>
      <vt:variant>
        <vt:i4>0</vt:i4>
      </vt:variant>
      <vt:variant>
        <vt:i4>5</vt:i4>
      </vt:variant>
      <vt:variant>
        <vt:lpwstr>https://www.sba.gov/document/sop-50-53-lender-supervision-and-enforcement</vt:lpwstr>
      </vt:variant>
      <vt:variant>
        <vt:lpwstr/>
      </vt:variant>
      <vt:variant>
        <vt:i4>262271</vt:i4>
      </vt:variant>
      <vt:variant>
        <vt:i4>1029</vt:i4>
      </vt:variant>
      <vt:variant>
        <vt:i4>0</vt:i4>
      </vt:variant>
      <vt:variant>
        <vt:i4>5</vt:i4>
      </vt:variant>
      <vt:variant>
        <vt:lpwstr>https://www.ecfr.gov/cgi-bin/text-idx?SID=96140bc8bdf0b7fbd19c2780ad6bffab&amp;mc=true&amp;node=pt13.1.120&amp;rgn=div5</vt:lpwstr>
      </vt:variant>
      <vt:variant>
        <vt:lpwstr>se13.1.120_1440</vt:lpwstr>
      </vt:variant>
      <vt:variant>
        <vt:i4>3997772</vt:i4>
      </vt:variant>
      <vt:variant>
        <vt:i4>1026</vt:i4>
      </vt:variant>
      <vt:variant>
        <vt:i4>0</vt:i4>
      </vt:variant>
      <vt:variant>
        <vt:i4>5</vt:i4>
      </vt:variant>
      <vt:variant>
        <vt:lpwstr/>
      </vt:variant>
      <vt:variant>
        <vt:lpwstr>Delegated_Authority_Criteria_7a</vt:lpwstr>
      </vt:variant>
      <vt:variant>
        <vt:i4>3276856</vt:i4>
      </vt:variant>
      <vt:variant>
        <vt:i4>1023</vt:i4>
      </vt:variant>
      <vt:variant>
        <vt:i4>0</vt:i4>
      </vt:variant>
      <vt:variant>
        <vt:i4>5</vt:i4>
      </vt:variant>
      <vt:variant>
        <vt:lpwstr/>
      </vt:variant>
      <vt:variant>
        <vt:lpwstr>Lead_District_Office</vt:lpwstr>
      </vt:variant>
      <vt:variant>
        <vt:i4>5242927</vt:i4>
      </vt:variant>
      <vt:variant>
        <vt:i4>1020</vt:i4>
      </vt:variant>
      <vt:variant>
        <vt:i4>0</vt:i4>
      </vt:variant>
      <vt:variant>
        <vt:i4>5</vt:i4>
      </vt:variant>
      <vt:variant>
        <vt:lpwstr>https://www.ecfr.gov/cgi-bin/text-idx?SID=a61daf0e1dc2a257f09e41b677566967&amp;mc=true&amp;node=pt13.1.120&amp;rgn=div5</vt:lpwstr>
      </vt:variant>
      <vt:variant>
        <vt:lpwstr>se13.1.120_1410</vt:lpwstr>
      </vt:variant>
      <vt:variant>
        <vt:i4>5439535</vt:i4>
      </vt:variant>
      <vt:variant>
        <vt:i4>1017</vt:i4>
      </vt:variant>
      <vt:variant>
        <vt:i4>0</vt:i4>
      </vt:variant>
      <vt:variant>
        <vt:i4>5</vt:i4>
      </vt:variant>
      <vt:variant>
        <vt:lpwstr>https://www.ecfr.gov/cgi-bin/text-idx?SID=a61daf0e1dc2a257f09e41b677566967&amp;mc=true&amp;node=pt13.1.120&amp;rgn=div5</vt:lpwstr>
      </vt:variant>
      <vt:variant>
        <vt:lpwstr>se13.1.120_1420</vt:lpwstr>
      </vt:variant>
      <vt:variant>
        <vt:i4>4456485</vt:i4>
      </vt:variant>
      <vt:variant>
        <vt:i4>1014</vt:i4>
      </vt:variant>
      <vt:variant>
        <vt:i4>0</vt:i4>
      </vt:variant>
      <vt:variant>
        <vt:i4>5</vt:i4>
      </vt:variant>
      <vt:variant>
        <vt:lpwstr/>
      </vt:variant>
      <vt:variant>
        <vt:lpwstr>_III._Lender_Financing</vt:lpwstr>
      </vt:variant>
      <vt:variant>
        <vt:i4>1572948</vt:i4>
      </vt:variant>
      <vt:variant>
        <vt:i4>1011</vt:i4>
      </vt:variant>
      <vt:variant>
        <vt:i4>0</vt:i4>
      </vt:variant>
      <vt:variant>
        <vt:i4>5</vt:i4>
      </vt:variant>
      <vt:variant>
        <vt:lpwstr>https://catran.sba.gov/ftadistapps/ftawiki/downloadsandresources.cfm</vt:lpwstr>
      </vt:variant>
      <vt:variant>
        <vt:lpwstr/>
      </vt:variant>
      <vt:variant>
        <vt:i4>5767289</vt:i4>
      </vt:variant>
      <vt:variant>
        <vt:i4>1008</vt:i4>
      </vt:variant>
      <vt:variant>
        <vt:i4>0</vt:i4>
      </vt:variant>
      <vt:variant>
        <vt:i4>5</vt:i4>
      </vt:variant>
      <vt:variant>
        <vt:lpwstr>https://www.ecfr.gov/cgi-bin/text-idx?SID=40c56d244eaa72026eaf7b8c125bb7ec&amp;mc=true&amp;node=pt13.1.120&amp;rgn=div5</vt:lpwstr>
      </vt:variant>
      <vt:variant>
        <vt:lpwstr>se13.1.120_1410</vt:lpwstr>
      </vt:variant>
      <vt:variant>
        <vt:i4>3866746</vt:i4>
      </vt:variant>
      <vt:variant>
        <vt:i4>1005</vt:i4>
      </vt:variant>
      <vt:variant>
        <vt:i4>0</vt:i4>
      </vt:variant>
      <vt:variant>
        <vt:i4>5</vt:i4>
      </vt:variant>
      <vt:variant>
        <vt:lpwstr>https://www.ecfr.gov/cgi-bin/text-idx?SID=40c56d244eaa72026eaf7b8c125bb7ec&amp;mc=true&amp;node=pt13.1.120&amp;rgn=div5%20-%20se13.1.120_1410</vt:lpwstr>
      </vt:variant>
      <vt:variant>
        <vt:lpwstr>se13.1.120_1440</vt:lpwstr>
      </vt:variant>
      <vt:variant>
        <vt:i4>7143500</vt:i4>
      </vt:variant>
      <vt:variant>
        <vt:i4>1002</vt:i4>
      </vt:variant>
      <vt:variant>
        <vt:i4>0</vt:i4>
      </vt:variant>
      <vt:variant>
        <vt:i4>5</vt:i4>
      </vt:variant>
      <vt:variant>
        <vt:lpwstr>https://www.ecfr.gov/cgi-bin/text-idx?SID=40c56d244eaa72026eaf7b8c125bb7ec&amp;mc=true&amp;node=pt13.1.120&amp;rgn=div5</vt:lpwstr>
      </vt:variant>
      <vt:variant>
        <vt:lpwstr>se13.1.120_11400</vt:lpwstr>
      </vt:variant>
      <vt:variant>
        <vt:i4>7077964</vt:i4>
      </vt:variant>
      <vt:variant>
        <vt:i4>999</vt:i4>
      </vt:variant>
      <vt:variant>
        <vt:i4>0</vt:i4>
      </vt:variant>
      <vt:variant>
        <vt:i4>5</vt:i4>
      </vt:variant>
      <vt:variant>
        <vt:lpwstr>https://www.ecfr.gov/cgi-bin/text-idx?SID=40c56d244eaa72026eaf7b8c125bb7ec&amp;mc=true&amp;node=pt13.1.120&amp;rgn=div5</vt:lpwstr>
      </vt:variant>
      <vt:variant>
        <vt:lpwstr>se13.1.120_11500</vt:lpwstr>
      </vt:variant>
      <vt:variant>
        <vt:i4>7077964</vt:i4>
      </vt:variant>
      <vt:variant>
        <vt:i4>996</vt:i4>
      </vt:variant>
      <vt:variant>
        <vt:i4>0</vt:i4>
      </vt:variant>
      <vt:variant>
        <vt:i4>5</vt:i4>
      </vt:variant>
      <vt:variant>
        <vt:lpwstr>https://www.ecfr.gov/cgi-bin/text-idx?SID=40c56d244eaa72026eaf7b8c125bb7ec&amp;mc=true&amp;node=pt13.1.120&amp;rgn=div5</vt:lpwstr>
      </vt:variant>
      <vt:variant>
        <vt:lpwstr>se13.1.120_11500</vt:lpwstr>
      </vt:variant>
      <vt:variant>
        <vt:i4>8192052</vt:i4>
      </vt:variant>
      <vt:variant>
        <vt:i4>993</vt:i4>
      </vt:variant>
      <vt:variant>
        <vt:i4>0</vt:i4>
      </vt:variant>
      <vt:variant>
        <vt:i4>5</vt:i4>
      </vt:variant>
      <vt:variant>
        <vt:lpwstr>https://www.ecfr.gov/cgi-bin/text-idx?SID=40c56d244eaa72026eaf7b8c125bb7ec&amp;mc=true&amp;node=pt13.1.120&amp;rgn=div5%20-%20sg13.1.120_11070.sg66</vt:lpwstr>
      </vt:variant>
      <vt:variant>
        <vt:lpwstr>se13.1.120_11400</vt:lpwstr>
      </vt:variant>
      <vt:variant>
        <vt:i4>7274572</vt:i4>
      </vt:variant>
      <vt:variant>
        <vt:i4>990</vt:i4>
      </vt:variant>
      <vt:variant>
        <vt:i4>0</vt:i4>
      </vt:variant>
      <vt:variant>
        <vt:i4>5</vt:i4>
      </vt:variant>
      <vt:variant>
        <vt:lpwstr>https://www.ecfr.gov/cgi-bin/text-idx?SID=40c56d244eaa72026eaf7b8c125bb7ec&amp;mc=true&amp;node=pt13.1.120&amp;rgn=div5</vt:lpwstr>
      </vt:variant>
      <vt:variant>
        <vt:lpwstr>se13.1.120_11600</vt:lpwstr>
      </vt:variant>
      <vt:variant>
        <vt:i4>3014658</vt:i4>
      </vt:variant>
      <vt:variant>
        <vt:i4>987</vt:i4>
      </vt:variant>
      <vt:variant>
        <vt:i4>0</vt:i4>
      </vt:variant>
      <vt:variant>
        <vt:i4>5</vt:i4>
      </vt:variant>
      <vt:variant>
        <vt:lpwstr>https://www.ecfr.gov/cgi-bin/text-idx?SID=40c56d244eaa72026eaf7b8c125bb7ec&amp;mc=true&amp;node=pt13.1.120&amp;rgn=div5</vt:lpwstr>
      </vt:variant>
      <vt:variant>
        <vt:lpwstr>sg13.1.120_11070.sg66</vt:lpwstr>
      </vt:variant>
      <vt:variant>
        <vt:i4>5767194</vt:i4>
      </vt:variant>
      <vt:variant>
        <vt:i4>984</vt:i4>
      </vt:variant>
      <vt:variant>
        <vt:i4>0</vt:i4>
      </vt:variant>
      <vt:variant>
        <vt:i4>5</vt:i4>
      </vt:variant>
      <vt:variant>
        <vt:lpwstr>https://www.sba.gov/document/sop-50-53-lender-supervision-and-enforcement</vt:lpwstr>
      </vt:variant>
      <vt:variant>
        <vt:lpwstr/>
      </vt:variant>
      <vt:variant>
        <vt:i4>6881355</vt:i4>
      </vt:variant>
      <vt:variant>
        <vt:i4>981</vt:i4>
      </vt:variant>
      <vt:variant>
        <vt:i4>0</vt:i4>
      </vt:variant>
      <vt:variant>
        <vt:i4>5</vt:i4>
      </vt:variant>
      <vt:variant>
        <vt:lpwstr>https://www.ecfr.gov/cgi-bin/text-idx?SID=40c56d244eaa72026eaf7b8c125bb7ec&amp;mc=true&amp;node=pt13.1.120&amp;rgn=div5</vt:lpwstr>
      </vt:variant>
      <vt:variant>
        <vt:lpwstr>se13.1.120_11070</vt:lpwstr>
      </vt:variant>
      <vt:variant>
        <vt:i4>6357103</vt:i4>
      </vt:variant>
      <vt:variant>
        <vt:i4>978</vt:i4>
      </vt:variant>
      <vt:variant>
        <vt:i4>0</vt:i4>
      </vt:variant>
      <vt:variant>
        <vt:i4>5</vt:i4>
      </vt:variant>
      <vt:variant>
        <vt:lpwstr>https://www.gpo.gov/fdsys/granule/USCODE-2010-title31/USCODE-2010-title31-subtitleIII-chap37-subchapII-sec3717/content-detail.html</vt:lpwstr>
      </vt:variant>
      <vt:variant>
        <vt:lpwstr/>
      </vt:variant>
      <vt:variant>
        <vt:i4>6881355</vt:i4>
      </vt:variant>
      <vt:variant>
        <vt:i4>975</vt:i4>
      </vt:variant>
      <vt:variant>
        <vt:i4>0</vt:i4>
      </vt:variant>
      <vt:variant>
        <vt:i4>5</vt:i4>
      </vt:variant>
      <vt:variant>
        <vt:lpwstr>https://www.ecfr.gov/cgi-bin/text-idx?SID=40c56d244eaa72026eaf7b8c125bb7ec&amp;mc=true&amp;node=pt13.1.120&amp;rgn=div5</vt:lpwstr>
      </vt:variant>
      <vt:variant>
        <vt:lpwstr>se13.1.120_11070</vt:lpwstr>
      </vt:variant>
      <vt:variant>
        <vt:i4>3932208</vt:i4>
      </vt:variant>
      <vt:variant>
        <vt:i4>972</vt:i4>
      </vt:variant>
      <vt:variant>
        <vt:i4>0</vt:i4>
      </vt:variant>
      <vt:variant>
        <vt:i4>5</vt:i4>
      </vt:variant>
      <vt:variant>
        <vt:lpwstr>https://www.sba.gov/document/sop-51-00-site-lender-reviewsexaminations</vt:lpwstr>
      </vt:variant>
      <vt:variant>
        <vt:lpwstr/>
      </vt:variant>
      <vt:variant>
        <vt:i4>4653145</vt:i4>
      </vt:variant>
      <vt:variant>
        <vt:i4>969</vt:i4>
      </vt:variant>
      <vt:variant>
        <vt:i4>0</vt:i4>
      </vt:variant>
      <vt:variant>
        <vt:i4>5</vt:i4>
      </vt:variant>
      <vt:variant>
        <vt:lpwstr>https://www.sba.gov/document/policy-notice-5000-1940-revised-risk-based-reviewexamination-protocol-sba-supervised-lenders</vt:lpwstr>
      </vt:variant>
      <vt:variant>
        <vt:lpwstr/>
      </vt:variant>
      <vt:variant>
        <vt:i4>4587549</vt:i4>
      </vt:variant>
      <vt:variant>
        <vt:i4>966</vt:i4>
      </vt:variant>
      <vt:variant>
        <vt:i4>0</vt:i4>
      </vt:variant>
      <vt:variant>
        <vt:i4>5</vt:i4>
      </vt:variant>
      <vt:variant>
        <vt:lpwstr>https://www.sba.gov/document/information-notice-5000-1397-updated-parris-methodology-oversight-sba-operations-federally-regulated-7a-lenders</vt:lpwstr>
      </vt:variant>
      <vt:variant>
        <vt:lpwstr/>
      </vt:variant>
      <vt:variant>
        <vt:i4>4718678</vt:i4>
      </vt:variant>
      <vt:variant>
        <vt:i4>963</vt:i4>
      </vt:variant>
      <vt:variant>
        <vt:i4>0</vt:i4>
      </vt:variant>
      <vt:variant>
        <vt:i4>5</vt:i4>
      </vt:variant>
      <vt:variant>
        <vt:lpwstr>https://www.sba.gov/document/policy-notice-5000-1332-revised-risk-based-review-protocol-sba-operations-federally-regulated-7a-lenders</vt:lpwstr>
      </vt:variant>
      <vt:variant>
        <vt:lpwstr/>
      </vt:variant>
      <vt:variant>
        <vt:i4>6881353</vt:i4>
      </vt:variant>
      <vt:variant>
        <vt:i4>960</vt:i4>
      </vt:variant>
      <vt:variant>
        <vt:i4>0</vt:i4>
      </vt:variant>
      <vt:variant>
        <vt:i4>5</vt:i4>
      </vt:variant>
      <vt:variant>
        <vt:lpwstr>https://www.ecfr.gov/cgi-bin/text-idx?SID=40c56d244eaa72026eaf7b8c125bb7ec&amp;mc=true&amp;node=pt13.1.120&amp;rgn=div5</vt:lpwstr>
      </vt:variant>
      <vt:variant>
        <vt:lpwstr>se13.1.120_11050</vt:lpwstr>
      </vt:variant>
      <vt:variant>
        <vt:i4>6881357</vt:i4>
      </vt:variant>
      <vt:variant>
        <vt:i4>957</vt:i4>
      </vt:variant>
      <vt:variant>
        <vt:i4>0</vt:i4>
      </vt:variant>
      <vt:variant>
        <vt:i4>5</vt:i4>
      </vt:variant>
      <vt:variant>
        <vt:lpwstr>https://www.ecfr.gov/cgi-bin/text-idx?SID=40c56d244eaa72026eaf7b8c125bb7ec&amp;mc=true&amp;node=pt13.1.120&amp;rgn=div5</vt:lpwstr>
      </vt:variant>
      <vt:variant>
        <vt:lpwstr>se13.1.120_11010</vt:lpwstr>
      </vt:variant>
      <vt:variant>
        <vt:i4>6881353</vt:i4>
      </vt:variant>
      <vt:variant>
        <vt:i4>954</vt:i4>
      </vt:variant>
      <vt:variant>
        <vt:i4>0</vt:i4>
      </vt:variant>
      <vt:variant>
        <vt:i4>5</vt:i4>
      </vt:variant>
      <vt:variant>
        <vt:lpwstr>https://www.ecfr.gov/cgi-bin/text-idx?SID=40c56d244eaa72026eaf7b8c125bb7ec&amp;mc=true&amp;node=pt13.1.120&amp;rgn=div5</vt:lpwstr>
      </vt:variant>
      <vt:variant>
        <vt:lpwstr>se13.1.120_11050</vt:lpwstr>
      </vt:variant>
      <vt:variant>
        <vt:i4>7077966</vt:i4>
      </vt:variant>
      <vt:variant>
        <vt:i4>951</vt:i4>
      </vt:variant>
      <vt:variant>
        <vt:i4>0</vt:i4>
      </vt:variant>
      <vt:variant>
        <vt:i4>5</vt:i4>
      </vt:variant>
      <vt:variant>
        <vt:lpwstr>https://www.ecfr.gov/cgi-bin/text-idx?SID=40c56d244eaa72026eaf7b8c125bb7ec&amp;mc=true&amp;node=pt13.1.120&amp;rgn=div5</vt:lpwstr>
      </vt:variant>
      <vt:variant>
        <vt:lpwstr>se13.1.120_11025</vt:lpwstr>
      </vt:variant>
      <vt:variant>
        <vt:i4>6881354</vt:i4>
      </vt:variant>
      <vt:variant>
        <vt:i4>948</vt:i4>
      </vt:variant>
      <vt:variant>
        <vt:i4>0</vt:i4>
      </vt:variant>
      <vt:variant>
        <vt:i4>5</vt:i4>
      </vt:variant>
      <vt:variant>
        <vt:lpwstr>https://www.ecfr.gov/cgi-bin/text-idx?SID=40c56d244eaa72026eaf7b8c125bb7ec&amp;mc=true&amp;node=pt13.1.120&amp;rgn=div5</vt:lpwstr>
      </vt:variant>
      <vt:variant>
        <vt:lpwstr>se13.1.120_11060</vt:lpwstr>
      </vt:variant>
      <vt:variant>
        <vt:i4>1572948</vt:i4>
      </vt:variant>
      <vt:variant>
        <vt:i4>945</vt:i4>
      </vt:variant>
      <vt:variant>
        <vt:i4>0</vt:i4>
      </vt:variant>
      <vt:variant>
        <vt:i4>5</vt:i4>
      </vt:variant>
      <vt:variant>
        <vt:lpwstr>https://catran.sba.gov/ftadistapps/ftawiki/downloadsandresources.cfm</vt:lpwstr>
      </vt:variant>
      <vt:variant>
        <vt:lpwstr/>
      </vt:variant>
      <vt:variant>
        <vt:i4>5505047</vt:i4>
      </vt:variant>
      <vt:variant>
        <vt:i4>942</vt:i4>
      </vt:variant>
      <vt:variant>
        <vt:i4>0</vt:i4>
      </vt:variant>
      <vt:variant>
        <vt:i4>5</vt:i4>
      </vt:variant>
      <vt:variant>
        <vt:lpwstr>https://www.federalregister.gov/documents/2014/04/29/2014-09642/sba-lender-risk-rating-system</vt:lpwstr>
      </vt:variant>
      <vt:variant>
        <vt:lpwstr/>
      </vt:variant>
      <vt:variant>
        <vt:i4>1441801</vt:i4>
      </vt:variant>
      <vt:variant>
        <vt:i4>939</vt:i4>
      </vt:variant>
      <vt:variant>
        <vt:i4>0</vt:i4>
      </vt:variant>
      <vt:variant>
        <vt:i4>5</vt:i4>
      </vt:variant>
      <vt:variant>
        <vt:lpwstr>https://www.federalregister.gov/documents/2010/03/18/2010-5888/sba-lender-risk-rating-system</vt:lpwstr>
      </vt:variant>
      <vt:variant>
        <vt:lpwstr/>
      </vt:variant>
      <vt:variant>
        <vt:i4>1769479</vt:i4>
      </vt:variant>
      <vt:variant>
        <vt:i4>936</vt:i4>
      </vt:variant>
      <vt:variant>
        <vt:i4>0</vt:i4>
      </vt:variant>
      <vt:variant>
        <vt:i4>5</vt:i4>
      </vt:variant>
      <vt:variant>
        <vt:lpwstr>https://www.federalregister.gov/documents/2010/03/01/2010-4266/sba-lender-risk-rating-system</vt:lpwstr>
      </vt:variant>
      <vt:variant>
        <vt:lpwstr/>
      </vt:variant>
      <vt:variant>
        <vt:i4>7077965</vt:i4>
      </vt:variant>
      <vt:variant>
        <vt:i4>933</vt:i4>
      </vt:variant>
      <vt:variant>
        <vt:i4>0</vt:i4>
      </vt:variant>
      <vt:variant>
        <vt:i4>5</vt:i4>
      </vt:variant>
      <vt:variant>
        <vt:lpwstr>https://www.ecfr.gov/cgi-bin/text-idx?SID=40c56d244eaa72026eaf7b8c125bb7ec&amp;mc=true&amp;node=pt13.1.120&amp;rgn=div5</vt:lpwstr>
      </vt:variant>
      <vt:variant>
        <vt:lpwstr>se13.1.120_11015</vt:lpwstr>
      </vt:variant>
      <vt:variant>
        <vt:i4>5832828</vt:i4>
      </vt:variant>
      <vt:variant>
        <vt:i4>930</vt:i4>
      </vt:variant>
      <vt:variant>
        <vt:i4>0</vt:i4>
      </vt:variant>
      <vt:variant>
        <vt:i4>5</vt:i4>
      </vt:variant>
      <vt:variant>
        <vt:lpwstr>https://www.ecfr.gov/cgi-bin/text-idx?SID=40c56d244eaa72026eaf7b8c125bb7ec&amp;mc=true&amp;node=pt13.1.120&amp;rgn=div5</vt:lpwstr>
      </vt:variant>
      <vt:variant>
        <vt:lpwstr>se13.1.120_110</vt:lpwstr>
      </vt:variant>
      <vt:variant>
        <vt:i4>4784190</vt:i4>
      </vt:variant>
      <vt:variant>
        <vt:i4>927</vt:i4>
      </vt:variant>
      <vt:variant>
        <vt:i4>0</vt:i4>
      </vt:variant>
      <vt:variant>
        <vt:i4>5</vt:i4>
      </vt:variant>
      <vt:variant>
        <vt:lpwstr/>
      </vt:variant>
      <vt:variant>
        <vt:lpwstr>_Appendix_11:_Record</vt:lpwstr>
      </vt:variant>
      <vt:variant>
        <vt:i4>1835057</vt:i4>
      </vt:variant>
      <vt:variant>
        <vt:i4>924</vt:i4>
      </vt:variant>
      <vt:variant>
        <vt:i4>0</vt:i4>
      </vt:variant>
      <vt:variant>
        <vt:i4>5</vt:i4>
      </vt:variant>
      <vt:variant>
        <vt:lpwstr>mailto:OCRM@sba.gov</vt:lpwstr>
      </vt:variant>
      <vt:variant>
        <vt:lpwstr/>
      </vt:variant>
      <vt:variant>
        <vt:i4>3276856</vt:i4>
      </vt:variant>
      <vt:variant>
        <vt:i4>921</vt:i4>
      </vt:variant>
      <vt:variant>
        <vt:i4>0</vt:i4>
      </vt:variant>
      <vt:variant>
        <vt:i4>5</vt:i4>
      </vt:variant>
      <vt:variant>
        <vt:lpwstr/>
      </vt:variant>
      <vt:variant>
        <vt:lpwstr>Lead_District_Office</vt:lpwstr>
      </vt:variant>
      <vt:variant>
        <vt:i4>1572959</vt:i4>
      </vt:variant>
      <vt:variant>
        <vt:i4>915</vt:i4>
      </vt:variant>
      <vt:variant>
        <vt:i4>0</vt:i4>
      </vt:variant>
      <vt:variant>
        <vt:i4>5</vt:i4>
      </vt:variant>
      <vt:variant>
        <vt:lpwstr>https://www.sba.gov/document/support-object-object-advertising-your-sba-relationship</vt:lpwstr>
      </vt:variant>
      <vt:variant>
        <vt:lpwstr/>
      </vt:variant>
      <vt:variant>
        <vt:i4>3276856</vt:i4>
      </vt:variant>
      <vt:variant>
        <vt:i4>912</vt:i4>
      </vt:variant>
      <vt:variant>
        <vt:i4>0</vt:i4>
      </vt:variant>
      <vt:variant>
        <vt:i4>5</vt:i4>
      </vt:variant>
      <vt:variant>
        <vt:lpwstr/>
      </vt:variant>
      <vt:variant>
        <vt:lpwstr>Lead_District_Office</vt:lpwstr>
      </vt:variant>
      <vt:variant>
        <vt:i4>5767289</vt:i4>
      </vt:variant>
      <vt:variant>
        <vt:i4>909</vt:i4>
      </vt:variant>
      <vt:variant>
        <vt:i4>0</vt:i4>
      </vt:variant>
      <vt:variant>
        <vt:i4>5</vt:i4>
      </vt:variant>
      <vt:variant>
        <vt:lpwstr>https://www.ecfr.gov/cgi-bin/text-idx?SID=40c56d244eaa72026eaf7b8c125bb7ec&amp;mc=true&amp;node=pt13.1.120&amp;rgn=div5</vt:lpwstr>
      </vt:variant>
      <vt:variant>
        <vt:lpwstr>se13.1.120_1413</vt:lpwstr>
      </vt:variant>
      <vt:variant>
        <vt:i4>38</vt:i4>
      </vt:variant>
      <vt:variant>
        <vt:i4>906</vt:i4>
      </vt:variant>
      <vt:variant>
        <vt:i4>0</vt:i4>
      </vt:variant>
      <vt:variant>
        <vt:i4>5</vt:i4>
      </vt:variant>
      <vt:variant>
        <vt:lpwstr>https://www.ecfr.gov/cgi-bin/text-idx?SID=564c889d04ed1d07a3e0cb26cbd17118&amp;mc=true&amp;node=pt13.1.120&amp;rgn=div5</vt:lpwstr>
      </vt:variant>
      <vt:variant>
        <vt:lpwstr>se13.1.120_1197</vt:lpwstr>
      </vt:variant>
      <vt:variant>
        <vt:i4>6029321</vt:i4>
      </vt:variant>
      <vt:variant>
        <vt:i4>900</vt:i4>
      </vt:variant>
      <vt:variant>
        <vt:i4>0</vt:i4>
      </vt:variant>
      <vt:variant>
        <vt:i4>5</vt:i4>
      </vt:variant>
      <vt:variant>
        <vt:lpwstr>https://sbax.sba.gov/oigcss/</vt:lpwstr>
      </vt:variant>
      <vt:variant>
        <vt:lpwstr/>
      </vt:variant>
      <vt:variant>
        <vt:i4>1835057</vt:i4>
      </vt:variant>
      <vt:variant>
        <vt:i4>897</vt:i4>
      </vt:variant>
      <vt:variant>
        <vt:i4>0</vt:i4>
      </vt:variant>
      <vt:variant>
        <vt:i4>5</vt:i4>
      </vt:variant>
      <vt:variant>
        <vt:lpwstr>mailto:OCRM@sba.gov</vt:lpwstr>
      </vt:variant>
      <vt:variant>
        <vt:lpwstr/>
      </vt:variant>
      <vt:variant>
        <vt:i4>5767289</vt:i4>
      </vt:variant>
      <vt:variant>
        <vt:i4>894</vt:i4>
      </vt:variant>
      <vt:variant>
        <vt:i4>0</vt:i4>
      </vt:variant>
      <vt:variant>
        <vt:i4>5</vt:i4>
      </vt:variant>
      <vt:variant>
        <vt:lpwstr>https://www.ecfr.gov/cgi-bin/text-idx?SID=40c56d244eaa72026eaf7b8c125bb7ec&amp;mc=true&amp;node=pt13.1.120&amp;rgn=div5</vt:lpwstr>
      </vt:variant>
      <vt:variant>
        <vt:lpwstr>se13.1.120_1411</vt:lpwstr>
      </vt:variant>
      <vt:variant>
        <vt:i4>4718619</vt:i4>
      </vt:variant>
      <vt:variant>
        <vt:i4>891</vt:i4>
      </vt:variant>
      <vt:variant>
        <vt:i4>0</vt:i4>
      </vt:variant>
      <vt:variant>
        <vt:i4>5</vt:i4>
      </vt:variant>
      <vt:variant>
        <vt:lpwstr>https://www.sba.gov/partners/lenders/7a-loan-program</vt:lpwstr>
      </vt:variant>
      <vt:variant>
        <vt:lpwstr/>
      </vt:variant>
      <vt:variant>
        <vt:i4>5308540</vt:i4>
      </vt:variant>
      <vt:variant>
        <vt:i4>888</vt:i4>
      </vt:variant>
      <vt:variant>
        <vt:i4>0</vt:i4>
      </vt:variant>
      <vt:variant>
        <vt:i4>5</vt:i4>
      </vt:variant>
      <vt:variant>
        <vt:lpwstr>https://www.ecfr.gov/cgi-bin/text-idx?SID=40c56d244eaa72026eaf7b8c125bb7ec&amp;mc=true&amp;node=pt13.1.120&amp;rgn=div5</vt:lpwstr>
      </vt:variant>
      <vt:variant>
        <vt:lpwstr>se13.1.120_1180</vt:lpwstr>
      </vt:variant>
      <vt:variant>
        <vt:i4>5832828</vt:i4>
      </vt:variant>
      <vt:variant>
        <vt:i4>885</vt:i4>
      </vt:variant>
      <vt:variant>
        <vt:i4>0</vt:i4>
      </vt:variant>
      <vt:variant>
        <vt:i4>5</vt:i4>
      </vt:variant>
      <vt:variant>
        <vt:lpwstr>https://www.ecfr.gov/cgi-bin/text-idx?SID=40c56d244eaa72026eaf7b8c125bb7ec&amp;mc=true&amp;node=pt13.1.120&amp;rgn=div5</vt:lpwstr>
      </vt:variant>
      <vt:variant>
        <vt:lpwstr>se13.1.120_110</vt:lpwstr>
      </vt:variant>
      <vt:variant>
        <vt:i4>589904</vt:i4>
      </vt:variant>
      <vt:variant>
        <vt:i4>882</vt:i4>
      </vt:variant>
      <vt:variant>
        <vt:i4>0</vt:i4>
      </vt:variant>
      <vt:variant>
        <vt:i4>5</vt:i4>
      </vt:variant>
      <vt:variant>
        <vt:lpwstr>https://www.sba.gov/document/sop-50-57-7a-loan-servicing-and-liquidation</vt:lpwstr>
      </vt:variant>
      <vt:variant>
        <vt:lpwstr/>
      </vt:variant>
      <vt:variant>
        <vt:i4>589904</vt:i4>
      </vt:variant>
      <vt:variant>
        <vt:i4>879</vt:i4>
      </vt:variant>
      <vt:variant>
        <vt:i4>0</vt:i4>
      </vt:variant>
      <vt:variant>
        <vt:i4>5</vt:i4>
      </vt:variant>
      <vt:variant>
        <vt:lpwstr>https://www.sba.gov/document/sop-50-57-7a-loan-servicing-and-liquidation</vt:lpwstr>
      </vt:variant>
      <vt:variant>
        <vt:lpwstr/>
      </vt:variant>
      <vt:variant>
        <vt:i4>4456457</vt:i4>
      </vt:variant>
      <vt:variant>
        <vt:i4>876</vt:i4>
      </vt:variant>
      <vt:variant>
        <vt:i4>0</vt:i4>
      </vt:variant>
      <vt:variant>
        <vt:i4>5</vt:i4>
      </vt:variant>
      <vt:variant>
        <vt:lpwstr>https://www.ecfr.gov/cgi-bin/text-idx?SID=40c56d244eaa72026eaf7b8c125bb7ec&amp;mc=true&amp;node=pt13.1.120&amp;rgn=div5%20-%20sg13.1.120_1453.sg34</vt:lpwstr>
      </vt:variant>
      <vt:variant>
        <vt:lpwstr>se13.1.120_1400</vt:lpwstr>
      </vt:variant>
      <vt:variant>
        <vt:i4>4980827</vt:i4>
      </vt:variant>
      <vt:variant>
        <vt:i4>873</vt:i4>
      </vt:variant>
      <vt:variant>
        <vt:i4>0</vt:i4>
      </vt:variant>
      <vt:variant>
        <vt:i4>5</vt:i4>
      </vt:variant>
      <vt:variant>
        <vt:lpwstr/>
      </vt:variant>
      <vt:variant>
        <vt:lpwstr>Authority_Responsibilities_PLP</vt:lpwstr>
      </vt:variant>
      <vt:variant>
        <vt:i4>6815829</vt:i4>
      </vt:variant>
      <vt:variant>
        <vt:i4>870</vt:i4>
      </vt:variant>
      <vt:variant>
        <vt:i4>0</vt:i4>
      </vt:variant>
      <vt:variant>
        <vt:i4>5</vt:i4>
      </vt:variant>
      <vt:variant>
        <vt:lpwstr/>
      </vt:variant>
      <vt:variant>
        <vt:lpwstr>_Chapter_2:_Small</vt:lpwstr>
      </vt:variant>
      <vt:variant>
        <vt:i4>131166</vt:i4>
      </vt:variant>
      <vt:variant>
        <vt:i4>867</vt:i4>
      </vt:variant>
      <vt:variant>
        <vt:i4>0</vt:i4>
      </vt:variant>
      <vt:variant>
        <vt:i4>5</vt:i4>
      </vt:variant>
      <vt:variant>
        <vt:lpwstr>https://www.sba.gov/article/2017/nov/01/list-useacs-sba-staff</vt:lpwstr>
      </vt:variant>
      <vt:variant>
        <vt:lpwstr/>
      </vt:variant>
      <vt:variant>
        <vt:i4>6815829</vt:i4>
      </vt:variant>
      <vt:variant>
        <vt:i4>864</vt:i4>
      </vt:variant>
      <vt:variant>
        <vt:i4>0</vt:i4>
      </vt:variant>
      <vt:variant>
        <vt:i4>5</vt:i4>
      </vt:variant>
      <vt:variant>
        <vt:lpwstr/>
      </vt:variant>
      <vt:variant>
        <vt:lpwstr>_Chapter_2:_Small</vt:lpwstr>
      </vt:variant>
      <vt:variant>
        <vt:i4>3276856</vt:i4>
      </vt:variant>
      <vt:variant>
        <vt:i4>861</vt:i4>
      </vt:variant>
      <vt:variant>
        <vt:i4>0</vt:i4>
      </vt:variant>
      <vt:variant>
        <vt:i4>5</vt:i4>
      </vt:variant>
      <vt:variant>
        <vt:lpwstr/>
      </vt:variant>
      <vt:variant>
        <vt:lpwstr>Lead_District_Office</vt:lpwstr>
      </vt:variant>
      <vt:variant>
        <vt:i4>6815829</vt:i4>
      </vt:variant>
      <vt:variant>
        <vt:i4>858</vt:i4>
      </vt:variant>
      <vt:variant>
        <vt:i4>0</vt:i4>
      </vt:variant>
      <vt:variant>
        <vt:i4>5</vt:i4>
      </vt:variant>
      <vt:variant>
        <vt:lpwstr/>
      </vt:variant>
      <vt:variant>
        <vt:lpwstr>_Chapter_2:_Small</vt:lpwstr>
      </vt:variant>
      <vt:variant>
        <vt:i4>5243001</vt:i4>
      </vt:variant>
      <vt:variant>
        <vt:i4>855</vt:i4>
      </vt:variant>
      <vt:variant>
        <vt:i4>0</vt:i4>
      </vt:variant>
      <vt:variant>
        <vt:i4>5</vt:i4>
      </vt:variant>
      <vt:variant>
        <vt:lpwstr>https://www.ecfr.gov/cgi-bin/text-idx?SID=40c56d244eaa72026eaf7b8c125bb7ec&amp;mc=true&amp;node=pt13.1.120&amp;rgn=div5</vt:lpwstr>
      </vt:variant>
      <vt:variant>
        <vt:lpwstr>se13.1.120_1490</vt:lpwstr>
      </vt:variant>
      <vt:variant>
        <vt:i4>3670043</vt:i4>
      </vt:variant>
      <vt:variant>
        <vt:i4>852</vt:i4>
      </vt:variant>
      <vt:variant>
        <vt:i4>0</vt:i4>
      </vt:variant>
      <vt:variant>
        <vt:i4>5</vt:i4>
      </vt:variant>
      <vt:variant>
        <vt:lpwstr>https://www.ecfr.gov/cgi-bin/text-idx?SID=40c56d244eaa72026eaf7b8c125bb7ec&amp;mc=true&amp;node=pt13.1.120&amp;rgn=div5%20-%20sg13.1.120_1453.sg34%20-%20se13.1.120_1460</vt:lpwstr>
      </vt:variant>
      <vt:variant>
        <vt:lpwstr>sg13.1.120_1453.sg34</vt:lpwstr>
      </vt:variant>
      <vt:variant>
        <vt:i4>3276856</vt:i4>
      </vt:variant>
      <vt:variant>
        <vt:i4>849</vt:i4>
      </vt:variant>
      <vt:variant>
        <vt:i4>0</vt:i4>
      </vt:variant>
      <vt:variant>
        <vt:i4>5</vt:i4>
      </vt:variant>
      <vt:variant>
        <vt:lpwstr/>
      </vt:variant>
      <vt:variant>
        <vt:lpwstr>Lead_District_Office</vt:lpwstr>
      </vt:variant>
      <vt:variant>
        <vt:i4>5832828</vt:i4>
      </vt:variant>
      <vt:variant>
        <vt:i4>846</vt:i4>
      </vt:variant>
      <vt:variant>
        <vt:i4>0</vt:i4>
      </vt:variant>
      <vt:variant>
        <vt:i4>5</vt:i4>
      </vt:variant>
      <vt:variant>
        <vt:lpwstr>https://www.ecfr.gov/cgi-bin/text-idx?SID=40c56d244eaa72026eaf7b8c125bb7ec&amp;mc=true&amp;node=pt13.1.120&amp;rgn=div5</vt:lpwstr>
      </vt:variant>
      <vt:variant>
        <vt:lpwstr>se13.1.120_110</vt:lpwstr>
      </vt:variant>
      <vt:variant>
        <vt:i4>65552</vt:i4>
      </vt:variant>
      <vt:variant>
        <vt:i4>843</vt:i4>
      </vt:variant>
      <vt:variant>
        <vt:i4>0</vt:i4>
      </vt:variant>
      <vt:variant>
        <vt:i4>5</vt:i4>
      </vt:variant>
      <vt:variant>
        <vt:lpwstr/>
      </vt:variant>
      <vt:variant>
        <vt:lpwstr>Associate</vt:lpwstr>
      </vt:variant>
      <vt:variant>
        <vt:i4>5898354</vt:i4>
      </vt:variant>
      <vt:variant>
        <vt:i4>840</vt:i4>
      </vt:variant>
      <vt:variant>
        <vt:i4>0</vt:i4>
      </vt:variant>
      <vt:variant>
        <vt:i4>5</vt:i4>
      </vt:variant>
      <vt:variant>
        <vt:lpwstr>https://www.ecfr.gov/cgi-bin/text-idx?SID=afd20320932386eea6006510855b87d3&amp;mc=true&amp;node=pt13.1.121&amp;rgn=div5</vt:lpwstr>
      </vt:variant>
      <vt:variant>
        <vt:lpwstr>se13.1.121_1301</vt:lpwstr>
      </vt:variant>
      <vt:variant>
        <vt:i4>5898352</vt:i4>
      </vt:variant>
      <vt:variant>
        <vt:i4>837</vt:i4>
      </vt:variant>
      <vt:variant>
        <vt:i4>0</vt:i4>
      </vt:variant>
      <vt:variant>
        <vt:i4>5</vt:i4>
      </vt:variant>
      <vt:variant>
        <vt:lpwstr>https://www.ecfr.gov/cgi-bin/text-idx?SID=afd20320932386eea6006510855b87d3&amp;mc=true&amp;node=pt13.1.121&amp;rgn=div5</vt:lpwstr>
      </vt:variant>
      <vt:variant>
        <vt:lpwstr>se13.1.121_1103</vt:lpwstr>
      </vt:variant>
      <vt:variant>
        <vt:i4>5374016</vt:i4>
      </vt:variant>
      <vt:variant>
        <vt:i4>834</vt:i4>
      </vt:variant>
      <vt:variant>
        <vt:i4>0</vt:i4>
      </vt:variant>
      <vt:variant>
        <vt:i4>5</vt:i4>
      </vt:variant>
      <vt:variant>
        <vt:lpwstr/>
      </vt:variant>
      <vt:variant>
        <vt:lpwstr>_SBLC_Requirements</vt:lpwstr>
      </vt:variant>
      <vt:variant>
        <vt:i4>1310736</vt:i4>
      </vt:variant>
      <vt:variant>
        <vt:i4>831</vt:i4>
      </vt:variant>
      <vt:variant>
        <vt:i4>0</vt:i4>
      </vt:variant>
      <vt:variant>
        <vt:i4>5</vt:i4>
      </vt:variant>
      <vt:variant>
        <vt:lpwstr/>
      </vt:variant>
      <vt:variant>
        <vt:lpwstr>Electronic_Fingerprint_Submission</vt:lpwstr>
      </vt:variant>
      <vt:variant>
        <vt:i4>7077941</vt:i4>
      </vt:variant>
      <vt:variant>
        <vt:i4>828</vt:i4>
      </vt:variant>
      <vt:variant>
        <vt:i4>0</vt:i4>
      </vt:variant>
      <vt:variant>
        <vt:i4>5</vt:i4>
      </vt:variant>
      <vt:variant>
        <vt:lpwstr>https://www.fbi.gov/file-repository/standard-fingerprint-form-fd-258-1.pdf/view</vt:lpwstr>
      </vt:variant>
      <vt:variant>
        <vt:lpwstr/>
      </vt:variant>
      <vt:variant>
        <vt:i4>1507421</vt:i4>
      </vt:variant>
      <vt:variant>
        <vt:i4>825</vt:i4>
      </vt:variant>
      <vt:variant>
        <vt:i4>0</vt:i4>
      </vt:variant>
      <vt:variant>
        <vt:i4>5</vt:i4>
      </vt:variant>
      <vt:variant>
        <vt:lpwstr>https://www.sba.gov/document/sba-form-1081-statement-personal-history-non-bank-lenders-cdcs-and-micro-lenders</vt:lpwstr>
      </vt:variant>
      <vt:variant>
        <vt:lpwstr/>
      </vt:variant>
      <vt:variant>
        <vt:i4>4194387</vt:i4>
      </vt:variant>
      <vt:variant>
        <vt:i4>822</vt:i4>
      </vt:variant>
      <vt:variant>
        <vt:i4>0</vt:i4>
      </vt:variant>
      <vt:variant>
        <vt:i4>5</vt:i4>
      </vt:variant>
      <vt:variant>
        <vt:lpwstr/>
      </vt:variant>
      <vt:variant>
        <vt:lpwstr>Key_Employee_Lender</vt:lpwstr>
      </vt:variant>
      <vt:variant>
        <vt:i4>6225988</vt:i4>
      </vt:variant>
      <vt:variant>
        <vt:i4>819</vt:i4>
      </vt:variant>
      <vt:variant>
        <vt:i4>0</vt:i4>
      </vt:variant>
      <vt:variant>
        <vt:i4>5</vt:i4>
      </vt:variant>
      <vt:variant>
        <vt:lpwstr/>
      </vt:variant>
      <vt:variant>
        <vt:lpwstr>Associate_of_Lender</vt:lpwstr>
      </vt:variant>
      <vt:variant>
        <vt:i4>6815829</vt:i4>
      </vt:variant>
      <vt:variant>
        <vt:i4>816</vt:i4>
      </vt:variant>
      <vt:variant>
        <vt:i4>0</vt:i4>
      </vt:variant>
      <vt:variant>
        <vt:i4>5</vt:i4>
      </vt:variant>
      <vt:variant>
        <vt:lpwstr/>
      </vt:variant>
      <vt:variant>
        <vt:lpwstr>_Chapter_2:_Small</vt:lpwstr>
      </vt:variant>
      <vt:variant>
        <vt:i4>2293770</vt:i4>
      </vt:variant>
      <vt:variant>
        <vt:i4>813</vt:i4>
      </vt:variant>
      <vt:variant>
        <vt:i4>0</vt:i4>
      </vt:variant>
      <vt:variant>
        <vt:i4>5</vt:i4>
      </vt:variant>
      <vt:variant>
        <vt:lpwstr>https://www.ecfr.gov/cgi-bin/text-idx?SID=40c56d244eaa72026eaf7b8c125bb7ec&amp;mc=true&amp;node=pt13.1.120&amp;rgn=div5</vt:lpwstr>
      </vt:variant>
      <vt:variant>
        <vt:lpwstr>sg13.1.120_1453.sg34</vt:lpwstr>
      </vt:variant>
      <vt:variant>
        <vt:i4>5767289</vt:i4>
      </vt:variant>
      <vt:variant>
        <vt:i4>810</vt:i4>
      </vt:variant>
      <vt:variant>
        <vt:i4>0</vt:i4>
      </vt:variant>
      <vt:variant>
        <vt:i4>5</vt:i4>
      </vt:variant>
      <vt:variant>
        <vt:lpwstr>https://www.ecfr.gov/cgi-bin/text-idx?SID=40c56d244eaa72026eaf7b8c125bb7ec&amp;mc=true&amp;node=pt13.1.120&amp;rgn=div5</vt:lpwstr>
      </vt:variant>
      <vt:variant>
        <vt:lpwstr>se13.1.120_1410</vt:lpwstr>
      </vt:variant>
      <vt:variant>
        <vt:i4>1835057</vt:i4>
      </vt:variant>
      <vt:variant>
        <vt:i4>807</vt:i4>
      </vt:variant>
      <vt:variant>
        <vt:i4>0</vt:i4>
      </vt:variant>
      <vt:variant>
        <vt:i4>5</vt:i4>
      </vt:variant>
      <vt:variant>
        <vt:lpwstr>mailto:OCRM@sba.gov</vt:lpwstr>
      </vt:variant>
      <vt:variant>
        <vt:lpwstr/>
      </vt:variant>
      <vt:variant>
        <vt:i4>3276856</vt:i4>
      </vt:variant>
      <vt:variant>
        <vt:i4>804</vt:i4>
      </vt:variant>
      <vt:variant>
        <vt:i4>0</vt:i4>
      </vt:variant>
      <vt:variant>
        <vt:i4>5</vt:i4>
      </vt:variant>
      <vt:variant>
        <vt:lpwstr/>
      </vt:variant>
      <vt:variant>
        <vt:lpwstr>Lead_District_Office</vt:lpwstr>
      </vt:variant>
      <vt:variant>
        <vt:i4>65663</vt:i4>
      </vt:variant>
      <vt:variant>
        <vt:i4>801</vt:i4>
      </vt:variant>
      <vt:variant>
        <vt:i4>0</vt:i4>
      </vt:variant>
      <vt:variant>
        <vt:i4>5</vt:i4>
      </vt:variant>
      <vt:variant>
        <vt:lpwstr>https://www.ecfr.gov/cgi-bin/text-idx?SID=96140bc8bdf0b7fbd19c2780ad6bffab&amp;mc=true&amp;node=pt13.1.120&amp;rgn=div5</vt:lpwstr>
      </vt:variant>
      <vt:variant>
        <vt:lpwstr>se13.1.120_1410</vt:lpwstr>
      </vt:variant>
      <vt:variant>
        <vt:i4>3276856</vt:i4>
      </vt:variant>
      <vt:variant>
        <vt:i4>798</vt:i4>
      </vt:variant>
      <vt:variant>
        <vt:i4>0</vt:i4>
      </vt:variant>
      <vt:variant>
        <vt:i4>5</vt:i4>
      </vt:variant>
      <vt:variant>
        <vt:lpwstr/>
      </vt:variant>
      <vt:variant>
        <vt:lpwstr>Lead_District_Office</vt:lpwstr>
      </vt:variant>
      <vt:variant>
        <vt:i4>5439523</vt:i4>
      </vt:variant>
      <vt:variant>
        <vt:i4>795</vt:i4>
      </vt:variant>
      <vt:variant>
        <vt:i4>0</vt:i4>
      </vt:variant>
      <vt:variant>
        <vt:i4>5</vt:i4>
      </vt:variant>
      <vt:variant>
        <vt:lpwstr>https://www.ecfr.gov/cgi-bin/text-idx?SID=a61daf0e1dc2a257f09e41b677566967&amp;mc=true&amp;node=pt13.1.120&amp;rgn=div5</vt:lpwstr>
      </vt:variant>
      <vt:variant>
        <vt:lpwstr>se13.1.120_1820</vt:lpwstr>
      </vt:variant>
      <vt:variant>
        <vt:i4>7798872</vt:i4>
      </vt:variant>
      <vt:variant>
        <vt:i4>792</vt:i4>
      </vt:variant>
      <vt:variant>
        <vt:i4>0</vt:i4>
      </vt:variant>
      <vt:variant>
        <vt:i4>5</vt:i4>
      </vt:variant>
      <vt:variant>
        <vt:lpwstr/>
      </vt:variant>
      <vt:variant>
        <vt:lpwstr>_Appendix_3:_Definitions</vt:lpwstr>
      </vt:variant>
      <vt:variant>
        <vt:i4>5963897</vt:i4>
      </vt:variant>
      <vt:variant>
        <vt:i4>789</vt:i4>
      </vt:variant>
      <vt:variant>
        <vt:i4>0</vt:i4>
      </vt:variant>
      <vt:variant>
        <vt:i4>5</vt:i4>
      </vt:variant>
      <vt:variant>
        <vt:lpwstr>https://www.ecfr.gov/cgi-bin/text-idx?SID=40c56d244eaa72026eaf7b8c125bb7ec&amp;mc=true&amp;node=pt13.1.120&amp;rgn=div5</vt:lpwstr>
      </vt:variant>
      <vt:variant>
        <vt:lpwstr>se13.1.120_1420</vt:lpwstr>
      </vt:variant>
      <vt:variant>
        <vt:i4>5832828</vt:i4>
      </vt:variant>
      <vt:variant>
        <vt:i4>786</vt:i4>
      </vt:variant>
      <vt:variant>
        <vt:i4>0</vt:i4>
      </vt:variant>
      <vt:variant>
        <vt:i4>5</vt:i4>
      </vt:variant>
      <vt:variant>
        <vt:lpwstr>https://www.ecfr.gov/cgi-bin/text-idx?SID=40c56d244eaa72026eaf7b8c125bb7ec&amp;mc=true&amp;node=pt13.1.120&amp;rgn=div5</vt:lpwstr>
      </vt:variant>
      <vt:variant>
        <vt:lpwstr>se13.1.120_110</vt:lpwstr>
      </vt:variant>
      <vt:variant>
        <vt:i4>524414</vt:i4>
      </vt:variant>
      <vt:variant>
        <vt:i4>783</vt:i4>
      </vt:variant>
      <vt:variant>
        <vt:i4>0</vt:i4>
      </vt:variant>
      <vt:variant>
        <vt:i4>5</vt:i4>
      </vt:variant>
      <vt:variant>
        <vt:lpwstr>https://www.ecfr.gov/cgi-bin/text-idx?SID=777f83029a14697fdd7fb41cda08729b&amp;mc=true&amp;node=pt13.1.105&amp;rgn=div5</vt:lpwstr>
      </vt:variant>
      <vt:variant>
        <vt:lpwstr>se13.1.105_1201</vt:lpwstr>
      </vt:variant>
      <vt:variant>
        <vt:i4>3670092</vt:i4>
      </vt:variant>
      <vt:variant>
        <vt:i4>780</vt:i4>
      </vt:variant>
      <vt:variant>
        <vt:i4>0</vt:i4>
      </vt:variant>
      <vt:variant>
        <vt:i4>5</vt:i4>
      </vt:variant>
      <vt:variant>
        <vt:lpwstr>https://www.ecfr.gov/cgi-bin/text-idx?SID=777f83029a14697fdd7fb41cda08729b&amp;mc=true&amp;node=pt13.1.103&amp;rgn=div5</vt:lpwstr>
      </vt:variant>
      <vt:variant>
        <vt:lpwstr>se13.1.103_11</vt:lpwstr>
      </vt:variant>
      <vt:variant>
        <vt:i4>2162711</vt:i4>
      </vt:variant>
      <vt:variant>
        <vt:i4>777</vt:i4>
      </vt:variant>
      <vt:variant>
        <vt:i4>0</vt:i4>
      </vt:variant>
      <vt:variant>
        <vt:i4>5</vt:i4>
      </vt:variant>
      <vt:variant>
        <vt:lpwstr>https://www.ecfr.gov/cgi-bin/text-idx?SID=a61daf0e1dc2a257f09e41b677566967&amp;mc=true&amp;tpl=/ecfrbrowse/Title13/13tab_02.tpl</vt:lpwstr>
      </vt:variant>
      <vt:variant>
        <vt:lpwstr/>
      </vt:variant>
      <vt:variant>
        <vt:i4>6488165</vt:i4>
      </vt:variant>
      <vt:variant>
        <vt:i4>774</vt:i4>
      </vt:variant>
      <vt:variant>
        <vt:i4>0</vt:i4>
      </vt:variant>
      <vt:variant>
        <vt:i4>5</vt:i4>
      </vt:variant>
      <vt:variant>
        <vt:lpwstr>https://www.ecfr.gov/cgi-bin/text-idx?SID=96140bc8bdf0b7fbd19c2780ad6bffab&amp;mc=true&amp;node=pt13.1.134&amp;rgn=div5</vt:lpwstr>
      </vt:variant>
      <vt:variant>
        <vt:lpwstr/>
      </vt:variant>
      <vt:variant>
        <vt:i4>6684772</vt:i4>
      </vt:variant>
      <vt:variant>
        <vt:i4>771</vt:i4>
      </vt:variant>
      <vt:variant>
        <vt:i4>0</vt:i4>
      </vt:variant>
      <vt:variant>
        <vt:i4>5</vt:i4>
      </vt:variant>
      <vt:variant>
        <vt:lpwstr>https://www.ecfr.gov/cgi-bin/text-idx?SID=96140bc8bdf0b7fbd19c2780ad6bffab&amp;mc=true&amp;node=pt13.1.121&amp;rgn=div5</vt:lpwstr>
      </vt:variant>
      <vt:variant>
        <vt:lpwstr/>
      </vt:variant>
      <vt:variant>
        <vt:i4>7209016</vt:i4>
      </vt:variant>
      <vt:variant>
        <vt:i4>768</vt:i4>
      </vt:variant>
      <vt:variant>
        <vt:i4>0</vt:i4>
      </vt:variant>
      <vt:variant>
        <vt:i4>5</vt:i4>
      </vt:variant>
      <vt:variant>
        <vt:lpwstr>https://www.ecfr.gov/cgi-bin/text-idx?SID=564c889d04ed1d07a3e0cb26cbd17118&amp;mc=true&amp;node=pt13.1.120&amp;rgn=div5</vt:lpwstr>
      </vt:variant>
      <vt:variant>
        <vt:lpwstr/>
      </vt:variant>
      <vt:variant>
        <vt:i4>6422630</vt:i4>
      </vt:variant>
      <vt:variant>
        <vt:i4>765</vt:i4>
      </vt:variant>
      <vt:variant>
        <vt:i4>0</vt:i4>
      </vt:variant>
      <vt:variant>
        <vt:i4>5</vt:i4>
      </vt:variant>
      <vt:variant>
        <vt:lpwstr>https://www.ecfr.gov/cgi-bin/text-idx?SID=96140bc8bdf0b7fbd19c2780ad6bffab&amp;mc=true&amp;node=pt13.1.105&amp;rgn=div5</vt:lpwstr>
      </vt:variant>
      <vt:variant>
        <vt:lpwstr/>
      </vt:variant>
      <vt:variant>
        <vt:i4>6553702</vt:i4>
      </vt:variant>
      <vt:variant>
        <vt:i4>762</vt:i4>
      </vt:variant>
      <vt:variant>
        <vt:i4>0</vt:i4>
      </vt:variant>
      <vt:variant>
        <vt:i4>5</vt:i4>
      </vt:variant>
      <vt:variant>
        <vt:lpwstr>https://www.ecfr.gov/cgi-bin/text-idx?SID=96140bc8bdf0b7fbd19c2780ad6bffab&amp;mc=true&amp;node=pt13.1.103&amp;rgn=div5</vt:lpwstr>
      </vt:variant>
      <vt:variant>
        <vt:lpwstr/>
      </vt:variant>
      <vt:variant>
        <vt:i4>5570602</vt:i4>
      </vt:variant>
      <vt:variant>
        <vt:i4>759</vt:i4>
      </vt:variant>
      <vt:variant>
        <vt:i4>0</vt:i4>
      </vt:variant>
      <vt:variant>
        <vt:i4>5</vt:i4>
      </vt:variant>
      <vt:variant>
        <vt:lpwstr>https://www.ecfr.gov/cgi-bin/text-idx?SID=a61daf0e1dc2a257f09e41b677566967&amp;mc=true&amp;node=pt13.1.120&amp;rgn=div5</vt:lpwstr>
      </vt:variant>
      <vt:variant>
        <vt:lpwstr>se13.1.120_1140</vt:lpwstr>
      </vt:variant>
      <vt:variant>
        <vt:i4>6094972</vt:i4>
      </vt:variant>
      <vt:variant>
        <vt:i4>756</vt:i4>
      </vt:variant>
      <vt:variant>
        <vt:i4>0</vt:i4>
      </vt:variant>
      <vt:variant>
        <vt:i4>5</vt:i4>
      </vt:variant>
      <vt:variant>
        <vt:lpwstr>https://www.ecfr.gov/cgi-bin/text-idx?SID=40c56d244eaa72026eaf7b8c125bb7ec&amp;mc=true&amp;node=pt13.1.120&amp;rgn=div5</vt:lpwstr>
      </vt:variant>
      <vt:variant>
        <vt:lpwstr>se13.1.120_1140</vt:lpwstr>
      </vt:variant>
      <vt:variant>
        <vt:i4>5111925</vt:i4>
      </vt:variant>
      <vt:variant>
        <vt:i4>753</vt:i4>
      </vt:variant>
      <vt:variant>
        <vt:i4>0</vt:i4>
      </vt:variant>
      <vt:variant>
        <vt:i4>5</vt:i4>
      </vt:variant>
      <vt:variant>
        <vt:lpwstr/>
      </vt:variant>
      <vt:variant>
        <vt:lpwstr>SBA_Lender</vt:lpwstr>
      </vt:variant>
      <vt:variant>
        <vt:i4>1703984</vt:i4>
      </vt:variant>
      <vt:variant>
        <vt:i4>746</vt:i4>
      </vt:variant>
      <vt:variant>
        <vt:i4>0</vt:i4>
      </vt:variant>
      <vt:variant>
        <vt:i4>5</vt:i4>
      </vt:variant>
      <vt:variant>
        <vt:lpwstr/>
      </vt:variant>
      <vt:variant>
        <vt:lpwstr>_Toc49513025</vt:lpwstr>
      </vt:variant>
      <vt:variant>
        <vt:i4>1769520</vt:i4>
      </vt:variant>
      <vt:variant>
        <vt:i4>740</vt:i4>
      </vt:variant>
      <vt:variant>
        <vt:i4>0</vt:i4>
      </vt:variant>
      <vt:variant>
        <vt:i4>5</vt:i4>
      </vt:variant>
      <vt:variant>
        <vt:lpwstr/>
      </vt:variant>
      <vt:variant>
        <vt:lpwstr>_Toc49513024</vt:lpwstr>
      </vt:variant>
      <vt:variant>
        <vt:i4>1835056</vt:i4>
      </vt:variant>
      <vt:variant>
        <vt:i4>734</vt:i4>
      </vt:variant>
      <vt:variant>
        <vt:i4>0</vt:i4>
      </vt:variant>
      <vt:variant>
        <vt:i4>5</vt:i4>
      </vt:variant>
      <vt:variant>
        <vt:lpwstr/>
      </vt:variant>
      <vt:variant>
        <vt:lpwstr>_Toc49513023</vt:lpwstr>
      </vt:variant>
      <vt:variant>
        <vt:i4>1900592</vt:i4>
      </vt:variant>
      <vt:variant>
        <vt:i4>728</vt:i4>
      </vt:variant>
      <vt:variant>
        <vt:i4>0</vt:i4>
      </vt:variant>
      <vt:variant>
        <vt:i4>5</vt:i4>
      </vt:variant>
      <vt:variant>
        <vt:lpwstr/>
      </vt:variant>
      <vt:variant>
        <vt:lpwstr>_Toc49513022</vt:lpwstr>
      </vt:variant>
      <vt:variant>
        <vt:i4>1966128</vt:i4>
      </vt:variant>
      <vt:variant>
        <vt:i4>722</vt:i4>
      </vt:variant>
      <vt:variant>
        <vt:i4>0</vt:i4>
      </vt:variant>
      <vt:variant>
        <vt:i4>5</vt:i4>
      </vt:variant>
      <vt:variant>
        <vt:lpwstr/>
      </vt:variant>
      <vt:variant>
        <vt:lpwstr>_Toc49513021</vt:lpwstr>
      </vt:variant>
      <vt:variant>
        <vt:i4>2031664</vt:i4>
      </vt:variant>
      <vt:variant>
        <vt:i4>716</vt:i4>
      </vt:variant>
      <vt:variant>
        <vt:i4>0</vt:i4>
      </vt:variant>
      <vt:variant>
        <vt:i4>5</vt:i4>
      </vt:variant>
      <vt:variant>
        <vt:lpwstr/>
      </vt:variant>
      <vt:variant>
        <vt:lpwstr>_Toc49513020</vt:lpwstr>
      </vt:variant>
      <vt:variant>
        <vt:i4>1441843</vt:i4>
      </vt:variant>
      <vt:variant>
        <vt:i4>710</vt:i4>
      </vt:variant>
      <vt:variant>
        <vt:i4>0</vt:i4>
      </vt:variant>
      <vt:variant>
        <vt:i4>5</vt:i4>
      </vt:variant>
      <vt:variant>
        <vt:lpwstr/>
      </vt:variant>
      <vt:variant>
        <vt:lpwstr>_Toc49513019</vt:lpwstr>
      </vt:variant>
      <vt:variant>
        <vt:i4>1507379</vt:i4>
      </vt:variant>
      <vt:variant>
        <vt:i4>704</vt:i4>
      </vt:variant>
      <vt:variant>
        <vt:i4>0</vt:i4>
      </vt:variant>
      <vt:variant>
        <vt:i4>5</vt:i4>
      </vt:variant>
      <vt:variant>
        <vt:lpwstr/>
      </vt:variant>
      <vt:variant>
        <vt:lpwstr>_Toc49513018</vt:lpwstr>
      </vt:variant>
      <vt:variant>
        <vt:i4>1572915</vt:i4>
      </vt:variant>
      <vt:variant>
        <vt:i4>698</vt:i4>
      </vt:variant>
      <vt:variant>
        <vt:i4>0</vt:i4>
      </vt:variant>
      <vt:variant>
        <vt:i4>5</vt:i4>
      </vt:variant>
      <vt:variant>
        <vt:lpwstr/>
      </vt:variant>
      <vt:variant>
        <vt:lpwstr>_Toc49513017</vt:lpwstr>
      </vt:variant>
      <vt:variant>
        <vt:i4>1638451</vt:i4>
      </vt:variant>
      <vt:variant>
        <vt:i4>692</vt:i4>
      </vt:variant>
      <vt:variant>
        <vt:i4>0</vt:i4>
      </vt:variant>
      <vt:variant>
        <vt:i4>5</vt:i4>
      </vt:variant>
      <vt:variant>
        <vt:lpwstr/>
      </vt:variant>
      <vt:variant>
        <vt:lpwstr>_Toc49513016</vt:lpwstr>
      </vt:variant>
      <vt:variant>
        <vt:i4>1703987</vt:i4>
      </vt:variant>
      <vt:variant>
        <vt:i4>686</vt:i4>
      </vt:variant>
      <vt:variant>
        <vt:i4>0</vt:i4>
      </vt:variant>
      <vt:variant>
        <vt:i4>5</vt:i4>
      </vt:variant>
      <vt:variant>
        <vt:lpwstr/>
      </vt:variant>
      <vt:variant>
        <vt:lpwstr>_Toc49513015</vt:lpwstr>
      </vt:variant>
      <vt:variant>
        <vt:i4>1769523</vt:i4>
      </vt:variant>
      <vt:variant>
        <vt:i4>680</vt:i4>
      </vt:variant>
      <vt:variant>
        <vt:i4>0</vt:i4>
      </vt:variant>
      <vt:variant>
        <vt:i4>5</vt:i4>
      </vt:variant>
      <vt:variant>
        <vt:lpwstr/>
      </vt:variant>
      <vt:variant>
        <vt:lpwstr>_Toc49513014</vt:lpwstr>
      </vt:variant>
      <vt:variant>
        <vt:i4>1835059</vt:i4>
      </vt:variant>
      <vt:variant>
        <vt:i4>674</vt:i4>
      </vt:variant>
      <vt:variant>
        <vt:i4>0</vt:i4>
      </vt:variant>
      <vt:variant>
        <vt:i4>5</vt:i4>
      </vt:variant>
      <vt:variant>
        <vt:lpwstr/>
      </vt:variant>
      <vt:variant>
        <vt:lpwstr>_Toc49513013</vt:lpwstr>
      </vt:variant>
      <vt:variant>
        <vt:i4>1900595</vt:i4>
      </vt:variant>
      <vt:variant>
        <vt:i4>668</vt:i4>
      </vt:variant>
      <vt:variant>
        <vt:i4>0</vt:i4>
      </vt:variant>
      <vt:variant>
        <vt:i4>5</vt:i4>
      </vt:variant>
      <vt:variant>
        <vt:lpwstr/>
      </vt:variant>
      <vt:variant>
        <vt:lpwstr>_Toc49513012</vt:lpwstr>
      </vt:variant>
      <vt:variant>
        <vt:i4>1966131</vt:i4>
      </vt:variant>
      <vt:variant>
        <vt:i4>662</vt:i4>
      </vt:variant>
      <vt:variant>
        <vt:i4>0</vt:i4>
      </vt:variant>
      <vt:variant>
        <vt:i4>5</vt:i4>
      </vt:variant>
      <vt:variant>
        <vt:lpwstr/>
      </vt:variant>
      <vt:variant>
        <vt:lpwstr>_Toc49513011</vt:lpwstr>
      </vt:variant>
      <vt:variant>
        <vt:i4>2031667</vt:i4>
      </vt:variant>
      <vt:variant>
        <vt:i4>656</vt:i4>
      </vt:variant>
      <vt:variant>
        <vt:i4>0</vt:i4>
      </vt:variant>
      <vt:variant>
        <vt:i4>5</vt:i4>
      </vt:variant>
      <vt:variant>
        <vt:lpwstr/>
      </vt:variant>
      <vt:variant>
        <vt:lpwstr>_Toc49513010</vt:lpwstr>
      </vt:variant>
      <vt:variant>
        <vt:i4>1441842</vt:i4>
      </vt:variant>
      <vt:variant>
        <vt:i4>650</vt:i4>
      </vt:variant>
      <vt:variant>
        <vt:i4>0</vt:i4>
      </vt:variant>
      <vt:variant>
        <vt:i4>5</vt:i4>
      </vt:variant>
      <vt:variant>
        <vt:lpwstr/>
      </vt:variant>
      <vt:variant>
        <vt:lpwstr>_Toc49513009</vt:lpwstr>
      </vt:variant>
      <vt:variant>
        <vt:i4>1507378</vt:i4>
      </vt:variant>
      <vt:variant>
        <vt:i4>644</vt:i4>
      </vt:variant>
      <vt:variant>
        <vt:i4>0</vt:i4>
      </vt:variant>
      <vt:variant>
        <vt:i4>5</vt:i4>
      </vt:variant>
      <vt:variant>
        <vt:lpwstr/>
      </vt:variant>
      <vt:variant>
        <vt:lpwstr>_Toc49513008</vt:lpwstr>
      </vt:variant>
      <vt:variant>
        <vt:i4>1572914</vt:i4>
      </vt:variant>
      <vt:variant>
        <vt:i4>638</vt:i4>
      </vt:variant>
      <vt:variant>
        <vt:i4>0</vt:i4>
      </vt:variant>
      <vt:variant>
        <vt:i4>5</vt:i4>
      </vt:variant>
      <vt:variant>
        <vt:lpwstr/>
      </vt:variant>
      <vt:variant>
        <vt:lpwstr>_Toc49513007</vt:lpwstr>
      </vt:variant>
      <vt:variant>
        <vt:i4>1638450</vt:i4>
      </vt:variant>
      <vt:variant>
        <vt:i4>632</vt:i4>
      </vt:variant>
      <vt:variant>
        <vt:i4>0</vt:i4>
      </vt:variant>
      <vt:variant>
        <vt:i4>5</vt:i4>
      </vt:variant>
      <vt:variant>
        <vt:lpwstr/>
      </vt:variant>
      <vt:variant>
        <vt:lpwstr>_Toc49513006</vt:lpwstr>
      </vt:variant>
      <vt:variant>
        <vt:i4>1703986</vt:i4>
      </vt:variant>
      <vt:variant>
        <vt:i4>626</vt:i4>
      </vt:variant>
      <vt:variant>
        <vt:i4>0</vt:i4>
      </vt:variant>
      <vt:variant>
        <vt:i4>5</vt:i4>
      </vt:variant>
      <vt:variant>
        <vt:lpwstr/>
      </vt:variant>
      <vt:variant>
        <vt:lpwstr>_Toc49513005</vt:lpwstr>
      </vt:variant>
      <vt:variant>
        <vt:i4>1769522</vt:i4>
      </vt:variant>
      <vt:variant>
        <vt:i4>620</vt:i4>
      </vt:variant>
      <vt:variant>
        <vt:i4>0</vt:i4>
      </vt:variant>
      <vt:variant>
        <vt:i4>5</vt:i4>
      </vt:variant>
      <vt:variant>
        <vt:lpwstr/>
      </vt:variant>
      <vt:variant>
        <vt:lpwstr>_Toc49513004</vt:lpwstr>
      </vt:variant>
      <vt:variant>
        <vt:i4>1835058</vt:i4>
      </vt:variant>
      <vt:variant>
        <vt:i4>614</vt:i4>
      </vt:variant>
      <vt:variant>
        <vt:i4>0</vt:i4>
      </vt:variant>
      <vt:variant>
        <vt:i4>5</vt:i4>
      </vt:variant>
      <vt:variant>
        <vt:lpwstr/>
      </vt:variant>
      <vt:variant>
        <vt:lpwstr>_Toc49513003</vt:lpwstr>
      </vt:variant>
      <vt:variant>
        <vt:i4>1900594</vt:i4>
      </vt:variant>
      <vt:variant>
        <vt:i4>608</vt:i4>
      </vt:variant>
      <vt:variant>
        <vt:i4>0</vt:i4>
      </vt:variant>
      <vt:variant>
        <vt:i4>5</vt:i4>
      </vt:variant>
      <vt:variant>
        <vt:lpwstr/>
      </vt:variant>
      <vt:variant>
        <vt:lpwstr>_Toc49513002</vt:lpwstr>
      </vt:variant>
      <vt:variant>
        <vt:i4>1966130</vt:i4>
      </vt:variant>
      <vt:variant>
        <vt:i4>602</vt:i4>
      </vt:variant>
      <vt:variant>
        <vt:i4>0</vt:i4>
      </vt:variant>
      <vt:variant>
        <vt:i4>5</vt:i4>
      </vt:variant>
      <vt:variant>
        <vt:lpwstr/>
      </vt:variant>
      <vt:variant>
        <vt:lpwstr>_Toc49513001</vt:lpwstr>
      </vt:variant>
      <vt:variant>
        <vt:i4>2031666</vt:i4>
      </vt:variant>
      <vt:variant>
        <vt:i4>596</vt:i4>
      </vt:variant>
      <vt:variant>
        <vt:i4>0</vt:i4>
      </vt:variant>
      <vt:variant>
        <vt:i4>5</vt:i4>
      </vt:variant>
      <vt:variant>
        <vt:lpwstr/>
      </vt:variant>
      <vt:variant>
        <vt:lpwstr>_Toc49513000</vt:lpwstr>
      </vt:variant>
      <vt:variant>
        <vt:i4>2031674</vt:i4>
      </vt:variant>
      <vt:variant>
        <vt:i4>590</vt:i4>
      </vt:variant>
      <vt:variant>
        <vt:i4>0</vt:i4>
      </vt:variant>
      <vt:variant>
        <vt:i4>5</vt:i4>
      </vt:variant>
      <vt:variant>
        <vt:lpwstr/>
      </vt:variant>
      <vt:variant>
        <vt:lpwstr>_Toc49512999</vt:lpwstr>
      </vt:variant>
      <vt:variant>
        <vt:i4>1966138</vt:i4>
      </vt:variant>
      <vt:variant>
        <vt:i4>584</vt:i4>
      </vt:variant>
      <vt:variant>
        <vt:i4>0</vt:i4>
      </vt:variant>
      <vt:variant>
        <vt:i4>5</vt:i4>
      </vt:variant>
      <vt:variant>
        <vt:lpwstr/>
      </vt:variant>
      <vt:variant>
        <vt:lpwstr>_Toc49512998</vt:lpwstr>
      </vt:variant>
      <vt:variant>
        <vt:i4>1114170</vt:i4>
      </vt:variant>
      <vt:variant>
        <vt:i4>578</vt:i4>
      </vt:variant>
      <vt:variant>
        <vt:i4>0</vt:i4>
      </vt:variant>
      <vt:variant>
        <vt:i4>5</vt:i4>
      </vt:variant>
      <vt:variant>
        <vt:lpwstr/>
      </vt:variant>
      <vt:variant>
        <vt:lpwstr>_Toc49512997</vt:lpwstr>
      </vt:variant>
      <vt:variant>
        <vt:i4>1048634</vt:i4>
      </vt:variant>
      <vt:variant>
        <vt:i4>572</vt:i4>
      </vt:variant>
      <vt:variant>
        <vt:i4>0</vt:i4>
      </vt:variant>
      <vt:variant>
        <vt:i4>5</vt:i4>
      </vt:variant>
      <vt:variant>
        <vt:lpwstr/>
      </vt:variant>
      <vt:variant>
        <vt:lpwstr>_Toc49512996</vt:lpwstr>
      </vt:variant>
      <vt:variant>
        <vt:i4>1245242</vt:i4>
      </vt:variant>
      <vt:variant>
        <vt:i4>566</vt:i4>
      </vt:variant>
      <vt:variant>
        <vt:i4>0</vt:i4>
      </vt:variant>
      <vt:variant>
        <vt:i4>5</vt:i4>
      </vt:variant>
      <vt:variant>
        <vt:lpwstr/>
      </vt:variant>
      <vt:variant>
        <vt:lpwstr>_Toc49512995</vt:lpwstr>
      </vt:variant>
      <vt:variant>
        <vt:i4>1179706</vt:i4>
      </vt:variant>
      <vt:variant>
        <vt:i4>560</vt:i4>
      </vt:variant>
      <vt:variant>
        <vt:i4>0</vt:i4>
      </vt:variant>
      <vt:variant>
        <vt:i4>5</vt:i4>
      </vt:variant>
      <vt:variant>
        <vt:lpwstr/>
      </vt:variant>
      <vt:variant>
        <vt:lpwstr>_Toc49512994</vt:lpwstr>
      </vt:variant>
      <vt:variant>
        <vt:i4>1376314</vt:i4>
      </vt:variant>
      <vt:variant>
        <vt:i4>554</vt:i4>
      </vt:variant>
      <vt:variant>
        <vt:i4>0</vt:i4>
      </vt:variant>
      <vt:variant>
        <vt:i4>5</vt:i4>
      </vt:variant>
      <vt:variant>
        <vt:lpwstr/>
      </vt:variant>
      <vt:variant>
        <vt:lpwstr>_Toc49512993</vt:lpwstr>
      </vt:variant>
      <vt:variant>
        <vt:i4>1310778</vt:i4>
      </vt:variant>
      <vt:variant>
        <vt:i4>548</vt:i4>
      </vt:variant>
      <vt:variant>
        <vt:i4>0</vt:i4>
      </vt:variant>
      <vt:variant>
        <vt:i4>5</vt:i4>
      </vt:variant>
      <vt:variant>
        <vt:lpwstr/>
      </vt:variant>
      <vt:variant>
        <vt:lpwstr>_Toc49512992</vt:lpwstr>
      </vt:variant>
      <vt:variant>
        <vt:i4>1507386</vt:i4>
      </vt:variant>
      <vt:variant>
        <vt:i4>542</vt:i4>
      </vt:variant>
      <vt:variant>
        <vt:i4>0</vt:i4>
      </vt:variant>
      <vt:variant>
        <vt:i4>5</vt:i4>
      </vt:variant>
      <vt:variant>
        <vt:lpwstr/>
      </vt:variant>
      <vt:variant>
        <vt:lpwstr>_Toc49512991</vt:lpwstr>
      </vt:variant>
      <vt:variant>
        <vt:i4>1441850</vt:i4>
      </vt:variant>
      <vt:variant>
        <vt:i4>536</vt:i4>
      </vt:variant>
      <vt:variant>
        <vt:i4>0</vt:i4>
      </vt:variant>
      <vt:variant>
        <vt:i4>5</vt:i4>
      </vt:variant>
      <vt:variant>
        <vt:lpwstr/>
      </vt:variant>
      <vt:variant>
        <vt:lpwstr>_Toc49512990</vt:lpwstr>
      </vt:variant>
      <vt:variant>
        <vt:i4>2031675</vt:i4>
      </vt:variant>
      <vt:variant>
        <vt:i4>530</vt:i4>
      </vt:variant>
      <vt:variant>
        <vt:i4>0</vt:i4>
      </vt:variant>
      <vt:variant>
        <vt:i4>5</vt:i4>
      </vt:variant>
      <vt:variant>
        <vt:lpwstr/>
      </vt:variant>
      <vt:variant>
        <vt:lpwstr>_Toc49512989</vt:lpwstr>
      </vt:variant>
      <vt:variant>
        <vt:i4>1966139</vt:i4>
      </vt:variant>
      <vt:variant>
        <vt:i4>524</vt:i4>
      </vt:variant>
      <vt:variant>
        <vt:i4>0</vt:i4>
      </vt:variant>
      <vt:variant>
        <vt:i4>5</vt:i4>
      </vt:variant>
      <vt:variant>
        <vt:lpwstr/>
      </vt:variant>
      <vt:variant>
        <vt:lpwstr>_Toc49512988</vt:lpwstr>
      </vt:variant>
      <vt:variant>
        <vt:i4>1114171</vt:i4>
      </vt:variant>
      <vt:variant>
        <vt:i4>518</vt:i4>
      </vt:variant>
      <vt:variant>
        <vt:i4>0</vt:i4>
      </vt:variant>
      <vt:variant>
        <vt:i4>5</vt:i4>
      </vt:variant>
      <vt:variant>
        <vt:lpwstr/>
      </vt:variant>
      <vt:variant>
        <vt:lpwstr>_Toc49512987</vt:lpwstr>
      </vt:variant>
      <vt:variant>
        <vt:i4>1048635</vt:i4>
      </vt:variant>
      <vt:variant>
        <vt:i4>512</vt:i4>
      </vt:variant>
      <vt:variant>
        <vt:i4>0</vt:i4>
      </vt:variant>
      <vt:variant>
        <vt:i4>5</vt:i4>
      </vt:variant>
      <vt:variant>
        <vt:lpwstr/>
      </vt:variant>
      <vt:variant>
        <vt:lpwstr>_Toc49512986</vt:lpwstr>
      </vt:variant>
      <vt:variant>
        <vt:i4>1245243</vt:i4>
      </vt:variant>
      <vt:variant>
        <vt:i4>506</vt:i4>
      </vt:variant>
      <vt:variant>
        <vt:i4>0</vt:i4>
      </vt:variant>
      <vt:variant>
        <vt:i4>5</vt:i4>
      </vt:variant>
      <vt:variant>
        <vt:lpwstr/>
      </vt:variant>
      <vt:variant>
        <vt:lpwstr>_Toc49512985</vt:lpwstr>
      </vt:variant>
      <vt:variant>
        <vt:i4>1179707</vt:i4>
      </vt:variant>
      <vt:variant>
        <vt:i4>500</vt:i4>
      </vt:variant>
      <vt:variant>
        <vt:i4>0</vt:i4>
      </vt:variant>
      <vt:variant>
        <vt:i4>5</vt:i4>
      </vt:variant>
      <vt:variant>
        <vt:lpwstr/>
      </vt:variant>
      <vt:variant>
        <vt:lpwstr>_Toc49512984</vt:lpwstr>
      </vt:variant>
      <vt:variant>
        <vt:i4>1376315</vt:i4>
      </vt:variant>
      <vt:variant>
        <vt:i4>494</vt:i4>
      </vt:variant>
      <vt:variant>
        <vt:i4>0</vt:i4>
      </vt:variant>
      <vt:variant>
        <vt:i4>5</vt:i4>
      </vt:variant>
      <vt:variant>
        <vt:lpwstr/>
      </vt:variant>
      <vt:variant>
        <vt:lpwstr>_Toc49512983</vt:lpwstr>
      </vt:variant>
      <vt:variant>
        <vt:i4>1310779</vt:i4>
      </vt:variant>
      <vt:variant>
        <vt:i4>488</vt:i4>
      </vt:variant>
      <vt:variant>
        <vt:i4>0</vt:i4>
      </vt:variant>
      <vt:variant>
        <vt:i4>5</vt:i4>
      </vt:variant>
      <vt:variant>
        <vt:lpwstr/>
      </vt:variant>
      <vt:variant>
        <vt:lpwstr>_Toc49512982</vt:lpwstr>
      </vt:variant>
      <vt:variant>
        <vt:i4>1507387</vt:i4>
      </vt:variant>
      <vt:variant>
        <vt:i4>482</vt:i4>
      </vt:variant>
      <vt:variant>
        <vt:i4>0</vt:i4>
      </vt:variant>
      <vt:variant>
        <vt:i4>5</vt:i4>
      </vt:variant>
      <vt:variant>
        <vt:lpwstr/>
      </vt:variant>
      <vt:variant>
        <vt:lpwstr>_Toc49512981</vt:lpwstr>
      </vt:variant>
      <vt:variant>
        <vt:i4>1441851</vt:i4>
      </vt:variant>
      <vt:variant>
        <vt:i4>476</vt:i4>
      </vt:variant>
      <vt:variant>
        <vt:i4>0</vt:i4>
      </vt:variant>
      <vt:variant>
        <vt:i4>5</vt:i4>
      </vt:variant>
      <vt:variant>
        <vt:lpwstr/>
      </vt:variant>
      <vt:variant>
        <vt:lpwstr>_Toc49512980</vt:lpwstr>
      </vt:variant>
      <vt:variant>
        <vt:i4>2031668</vt:i4>
      </vt:variant>
      <vt:variant>
        <vt:i4>470</vt:i4>
      </vt:variant>
      <vt:variant>
        <vt:i4>0</vt:i4>
      </vt:variant>
      <vt:variant>
        <vt:i4>5</vt:i4>
      </vt:variant>
      <vt:variant>
        <vt:lpwstr/>
      </vt:variant>
      <vt:variant>
        <vt:lpwstr>_Toc49512979</vt:lpwstr>
      </vt:variant>
      <vt:variant>
        <vt:i4>1966132</vt:i4>
      </vt:variant>
      <vt:variant>
        <vt:i4>464</vt:i4>
      </vt:variant>
      <vt:variant>
        <vt:i4>0</vt:i4>
      </vt:variant>
      <vt:variant>
        <vt:i4>5</vt:i4>
      </vt:variant>
      <vt:variant>
        <vt:lpwstr/>
      </vt:variant>
      <vt:variant>
        <vt:lpwstr>_Toc49512978</vt:lpwstr>
      </vt:variant>
      <vt:variant>
        <vt:i4>1114164</vt:i4>
      </vt:variant>
      <vt:variant>
        <vt:i4>458</vt:i4>
      </vt:variant>
      <vt:variant>
        <vt:i4>0</vt:i4>
      </vt:variant>
      <vt:variant>
        <vt:i4>5</vt:i4>
      </vt:variant>
      <vt:variant>
        <vt:lpwstr/>
      </vt:variant>
      <vt:variant>
        <vt:lpwstr>_Toc49512977</vt:lpwstr>
      </vt:variant>
      <vt:variant>
        <vt:i4>1048628</vt:i4>
      </vt:variant>
      <vt:variant>
        <vt:i4>452</vt:i4>
      </vt:variant>
      <vt:variant>
        <vt:i4>0</vt:i4>
      </vt:variant>
      <vt:variant>
        <vt:i4>5</vt:i4>
      </vt:variant>
      <vt:variant>
        <vt:lpwstr/>
      </vt:variant>
      <vt:variant>
        <vt:lpwstr>_Toc49512976</vt:lpwstr>
      </vt:variant>
      <vt:variant>
        <vt:i4>1245236</vt:i4>
      </vt:variant>
      <vt:variant>
        <vt:i4>446</vt:i4>
      </vt:variant>
      <vt:variant>
        <vt:i4>0</vt:i4>
      </vt:variant>
      <vt:variant>
        <vt:i4>5</vt:i4>
      </vt:variant>
      <vt:variant>
        <vt:lpwstr/>
      </vt:variant>
      <vt:variant>
        <vt:lpwstr>_Toc49512975</vt:lpwstr>
      </vt:variant>
      <vt:variant>
        <vt:i4>1179700</vt:i4>
      </vt:variant>
      <vt:variant>
        <vt:i4>440</vt:i4>
      </vt:variant>
      <vt:variant>
        <vt:i4>0</vt:i4>
      </vt:variant>
      <vt:variant>
        <vt:i4>5</vt:i4>
      </vt:variant>
      <vt:variant>
        <vt:lpwstr/>
      </vt:variant>
      <vt:variant>
        <vt:lpwstr>_Toc49512974</vt:lpwstr>
      </vt:variant>
      <vt:variant>
        <vt:i4>1376308</vt:i4>
      </vt:variant>
      <vt:variant>
        <vt:i4>434</vt:i4>
      </vt:variant>
      <vt:variant>
        <vt:i4>0</vt:i4>
      </vt:variant>
      <vt:variant>
        <vt:i4>5</vt:i4>
      </vt:variant>
      <vt:variant>
        <vt:lpwstr/>
      </vt:variant>
      <vt:variant>
        <vt:lpwstr>_Toc49512973</vt:lpwstr>
      </vt:variant>
      <vt:variant>
        <vt:i4>1310772</vt:i4>
      </vt:variant>
      <vt:variant>
        <vt:i4>428</vt:i4>
      </vt:variant>
      <vt:variant>
        <vt:i4>0</vt:i4>
      </vt:variant>
      <vt:variant>
        <vt:i4>5</vt:i4>
      </vt:variant>
      <vt:variant>
        <vt:lpwstr/>
      </vt:variant>
      <vt:variant>
        <vt:lpwstr>_Toc49512972</vt:lpwstr>
      </vt:variant>
      <vt:variant>
        <vt:i4>1507380</vt:i4>
      </vt:variant>
      <vt:variant>
        <vt:i4>422</vt:i4>
      </vt:variant>
      <vt:variant>
        <vt:i4>0</vt:i4>
      </vt:variant>
      <vt:variant>
        <vt:i4>5</vt:i4>
      </vt:variant>
      <vt:variant>
        <vt:lpwstr/>
      </vt:variant>
      <vt:variant>
        <vt:lpwstr>_Toc49512971</vt:lpwstr>
      </vt:variant>
      <vt:variant>
        <vt:i4>1441844</vt:i4>
      </vt:variant>
      <vt:variant>
        <vt:i4>416</vt:i4>
      </vt:variant>
      <vt:variant>
        <vt:i4>0</vt:i4>
      </vt:variant>
      <vt:variant>
        <vt:i4>5</vt:i4>
      </vt:variant>
      <vt:variant>
        <vt:lpwstr/>
      </vt:variant>
      <vt:variant>
        <vt:lpwstr>_Toc49512970</vt:lpwstr>
      </vt:variant>
      <vt:variant>
        <vt:i4>2031669</vt:i4>
      </vt:variant>
      <vt:variant>
        <vt:i4>410</vt:i4>
      </vt:variant>
      <vt:variant>
        <vt:i4>0</vt:i4>
      </vt:variant>
      <vt:variant>
        <vt:i4>5</vt:i4>
      </vt:variant>
      <vt:variant>
        <vt:lpwstr/>
      </vt:variant>
      <vt:variant>
        <vt:lpwstr>_Toc49512969</vt:lpwstr>
      </vt:variant>
      <vt:variant>
        <vt:i4>1966133</vt:i4>
      </vt:variant>
      <vt:variant>
        <vt:i4>404</vt:i4>
      </vt:variant>
      <vt:variant>
        <vt:i4>0</vt:i4>
      </vt:variant>
      <vt:variant>
        <vt:i4>5</vt:i4>
      </vt:variant>
      <vt:variant>
        <vt:lpwstr/>
      </vt:variant>
      <vt:variant>
        <vt:lpwstr>_Toc49512968</vt:lpwstr>
      </vt:variant>
      <vt:variant>
        <vt:i4>1114165</vt:i4>
      </vt:variant>
      <vt:variant>
        <vt:i4>398</vt:i4>
      </vt:variant>
      <vt:variant>
        <vt:i4>0</vt:i4>
      </vt:variant>
      <vt:variant>
        <vt:i4>5</vt:i4>
      </vt:variant>
      <vt:variant>
        <vt:lpwstr/>
      </vt:variant>
      <vt:variant>
        <vt:lpwstr>_Toc49512967</vt:lpwstr>
      </vt:variant>
      <vt:variant>
        <vt:i4>1048629</vt:i4>
      </vt:variant>
      <vt:variant>
        <vt:i4>392</vt:i4>
      </vt:variant>
      <vt:variant>
        <vt:i4>0</vt:i4>
      </vt:variant>
      <vt:variant>
        <vt:i4>5</vt:i4>
      </vt:variant>
      <vt:variant>
        <vt:lpwstr/>
      </vt:variant>
      <vt:variant>
        <vt:lpwstr>_Toc49512966</vt:lpwstr>
      </vt:variant>
      <vt:variant>
        <vt:i4>1245237</vt:i4>
      </vt:variant>
      <vt:variant>
        <vt:i4>386</vt:i4>
      </vt:variant>
      <vt:variant>
        <vt:i4>0</vt:i4>
      </vt:variant>
      <vt:variant>
        <vt:i4>5</vt:i4>
      </vt:variant>
      <vt:variant>
        <vt:lpwstr/>
      </vt:variant>
      <vt:variant>
        <vt:lpwstr>_Toc49512965</vt:lpwstr>
      </vt:variant>
      <vt:variant>
        <vt:i4>1179701</vt:i4>
      </vt:variant>
      <vt:variant>
        <vt:i4>380</vt:i4>
      </vt:variant>
      <vt:variant>
        <vt:i4>0</vt:i4>
      </vt:variant>
      <vt:variant>
        <vt:i4>5</vt:i4>
      </vt:variant>
      <vt:variant>
        <vt:lpwstr/>
      </vt:variant>
      <vt:variant>
        <vt:lpwstr>_Toc49512964</vt:lpwstr>
      </vt:variant>
      <vt:variant>
        <vt:i4>1376309</vt:i4>
      </vt:variant>
      <vt:variant>
        <vt:i4>374</vt:i4>
      </vt:variant>
      <vt:variant>
        <vt:i4>0</vt:i4>
      </vt:variant>
      <vt:variant>
        <vt:i4>5</vt:i4>
      </vt:variant>
      <vt:variant>
        <vt:lpwstr/>
      </vt:variant>
      <vt:variant>
        <vt:lpwstr>_Toc49512963</vt:lpwstr>
      </vt:variant>
      <vt:variant>
        <vt:i4>1310773</vt:i4>
      </vt:variant>
      <vt:variant>
        <vt:i4>368</vt:i4>
      </vt:variant>
      <vt:variant>
        <vt:i4>0</vt:i4>
      </vt:variant>
      <vt:variant>
        <vt:i4>5</vt:i4>
      </vt:variant>
      <vt:variant>
        <vt:lpwstr/>
      </vt:variant>
      <vt:variant>
        <vt:lpwstr>_Toc49512962</vt:lpwstr>
      </vt:variant>
      <vt:variant>
        <vt:i4>1507381</vt:i4>
      </vt:variant>
      <vt:variant>
        <vt:i4>362</vt:i4>
      </vt:variant>
      <vt:variant>
        <vt:i4>0</vt:i4>
      </vt:variant>
      <vt:variant>
        <vt:i4>5</vt:i4>
      </vt:variant>
      <vt:variant>
        <vt:lpwstr/>
      </vt:variant>
      <vt:variant>
        <vt:lpwstr>_Toc49512961</vt:lpwstr>
      </vt:variant>
      <vt:variant>
        <vt:i4>1441845</vt:i4>
      </vt:variant>
      <vt:variant>
        <vt:i4>356</vt:i4>
      </vt:variant>
      <vt:variant>
        <vt:i4>0</vt:i4>
      </vt:variant>
      <vt:variant>
        <vt:i4>5</vt:i4>
      </vt:variant>
      <vt:variant>
        <vt:lpwstr/>
      </vt:variant>
      <vt:variant>
        <vt:lpwstr>_Toc49512960</vt:lpwstr>
      </vt:variant>
      <vt:variant>
        <vt:i4>2031670</vt:i4>
      </vt:variant>
      <vt:variant>
        <vt:i4>350</vt:i4>
      </vt:variant>
      <vt:variant>
        <vt:i4>0</vt:i4>
      </vt:variant>
      <vt:variant>
        <vt:i4>5</vt:i4>
      </vt:variant>
      <vt:variant>
        <vt:lpwstr/>
      </vt:variant>
      <vt:variant>
        <vt:lpwstr>_Toc49512959</vt:lpwstr>
      </vt:variant>
      <vt:variant>
        <vt:i4>1966134</vt:i4>
      </vt:variant>
      <vt:variant>
        <vt:i4>344</vt:i4>
      </vt:variant>
      <vt:variant>
        <vt:i4>0</vt:i4>
      </vt:variant>
      <vt:variant>
        <vt:i4>5</vt:i4>
      </vt:variant>
      <vt:variant>
        <vt:lpwstr/>
      </vt:variant>
      <vt:variant>
        <vt:lpwstr>_Toc49512958</vt:lpwstr>
      </vt:variant>
      <vt:variant>
        <vt:i4>1114166</vt:i4>
      </vt:variant>
      <vt:variant>
        <vt:i4>338</vt:i4>
      </vt:variant>
      <vt:variant>
        <vt:i4>0</vt:i4>
      </vt:variant>
      <vt:variant>
        <vt:i4>5</vt:i4>
      </vt:variant>
      <vt:variant>
        <vt:lpwstr/>
      </vt:variant>
      <vt:variant>
        <vt:lpwstr>_Toc49512957</vt:lpwstr>
      </vt:variant>
      <vt:variant>
        <vt:i4>1048630</vt:i4>
      </vt:variant>
      <vt:variant>
        <vt:i4>332</vt:i4>
      </vt:variant>
      <vt:variant>
        <vt:i4>0</vt:i4>
      </vt:variant>
      <vt:variant>
        <vt:i4>5</vt:i4>
      </vt:variant>
      <vt:variant>
        <vt:lpwstr/>
      </vt:variant>
      <vt:variant>
        <vt:lpwstr>_Toc49512956</vt:lpwstr>
      </vt:variant>
      <vt:variant>
        <vt:i4>1245238</vt:i4>
      </vt:variant>
      <vt:variant>
        <vt:i4>326</vt:i4>
      </vt:variant>
      <vt:variant>
        <vt:i4>0</vt:i4>
      </vt:variant>
      <vt:variant>
        <vt:i4>5</vt:i4>
      </vt:variant>
      <vt:variant>
        <vt:lpwstr/>
      </vt:variant>
      <vt:variant>
        <vt:lpwstr>_Toc49512955</vt:lpwstr>
      </vt:variant>
      <vt:variant>
        <vt:i4>1179702</vt:i4>
      </vt:variant>
      <vt:variant>
        <vt:i4>320</vt:i4>
      </vt:variant>
      <vt:variant>
        <vt:i4>0</vt:i4>
      </vt:variant>
      <vt:variant>
        <vt:i4>5</vt:i4>
      </vt:variant>
      <vt:variant>
        <vt:lpwstr/>
      </vt:variant>
      <vt:variant>
        <vt:lpwstr>_Toc49512954</vt:lpwstr>
      </vt:variant>
      <vt:variant>
        <vt:i4>1376310</vt:i4>
      </vt:variant>
      <vt:variant>
        <vt:i4>314</vt:i4>
      </vt:variant>
      <vt:variant>
        <vt:i4>0</vt:i4>
      </vt:variant>
      <vt:variant>
        <vt:i4>5</vt:i4>
      </vt:variant>
      <vt:variant>
        <vt:lpwstr/>
      </vt:variant>
      <vt:variant>
        <vt:lpwstr>_Toc49512953</vt:lpwstr>
      </vt:variant>
      <vt:variant>
        <vt:i4>1310774</vt:i4>
      </vt:variant>
      <vt:variant>
        <vt:i4>308</vt:i4>
      </vt:variant>
      <vt:variant>
        <vt:i4>0</vt:i4>
      </vt:variant>
      <vt:variant>
        <vt:i4>5</vt:i4>
      </vt:variant>
      <vt:variant>
        <vt:lpwstr/>
      </vt:variant>
      <vt:variant>
        <vt:lpwstr>_Toc49512952</vt:lpwstr>
      </vt:variant>
      <vt:variant>
        <vt:i4>1507382</vt:i4>
      </vt:variant>
      <vt:variant>
        <vt:i4>302</vt:i4>
      </vt:variant>
      <vt:variant>
        <vt:i4>0</vt:i4>
      </vt:variant>
      <vt:variant>
        <vt:i4>5</vt:i4>
      </vt:variant>
      <vt:variant>
        <vt:lpwstr/>
      </vt:variant>
      <vt:variant>
        <vt:lpwstr>_Toc49512951</vt:lpwstr>
      </vt:variant>
      <vt:variant>
        <vt:i4>1441846</vt:i4>
      </vt:variant>
      <vt:variant>
        <vt:i4>296</vt:i4>
      </vt:variant>
      <vt:variant>
        <vt:i4>0</vt:i4>
      </vt:variant>
      <vt:variant>
        <vt:i4>5</vt:i4>
      </vt:variant>
      <vt:variant>
        <vt:lpwstr/>
      </vt:variant>
      <vt:variant>
        <vt:lpwstr>_Toc49512950</vt:lpwstr>
      </vt:variant>
      <vt:variant>
        <vt:i4>2031671</vt:i4>
      </vt:variant>
      <vt:variant>
        <vt:i4>290</vt:i4>
      </vt:variant>
      <vt:variant>
        <vt:i4>0</vt:i4>
      </vt:variant>
      <vt:variant>
        <vt:i4>5</vt:i4>
      </vt:variant>
      <vt:variant>
        <vt:lpwstr/>
      </vt:variant>
      <vt:variant>
        <vt:lpwstr>_Toc49512949</vt:lpwstr>
      </vt:variant>
      <vt:variant>
        <vt:i4>1966135</vt:i4>
      </vt:variant>
      <vt:variant>
        <vt:i4>284</vt:i4>
      </vt:variant>
      <vt:variant>
        <vt:i4>0</vt:i4>
      </vt:variant>
      <vt:variant>
        <vt:i4>5</vt:i4>
      </vt:variant>
      <vt:variant>
        <vt:lpwstr/>
      </vt:variant>
      <vt:variant>
        <vt:lpwstr>_Toc49512948</vt:lpwstr>
      </vt:variant>
      <vt:variant>
        <vt:i4>1114167</vt:i4>
      </vt:variant>
      <vt:variant>
        <vt:i4>278</vt:i4>
      </vt:variant>
      <vt:variant>
        <vt:i4>0</vt:i4>
      </vt:variant>
      <vt:variant>
        <vt:i4>5</vt:i4>
      </vt:variant>
      <vt:variant>
        <vt:lpwstr/>
      </vt:variant>
      <vt:variant>
        <vt:lpwstr>_Toc49512947</vt:lpwstr>
      </vt:variant>
      <vt:variant>
        <vt:i4>1048631</vt:i4>
      </vt:variant>
      <vt:variant>
        <vt:i4>272</vt:i4>
      </vt:variant>
      <vt:variant>
        <vt:i4>0</vt:i4>
      </vt:variant>
      <vt:variant>
        <vt:i4>5</vt:i4>
      </vt:variant>
      <vt:variant>
        <vt:lpwstr/>
      </vt:variant>
      <vt:variant>
        <vt:lpwstr>_Toc49512946</vt:lpwstr>
      </vt:variant>
      <vt:variant>
        <vt:i4>1245239</vt:i4>
      </vt:variant>
      <vt:variant>
        <vt:i4>266</vt:i4>
      </vt:variant>
      <vt:variant>
        <vt:i4>0</vt:i4>
      </vt:variant>
      <vt:variant>
        <vt:i4>5</vt:i4>
      </vt:variant>
      <vt:variant>
        <vt:lpwstr/>
      </vt:variant>
      <vt:variant>
        <vt:lpwstr>_Toc49512945</vt:lpwstr>
      </vt:variant>
      <vt:variant>
        <vt:i4>1179703</vt:i4>
      </vt:variant>
      <vt:variant>
        <vt:i4>260</vt:i4>
      </vt:variant>
      <vt:variant>
        <vt:i4>0</vt:i4>
      </vt:variant>
      <vt:variant>
        <vt:i4>5</vt:i4>
      </vt:variant>
      <vt:variant>
        <vt:lpwstr/>
      </vt:variant>
      <vt:variant>
        <vt:lpwstr>_Toc49512944</vt:lpwstr>
      </vt:variant>
      <vt:variant>
        <vt:i4>1376311</vt:i4>
      </vt:variant>
      <vt:variant>
        <vt:i4>254</vt:i4>
      </vt:variant>
      <vt:variant>
        <vt:i4>0</vt:i4>
      </vt:variant>
      <vt:variant>
        <vt:i4>5</vt:i4>
      </vt:variant>
      <vt:variant>
        <vt:lpwstr/>
      </vt:variant>
      <vt:variant>
        <vt:lpwstr>_Toc49512943</vt:lpwstr>
      </vt:variant>
      <vt:variant>
        <vt:i4>1310775</vt:i4>
      </vt:variant>
      <vt:variant>
        <vt:i4>248</vt:i4>
      </vt:variant>
      <vt:variant>
        <vt:i4>0</vt:i4>
      </vt:variant>
      <vt:variant>
        <vt:i4>5</vt:i4>
      </vt:variant>
      <vt:variant>
        <vt:lpwstr/>
      </vt:variant>
      <vt:variant>
        <vt:lpwstr>_Toc49512942</vt:lpwstr>
      </vt:variant>
      <vt:variant>
        <vt:i4>1507383</vt:i4>
      </vt:variant>
      <vt:variant>
        <vt:i4>242</vt:i4>
      </vt:variant>
      <vt:variant>
        <vt:i4>0</vt:i4>
      </vt:variant>
      <vt:variant>
        <vt:i4>5</vt:i4>
      </vt:variant>
      <vt:variant>
        <vt:lpwstr/>
      </vt:variant>
      <vt:variant>
        <vt:lpwstr>_Toc49512941</vt:lpwstr>
      </vt:variant>
      <vt:variant>
        <vt:i4>1441847</vt:i4>
      </vt:variant>
      <vt:variant>
        <vt:i4>236</vt:i4>
      </vt:variant>
      <vt:variant>
        <vt:i4>0</vt:i4>
      </vt:variant>
      <vt:variant>
        <vt:i4>5</vt:i4>
      </vt:variant>
      <vt:variant>
        <vt:lpwstr/>
      </vt:variant>
      <vt:variant>
        <vt:lpwstr>_Toc49512940</vt:lpwstr>
      </vt:variant>
      <vt:variant>
        <vt:i4>2031664</vt:i4>
      </vt:variant>
      <vt:variant>
        <vt:i4>230</vt:i4>
      </vt:variant>
      <vt:variant>
        <vt:i4>0</vt:i4>
      </vt:variant>
      <vt:variant>
        <vt:i4>5</vt:i4>
      </vt:variant>
      <vt:variant>
        <vt:lpwstr/>
      </vt:variant>
      <vt:variant>
        <vt:lpwstr>_Toc49512939</vt:lpwstr>
      </vt:variant>
      <vt:variant>
        <vt:i4>1966128</vt:i4>
      </vt:variant>
      <vt:variant>
        <vt:i4>224</vt:i4>
      </vt:variant>
      <vt:variant>
        <vt:i4>0</vt:i4>
      </vt:variant>
      <vt:variant>
        <vt:i4>5</vt:i4>
      </vt:variant>
      <vt:variant>
        <vt:lpwstr/>
      </vt:variant>
      <vt:variant>
        <vt:lpwstr>_Toc49512938</vt:lpwstr>
      </vt:variant>
      <vt:variant>
        <vt:i4>1114160</vt:i4>
      </vt:variant>
      <vt:variant>
        <vt:i4>218</vt:i4>
      </vt:variant>
      <vt:variant>
        <vt:i4>0</vt:i4>
      </vt:variant>
      <vt:variant>
        <vt:i4>5</vt:i4>
      </vt:variant>
      <vt:variant>
        <vt:lpwstr/>
      </vt:variant>
      <vt:variant>
        <vt:lpwstr>_Toc49512937</vt:lpwstr>
      </vt:variant>
      <vt:variant>
        <vt:i4>1048624</vt:i4>
      </vt:variant>
      <vt:variant>
        <vt:i4>212</vt:i4>
      </vt:variant>
      <vt:variant>
        <vt:i4>0</vt:i4>
      </vt:variant>
      <vt:variant>
        <vt:i4>5</vt:i4>
      </vt:variant>
      <vt:variant>
        <vt:lpwstr/>
      </vt:variant>
      <vt:variant>
        <vt:lpwstr>_Toc49512936</vt:lpwstr>
      </vt:variant>
      <vt:variant>
        <vt:i4>1245232</vt:i4>
      </vt:variant>
      <vt:variant>
        <vt:i4>206</vt:i4>
      </vt:variant>
      <vt:variant>
        <vt:i4>0</vt:i4>
      </vt:variant>
      <vt:variant>
        <vt:i4>5</vt:i4>
      </vt:variant>
      <vt:variant>
        <vt:lpwstr/>
      </vt:variant>
      <vt:variant>
        <vt:lpwstr>_Toc49512935</vt:lpwstr>
      </vt:variant>
      <vt:variant>
        <vt:i4>1179696</vt:i4>
      </vt:variant>
      <vt:variant>
        <vt:i4>200</vt:i4>
      </vt:variant>
      <vt:variant>
        <vt:i4>0</vt:i4>
      </vt:variant>
      <vt:variant>
        <vt:i4>5</vt:i4>
      </vt:variant>
      <vt:variant>
        <vt:lpwstr/>
      </vt:variant>
      <vt:variant>
        <vt:lpwstr>_Toc49512934</vt:lpwstr>
      </vt:variant>
      <vt:variant>
        <vt:i4>1376304</vt:i4>
      </vt:variant>
      <vt:variant>
        <vt:i4>194</vt:i4>
      </vt:variant>
      <vt:variant>
        <vt:i4>0</vt:i4>
      </vt:variant>
      <vt:variant>
        <vt:i4>5</vt:i4>
      </vt:variant>
      <vt:variant>
        <vt:lpwstr/>
      </vt:variant>
      <vt:variant>
        <vt:lpwstr>_Toc49512933</vt:lpwstr>
      </vt:variant>
      <vt:variant>
        <vt:i4>1310768</vt:i4>
      </vt:variant>
      <vt:variant>
        <vt:i4>188</vt:i4>
      </vt:variant>
      <vt:variant>
        <vt:i4>0</vt:i4>
      </vt:variant>
      <vt:variant>
        <vt:i4>5</vt:i4>
      </vt:variant>
      <vt:variant>
        <vt:lpwstr/>
      </vt:variant>
      <vt:variant>
        <vt:lpwstr>_Toc49512932</vt:lpwstr>
      </vt:variant>
      <vt:variant>
        <vt:i4>1507376</vt:i4>
      </vt:variant>
      <vt:variant>
        <vt:i4>182</vt:i4>
      </vt:variant>
      <vt:variant>
        <vt:i4>0</vt:i4>
      </vt:variant>
      <vt:variant>
        <vt:i4>5</vt:i4>
      </vt:variant>
      <vt:variant>
        <vt:lpwstr/>
      </vt:variant>
      <vt:variant>
        <vt:lpwstr>_Toc49512931</vt:lpwstr>
      </vt:variant>
      <vt:variant>
        <vt:i4>1441840</vt:i4>
      </vt:variant>
      <vt:variant>
        <vt:i4>176</vt:i4>
      </vt:variant>
      <vt:variant>
        <vt:i4>0</vt:i4>
      </vt:variant>
      <vt:variant>
        <vt:i4>5</vt:i4>
      </vt:variant>
      <vt:variant>
        <vt:lpwstr/>
      </vt:variant>
      <vt:variant>
        <vt:lpwstr>_Toc49512930</vt:lpwstr>
      </vt:variant>
      <vt:variant>
        <vt:i4>2031665</vt:i4>
      </vt:variant>
      <vt:variant>
        <vt:i4>170</vt:i4>
      </vt:variant>
      <vt:variant>
        <vt:i4>0</vt:i4>
      </vt:variant>
      <vt:variant>
        <vt:i4>5</vt:i4>
      </vt:variant>
      <vt:variant>
        <vt:lpwstr/>
      </vt:variant>
      <vt:variant>
        <vt:lpwstr>_Toc49512929</vt:lpwstr>
      </vt:variant>
      <vt:variant>
        <vt:i4>1966129</vt:i4>
      </vt:variant>
      <vt:variant>
        <vt:i4>164</vt:i4>
      </vt:variant>
      <vt:variant>
        <vt:i4>0</vt:i4>
      </vt:variant>
      <vt:variant>
        <vt:i4>5</vt:i4>
      </vt:variant>
      <vt:variant>
        <vt:lpwstr/>
      </vt:variant>
      <vt:variant>
        <vt:lpwstr>_Toc49512928</vt:lpwstr>
      </vt:variant>
      <vt:variant>
        <vt:i4>1114161</vt:i4>
      </vt:variant>
      <vt:variant>
        <vt:i4>158</vt:i4>
      </vt:variant>
      <vt:variant>
        <vt:i4>0</vt:i4>
      </vt:variant>
      <vt:variant>
        <vt:i4>5</vt:i4>
      </vt:variant>
      <vt:variant>
        <vt:lpwstr/>
      </vt:variant>
      <vt:variant>
        <vt:lpwstr>_Toc49512927</vt:lpwstr>
      </vt:variant>
      <vt:variant>
        <vt:i4>1048625</vt:i4>
      </vt:variant>
      <vt:variant>
        <vt:i4>152</vt:i4>
      </vt:variant>
      <vt:variant>
        <vt:i4>0</vt:i4>
      </vt:variant>
      <vt:variant>
        <vt:i4>5</vt:i4>
      </vt:variant>
      <vt:variant>
        <vt:lpwstr/>
      </vt:variant>
      <vt:variant>
        <vt:lpwstr>_Toc49512926</vt:lpwstr>
      </vt:variant>
      <vt:variant>
        <vt:i4>1245233</vt:i4>
      </vt:variant>
      <vt:variant>
        <vt:i4>146</vt:i4>
      </vt:variant>
      <vt:variant>
        <vt:i4>0</vt:i4>
      </vt:variant>
      <vt:variant>
        <vt:i4>5</vt:i4>
      </vt:variant>
      <vt:variant>
        <vt:lpwstr/>
      </vt:variant>
      <vt:variant>
        <vt:lpwstr>_Toc49512925</vt:lpwstr>
      </vt:variant>
      <vt:variant>
        <vt:i4>1179697</vt:i4>
      </vt:variant>
      <vt:variant>
        <vt:i4>140</vt:i4>
      </vt:variant>
      <vt:variant>
        <vt:i4>0</vt:i4>
      </vt:variant>
      <vt:variant>
        <vt:i4>5</vt:i4>
      </vt:variant>
      <vt:variant>
        <vt:lpwstr/>
      </vt:variant>
      <vt:variant>
        <vt:lpwstr>_Toc49512924</vt:lpwstr>
      </vt:variant>
      <vt:variant>
        <vt:i4>1376305</vt:i4>
      </vt:variant>
      <vt:variant>
        <vt:i4>134</vt:i4>
      </vt:variant>
      <vt:variant>
        <vt:i4>0</vt:i4>
      </vt:variant>
      <vt:variant>
        <vt:i4>5</vt:i4>
      </vt:variant>
      <vt:variant>
        <vt:lpwstr/>
      </vt:variant>
      <vt:variant>
        <vt:lpwstr>_Toc49512923</vt:lpwstr>
      </vt:variant>
      <vt:variant>
        <vt:i4>1310769</vt:i4>
      </vt:variant>
      <vt:variant>
        <vt:i4>128</vt:i4>
      </vt:variant>
      <vt:variant>
        <vt:i4>0</vt:i4>
      </vt:variant>
      <vt:variant>
        <vt:i4>5</vt:i4>
      </vt:variant>
      <vt:variant>
        <vt:lpwstr/>
      </vt:variant>
      <vt:variant>
        <vt:lpwstr>_Toc49512922</vt:lpwstr>
      </vt:variant>
      <vt:variant>
        <vt:i4>1507377</vt:i4>
      </vt:variant>
      <vt:variant>
        <vt:i4>122</vt:i4>
      </vt:variant>
      <vt:variant>
        <vt:i4>0</vt:i4>
      </vt:variant>
      <vt:variant>
        <vt:i4>5</vt:i4>
      </vt:variant>
      <vt:variant>
        <vt:lpwstr/>
      </vt:variant>
      <vt:variant>
        <vt:lpwstr>_Toc49512921</vt:lpwstr>
      </vt:variant>
      <vt:variant>
        <vt:i4>1441841</vt:i4>
      </vt:variant>
      <vt:variant>
        <vt:i4>116</vt:i4>
      </vt:variant>
      <vt:variant>
        <vt:i4>0</vt:i4>
      </vt:variant>
      <vt:variant>
        <vt:i4>5</vt:i4>
      </vt:variant>
      <vt:variant>
        <vt:lpwstr/>
      </vt:variant>
      <vt:variant>
        <vt:lpwstr>_Toc49512920</vt:lpwstr>
      </vt:variant>
      <vt:variant>
        <vt:i4>2031666</vt:i4>
      </vt:variant>
      <vt:variant>
        <vt:i4>110</vt:i4>
      </vt:variant>
      <vt:variant>
        <vt:i4>0</vt:i4>
      </vt:variant>
      <vt:variant>
        <vt:i4>5</vt:i4>
      </vt:variant>
      <vt:variant>
        <vt:lpwstr/>
      </vt:variant>
      <vt:variant>
        <vt:lpwstr>_Toc49512919</vt:lpwstr>
      </vt:variant>
      <vt:variant>
        <vt:i4>1966130</vt:i4>
      </vt:variant>
      <vt:variant>
        <vt:i4>104</vt:i4>
      </vt:variant>
      <vt:variant>
        <vt:i4>0</vt:i4>
      </vt:variant>
      <vt:variant>
        <vt:i4>5</vt:i4>
      </vt:variant>
      <vt:variant>
        <vt:lpwstr/>
      </vt:variant>
      <vt:variant>
        <vt:lpwstr>_Toc49512918</vt:lpwstr>
      </vt:variant>
      <vt:variant>
        <vt:i4>1114162</vt:i4>
      </vt:variant>
      <vt:variant>
        <vt:i4>98</vt:i4>
      </vt:variant>
      <vt:variant>
        <vt:i4>0</vt:i4>
      </vt:variant>
      <vt:variant>
        <vt:i4>5</vt:i4>
      </vt:variant>
      <vt:variant>
        <vt:lpwstr/>
      </vt:variant>
      <vt:variant>
        <vt:lpwstr>_Toc49512917</vt:lpwstr>
      </vt:variant>
      <vt:variant>
        <vt:i4>1048626</vt:i4>
      </vt:variant>
      <vt:variant>
        <vt:i4>92</vt:i4>
      </vt:variant>
      <vt:variant>
        <vt:i4>0</vt:i4>
      </vt:variant>
      <vt:variant>
        <vt:i4>5</vt:i4>
      </vt:variant>
      <vt:variant>
        <vt:lpwstr/>
      </vt:variant>
      <vt:variant>
        <vt:lpwstr>_Toc49512916</vt:lpwstr>
      </vt:variant>
      <vt:variant>
        <vt:i4>1245234</vt:i4>
      </vt:variant>
      <vt:variant>
        <vt:i4>86</vt:i4>
      </vt:variant>
      <vt:variant>
        <vt:i4>0</vt:i4>
      </vt:variant>
      <vt:variant>
        <vt:i4>5</vt:i4>
      </vt:variant>
      <vt:variant>
        <vt:lpwstr/>
      </vt:variant>
      <vt:variant>
        <vt:lpwstr>_Toc49512915</vt:lpwstr>
      </vt:variant>
      <vt:variant>
        <vt:i4>1179698</vt:i4>
      </vt:variant>
      <vt:variant>
        <vt:i4>80</vt:i4>
      </vt:variant>
      <vt:variant>
        <vt:i4>0</vt:i4>
      </vt:variant>
      <vt:variant>
        <vt:i4>5</vt:i4>
      </vt:variant>
      <vt:variant>
        <vt:lpwstr/>
      </vt:variant>
      <vt:variant>
        <vt:lpwstr>_Toc49512914</vt:lpwstr>
      </vt:variant>
      <vt:variant>
        <vt:i4>1376306</vt:i4>
      </vt:variant>
      <vt:variant>
        <vt:i4>74</vt:i4>
      </vt:variant>
      <vt:variant>
        <vt:i4>0</vt:i4>
      </vt:variant>
      <vt:variant>
        <vt:i4>5</vt:i4>
      </vt:variant>
      <vt:variant>
        <vt:lpwstr/>
      </vt:variant>
      <vt:variant>
        <vt:lpwstr>_Toc49512913</vt:lpwstr>
      </vt:variant>
      <vt:variant>
        <vt:i4>1310770</vt:i4>
      </vt:variant>
      <vt:variant>
        <vt:i4>68</vt:i4>
      </vt:variant>
      <vt:variant>
        <vt:i4>0</vt:i4>
      </vt:variant>
      <vt:variant>
        <vt:i4>5</vt:i4>
      </vt:variant>
      <vt:variant>
        <vt:lpwstr/>
      </vt:variant>
      <vt:variant>
        <vt:lpwstr>_Toc49512912</vt:lpwstr>
      </vt:variant>
      <vt:variant>
        <vt:i4>1507378</vt:i4>
      </vt:variant>
      <vt:variant>
        <vt:i4>62</vt:i4>
      </vt:variant>
      <vt:variant>
        <vt:i4>0</vt:i4>
      </vt:variant>
      <vt:variant>
        <vt:i4>5</vt:i4>
      </vt:variant>
      <vt:variant>
        <vt:lpwstr/>
      </vt:variant>
      <vt:variant>
        <vt:lpwstr>_Toc49512911</vt:lpwstr>
      </vt:variant>
      <vt:variant>
        <vt:i4>1441842</vt:i4>
      </vt:variant>
      <vt:variant>
        <vt:i4>56</vt:i4>
      </vt:variant>
      <vt:variant>
        <vt:i4>0</vt:i4>
      </vt:variant>
      <vt:variant>
        <vt:i4>5</vt:i4>
      </vt:variant>
      <vt:variant>
        <vt:lpwstr/>
      </vt:variant>
      <vt:variant>
        <vt:lpwstr>_Toc49512910</vt:lpwstr>
      </vt:variant>
      <vt:variant>
        <vt:i4>2031667</vt:i4>
      </vt:variant>
      <vt:variant>
        <vt:i4>50</vt:i4>
      </vt:variant>
      <vt:variant>
        <vt:i4>0</vt:i4>
      </vt:variant>
      <vt:variant>
        <vt:i4>5</vt:i4>
      </vt:variant>
      <vt:variant>
        <vt:lpwstr/>
      </vt:variant>
      <vt:variant>
        <vt:lpwstr>_Toc49512909</vt:lpwstr>
      </vt:variant>
      <vt:variant>
        <vt:i4>1966131</vt:i4>
      </vt:variant>
      <vt:variant>
        <vt:i4>44</vt:i4>
      </vt:variant>
      <vt:variant>
        <vt:i4>0</vt:i4>
      </vt:variant>
      <vt:variant>
        <vt:i4>5</vt:i4>
      </vt:variant>
      <vt:variant>
        <vt:lpwstr/>
      </vt:variant>
      <vt:variant>
        <vt:lpwstr>_Toc49512908</vt:lpwstr>
      </vt:variant>
      <vt:variant>
        <vt:i4>1114163</vt:i4>
      </vt:variant>
      <vt:variant>
        <vt:i4>38</vt:i4>
      </vt:variant>
      <vt:variant>
        <vt:i4>0</vt:i4>
      </vt:variant>
      <vt:variant>
        <vt:i4>5</vt:i4>
      </vt:variant>
      <vt:variant>
        <vt:lpwstr/>
      </vt:variant>
      <vt:variant>
        <vt:lpwstr>_Toc49512907</vt:lpwstr>
      </vt:variant>
      <vt:variant>
        <vt:i4>1048627</vt:i4>
      </vt:variant>
      <vt:variant>
        <vt:i4>32</vt:i4>
      </vt:variant>
      <vt:variant>
        <vt:i4>0</vt:i4>
      </vt:variant>
      <vt:variant>
        <vt:i4>5</vt:i4>
      </vt:variant>
      <vt:variant>
        <vt:lpwstr/>
      </vt:variant>
      <vt:variant>
        <vt:lpwstr>_Toc49512906</vt:lpwstr>
      </vt:variant>
      <vt:variant>
        <vt:i4>1245235</vt:i4>
      </vt:variant>
      <vt:variant>
        <vt:i4>26</vt:i4>
      </vt:variant>
      <vt:variant>
        <vt:i4>0</vt:i4>
      </vt:variant>
      <vt:variant>
        <vt:i4>5</vt:i4>
      </vt:variant>
      <vt:variant>
        <vt:lpwstr/>
      </vt:variant>
      <vt:variant>
        <vt:lpwstr>_Toc49512905</vt:lpwstr>
      </vt:variant>
      <vt:variant>
        <vt:i4>1179699</vt:i4>
      </vt:variant>
      <vt:variant>
        <vt:i4>20</vt:i4>
      </vt:variant>
      <vt:variant>
        <vt:i4>0</vt:i4>
      </vt:variant>
      <vt:variant>
        <vt:i4>5</vt:i4>
      </vt:variant>
      <vt:variant>
        <vt:lpwstr/>
      </vt:variant>
      <vt:variant>
        <vt:lpwstr>_Toc49512904</vt:lpwstr>
      </vt:variant>
      <vt:variant>
        <vt:i4>1376307</vt:i4>
      </vt:variant>
      <vt:variant>
        <vt:i4>14</vt:i4>
      </vt:variant>
      <vt:variant>
        <vt:i4>0</vt:i4>
      </vt:variant>
      <vt:variant>
        <vt:i4>5</vt:i4>
      </vt:variant>
      <vt:variant>
        <vt:lpwstr/>
      </vt:variant>
      <vt:variant>
        <vt:lpwstr>_Toc49512903</vt:lpwstr>
      </vt:variant>
      <vt:variant>
        <vt:i4>1310771</vt:i4>
      </vt:variant>
      <vt:variant>
        <vt:i4>8</vt:i4>
      </vt:variant>
      <vt:variant>
        <vt:i4>0</vt:i4>
      </vt:variant>
      <vt:variant>
        <vt:i4>5</vt:i4>
      </vt:variant>
      <vt:variant>
        <vt:lpwstr/>
      </vt:variant>
      <vt:variant>
        <vt:lpwstr>_Toc49512902</vt:lpwstr>
      </vt:variant>
      <vt:variant>
        <vt:i4>1507379</vt:i4>
      </vt:variant>
      <vt:variant>
        <vt:i4>2</vt:i4>
      </vt:variant>
      <vt:variant>
        <vt:i4>0</vt:i4>
      </vt:variant>
      <vt:variant>
        <vt:i4>5</vt:i4>
      </vt:variant>
      <vt:variant>
        <vt:lpwstr/>
      </vt:variant>
      <vt:variant>
        <vt:lpwstr>_Toc49512901</vt:lpwstr>
      </vt:variant>
      <vt:variant>
        <vt:i4>6225923</vt:i4>
      </vt:variant>
      <vt:variant>
        <vt:i4>3</vt:i4>
      </vt:variant>
      <vt:variant>
        <vt:i4>0</vt:i4>
      </vt:variant>
      <vt:variant>
        <vt:i4>5</vt:i4>
      </vt:variant>
      <vt:variant>
        <vt:lpwstr>https://www.cdfifund.gov/Pages/Opportunity-Zones.aspx</vt:lpwstr>
      </vt:variant>
      <vt:variant>
        <vt:lpwstr/>
      </vt:variant>
      <vt:variant>
        <vt:i4>2097213</vt:i4>
      </vt:variant>
      <vt:variant>
        <vt:i4>0</vt:i4>
      </vt:variant>
      <vt:variant>
        <vt:i4>0</vt:i4>
      </vt:variant>
      <vt:variant>
        <vt:i4>5</vt:i4>
      </vt:variant>
      <vt:variant>
        <vt:lpwstr>https://www.sba.gov/document/support--community-advantage-participant-guide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Lender and Development Company Loan Programs</dc:title>
  <dc:subject/>
  <dc:creator>SBA</dc:creator>
  <cp:keywords/>
  <dc:description/>
  <cp:lastModifiedBy>Frias, Mary S.</cp:lastModifiedBy>
  <cp:revision>2</cp:revision>
  <cp:lastPrinted>2020-03-11T20:47:00Z</cp:lastPrinted>
  <dcterms:created xsi:type="dcterms:W3CDTF">2023-06-14T18:37:00Z</dcterms:created>
  <dcterms:modified xsi:type="dcterms:W3CDTF">2023-06-14T18:37:00Z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0x010100F2BB0CC9FD42964A8A5644A89845B0F2</vt:lpwstr>
  </property>
</Properties>
</file>